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Arial" w:eastAsia="Calibri" w:hAnsi="Arial" w:cs="Arial"/>
          <w:bCs/>
          <w:color w:val="231F20"/>
          <w:sz w:val="31"/>
          <w:szCs w:val="31"/>
          <w:lang w:val="sk-SK" w:eastAsia="en-US"/>
        </w:rPr>
        <w:id w:val="1955513121"/>
        <w:docPartObj>
          <w:docPartGallery w:val="Cover Pages"/>
          <w:docPartUnique/>
        </w:docPartObj>
      </w:sdtPr>
      <w:sdtEndPr/>
      <w:sdtContent>
        <w:p w:rsidR="007323BE" w:rsidRPr="0092296A" w:rsidRDefault="007323BE" w:rsidP="0026410F">
          <w:pPr>
            <w:pStyle w:val="Obyajntext"/>
            <w:jc w:val="center"/>
            <w:rPr>
              <w:rFonts w:ascii="Arial" w:hAnsi="Arial" w:cs="Arial"/>
              <w:sz w:val="31"/>
              <w:szCs w:val="31"/>
            </w:rPr>
          </w:pPr>
          <w:r w:rsidRPr="0092296A">
            <w:rPr>
              <w:rFonts w:ascii="Arial" w:hAnsi="Arial" w:cs="Arial"/>
              <w:sz w:val="31"/>
              <w:szCs w:val="31"/>
            </w:rPr>
            <w:t>Štátna ochrana prírody Slovenskej republiky, Banská Bystrica</w:t>
          </w:r>
        </w:p>
        <w:p w:rsidR="007323BE" w:rsidRPr="00AF7B0D" w:rsidRDefault="007323BE" w:rsidP="00AF7B0D">
          <w:pPr>
            <w:pStyle w:val="Obyajntext"/>
            <w:rPr>
              <w:rFonts w:ascii="Arial" w:hAnsi="Arial" w:cs="Arial"/>
              <w:sz w:val="28"/>
              <w:szCs w:val="28"/>
              <w:lang w:val="sk-SK"/>
            </w:rPr>
          </w:pPr>
        </w:p>
        <w:p w:rsidR="007323BE" w:rsidRPr="009D4B4A" w:rsidRDefault="007323BE" w:rsidP="0026410F">
          <w:pPr>
            <w:rPr>
              <w:rFonts w:cs="Arial"/>
            </w:rPr>
          </w:pPr>
        </w:p>
        <w:p w:rsidR="007323BE" w:rsidRPr="009D4B4A" w:rsidRDefault="007323BE" w:rsidP="00AF7B0D">
          <w:pPr>
            <w:jc w:val="center"/>
            <w:rPr>
              <w:rFonts w:cs="Arial"/>
            </w:rPr>
          </w:pPr>
          <w:r>
            <w:rPr>
              <w:rFonts w:cs="Arial"/>
              <w:noProof/>
              <w:lang w:eastAsia="sk-SK"/>
            </w:rPr>
            <w:drawing>
              <wp:inline distT="0" distB="0" distL="0" distR="0" wp14:anchorId="2DC87C98" wp14:editId="7F608C16">
                <wp:extent cx="969645" cy="1505585"/>
                <wp:effectExtent l="0" t="0" r="1905"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9645" cy="1505585"/>
                        </a:xfrm>
                        <a:prstGeom prst="rect">
                          <a:avLst/>
                        </a:prstGeom>
                        <a:noFill/>
                      </pic:spPr>
                    </pic:pic>
                  </a:graphicData>
                </a:graphic>
              </wp:inline>
            </w:drawing>
          </w:r>
        </w:p>
        <w:p w:rsidR="007323BE" w:rsidRPr="009D4B4A" w:rsidRDefault="007323BE" w:rsidP="0026410F">
          <w:pPr>
            <w:rPr>
              <w:rFonts w:cs="Arial"/>
            </w:rPr>
          </w:pPr>
        </w:p>
        <w:p w:rsidR="007323BE" w:rsidRPr="009D4B4A" w:rsidRDefault="007323BE" w:rsidP="0026410F">
          <w:pPr>
            <w:rPr>
              <w:rFonts w:cs="Arial"/>
            </w:rPr>
          </w:pPr>
        </w:p>
        <w:p w:rsidR="007323BE" w:rsidRPr="0092296A" w:rsidRDefault="007323BE" w:rsidP="0026410F">
          <w:pPr>
            <w:jc w:val="center"/>
            <w:rPr>
              <w:rFonts w:cs="Arial"/>
              <w:b/>
              <w:sz w:val="36"/>
              <w:szCs w:val="36"/>
            </w:rPr>
          </w:pPr>
          <w:r w:rsidRPr="009D4B4A">
            <w:rPr>
              <w:rFonts w:cs="Arial"/>
              <w:b/>
              <w:sz w:val="36"/>
              <w:szCs w:val="36"/>
            </w:rPr>
            <w:t xml:space="preserve">Program starostlivosti </w:t>
          </w:r>
          <w:r w:rsidRPr="0092296A">
            <w:rPr>
              <w:rFonts w:cs="Arial"/>
              <w:b/>
              <w:sz w:val="36"/>
              <w:szCs w:val="36"/>
            </w:rPr>
            <w:t xml:space="preserve">o Chránené vtáčie územie Dolné Pohronie </w:t>
          </w:r>
        </w:p>
        <w:p w:rsidR="007323BE" w:rsidRPr="0092296A" w:rsidRDefault="007323BE" w:rsidP="0026410F">
          <w:pPr>
            <w:jc w:val="center"/>
            <w:rPr>
              <w:rFonts w:cs="Arial"/>
              <w:b/>
              <w:sz w:val="36"/>
              <w:szCs w:val="36"/>
            </w:rPr>
          </w:pPr>
          <w:r w:rsidRPr="0092296A">
            <w:rPr>
              <w:rFonts w:cs="Arial"/>
              <w:b/>
              <w:sz w:val="36"/>
              <w:szCs w:val="36"/>
            </w:rPr>
            <w:t>na roky  2017 - 2046</w:t>
          </w:r>
        </w:p>
        <w:p w:rsidR="007323BE" w:rsidRDefault="007323BE" w:rsidP="0026410F">
          <w:pPr>
            <w:rPr>
              <w:rFonts w:cs="Arial"/>
            </w:rPr>
          </w:pPr>
        </w:p>
        <w:p w:rsidR="00AF7B0D" w:rsidRDefault="00AF7B0D" w:rsidP="0026410F">
          <w:pPr>
            <w:rPr>
              <w:rFonts w:cs="Arial"/>
            </w:rPr>
          </w:pPr>
        </w:p>
        <w:p w:rsidR="00AF7B0D" w:rsidRPr="009D4B4A" w:rsidRDefault="00AF7B0D" w:rsidP="0026410F">
          <w:pPr>
            <w:rPr>
              <w:rFonts w:cs="Arial"/>
            </w:rPr>
          </w:pPr>
        </w:p>
        <w:p w:rsidR="007323BE" w:rsidRPr="00AF7B0D" w:rsidRDefault="00AF7B0D" w:rsidP="00AF7B0D">
          <w:pPr>
            <w:jc w:val="center"/>
            <w:rPr>
              <w:rFonts w:cs="Arial"/>
              <w:b/>
              <w:bCs w:val="0"/>
              <w:sz w:val="28"/>
            </w:rPr>
          </w:pPr>
          <w:r>
            <w:rPr>
              <w:rFonts w:cs="Arial"/>
              <w:b/>
              <w:bCs w:val="0"/>
              <w:noProof/>
              <w:sz w:val="28"/>
              <w:lang w:eastAsia="sk-SK"/>
            </w:rPr>
            <w:drawing>
              <wp:inline distT="0" distB="0" distL="0" distR="0" wp14:anchorId="12CDE817" wp14:editId="004D6C90">
                <wp:extent cx="4500000" cy="2975852"/>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ne Pohronie vcelarik.png"/>
                        <pic:cNvPicPr/>
                      </pic:nvPicPr>
                      <pic:blipFill>
                        <a:blip r:embed="rId9">
                          <a:extLst>
                            <a:ext uri="{28A0092B-C50C-407E-A947-70E740481C1C}">
                              <a14:useLocalDpi xmlns:a14="http://schemas.microsoft.com/office/drawing/2010/main" val="0"/>
                            </a:ext>
                          </a:extLst>
                        </a:blip>
                        <a:stretch>
                          <a:fillRect/>
                        </a:stretch>
                      </pic:blipFill>
                      <pic:spPr>
                        <a:xfrm>
                          <a:off x="0" y="0"/>
                          <a:ext cx="4500000" cy="2975852"/>
                        </a:xfrm>
                        <a:prstGeom prst="rect">
                          <a:avLst/>
                        </a:prstGeom>
                      </pic:spPr>
                    </pic:pic>
                  </a:graphicData>
                </a:graphic>
              </wp:inline>
            </w:drawing>
          </w:r>
        </w:p>
        <w:p w:rsidR="007323BE" w:rsidRPr="009D4B4A" w:rsidRDefault="007323BE" w:rsidP="0026410F">
          <w:pPr>
            <w:ind w:left="1843"/>
            <w:rPr>
              <w:rFonts w:cs="Arial"/>
            </w:rPr>
          </w:pPr>
        </w:p>
        <w:p w:rsidR="007323BE" w:rsidRDefault="007323BE" w:rsidP="0026410F">
          <w:pPr>
            <w:ind w:left="1843"/>
            <w:rPr>
              <w:rFonts w:cs="Arial"/>
            </w:rPr>
          </w:pPr>
        </w:p>
        <w:p w:rsidR="00AF7B0D" w:rsidRPr="009D4B4A" w:rsidRDefault="00AF7B0D" w:rsidP="0026410F">
          <w:pPr>
            <w:ind w:left="1843"/>
            <w:rPr>
              <w:rFonts w:cs="Arial"/>
            </w:rPr>
          </w:pPr>
        </w:p>
        <w:p w:rsidR="007323BE" w:rsidRPr="009D4B4A" w:rsidRDefault="007323BE" w:rsidP="0026410F">
          <w:pPr>
            <w:jc w:val="center"/>
            <w:rPr>
              <w:rFonts w:cs="Arial"/>
              <w:sz w:val="28"/>
              <w:szCs w:val="28"/>
            </w:rPr>
          </w:pPr>
          <w:r w:rsidRPr="009D4B4A">
            <w:rPr>
              <w:rFonts w:cs="Arial"/>
              <w:sz w:val="28"/>
              <w:szCs w:val="28"/>
            </w:rPr>
            <w:t>30. september 2016</w:t>
          </w:r>
        </w:p>
        <w:p w:rsidR="007323BE" w:rsidRPr="009D4B4A" w:rsidRDefault="007323BE" w:rsidP="0026410F">
          <w:pPr>
            <w:rPr>
              <w:rFonts w:cs="Arial"/>
            </w:rPr>
          </w:pPr>
        </w:p>
        <w:p w:rsidR="007323BE" w:rsidRPr="009D4B4A" w:rsidRDefault="007323BE" w:rsidP="0026410F">
          <w:pPr>
            <w:rPr>
              <w:rFonts w:cs="Arial"/>
            </w:rPr>
          </w:pPr>
        </w:p>
        <w:p w:rsidR="007323BE" w:rsidRPr="009D4B4A" w:rsidRDefault="007323BE" w:rsidP="00CF4C74">
          <w:pPr>
            <w:autoSpaceDE w:val="0"/>
            <w:autoSpaceDN w:val="0"/>
            <w:adjustRightInd w:val="0"/>
            <w:jc w:val="center"/>
            <w:rPr>
              <w:rFonts w:cs="Arial"/>
              <w:sz w:val="20"/>
              <w:szCs w:val="18"/>
            </w:rPr>
          </w:pPr>
          <w:r w:rsidRPr="0092296A">
            <w:rPr>
              <w:rFonts w:cs="Arial"/>
              <w:bCs w:val="0"/>
              <w:noProof/>
              <w:sz w:val="20"/>
              <w:szCs w:val="18"/>
              <w:lang w:eastAsia="sk-SK"/>
            </w:rPr>
            <w:drawing>
              <wp:anchor distT="0" distB="0" distL="114300" distR="114300" simplePos="0" relativeHeight="251663360" behindDoc="0" locked="0" layoutInCell="1" allowOverlap="1" wp14:anchorId="35EB2307" wp14:editId="18AB80E9">
                <wp:simplePos x="0" y="0"/>
                <wp:positionH relativeFrom="margin">
                  <wp:align>right</wp:align>
                </wp:positionH>
                <wp:positionV relativeFrom="margin">
                  <wp:align>bottom</wp:align>
                </wp:positionV>
                <wp:extent cx="1220470" cy="763270"/>
                <wp:effectExtent l="0" t="0" r="0" b="0"/>
                <wp:wrapSquare wrapText="bothSides"/>
                <wp:docPr id="7"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0470"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96A">
            <w:rPr>
              <w:rFonts w:cs="Arial"/>
              <w:bCs w:val="0"/>
              <w:noProof/>
              <w:sz w:val="20"/>
              <w:szCs w:val="18"/>
              <w:lang w:eastAsia="sk-SK"/>
            </w:rPr>
            <w:drawing>
              <wp:anchor distT="0" distB="0" distL="114300" distR="114300" simplePos="0" relativeHeight="251662336" behindDoc="0" locked="0" layoutInCell="1" allowOverlap="1" wp14:anchorId="067D3B6C" wp14:editId="0D5D4A5F">
                <wp:simplePos x="0" y="0"/>
                <wp:positionH relativeFrom="margin">
                  <wp:align>left</wp:align>
                </wp:positionH>
                <wp:positionV relativeFrom="margin">
                  <wp:align>bottom</wp:align>
                </wp:positionV>
                <wp:extent cx="1364615" cy="734695"/>
                <wp:effectExtent l="0" t="0" r="6985" b="8255"/>
                <wp:wrapSquare wrapText="bothSides"/>
                <wp:docPr id="8"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4615" cy="734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B4A">
            <w:rPr>
              <w:rFonts w:cs="Arial"/>
              <w:bCs w:val="0"/>
              <w:color w:val="auto"/>
              <w:sz w:val="20"/>
              <w:szCs w:val="18"/>
            </w:rPr>
            <w:t xml:space="preserve">Spolufinancované z prostriedkov Európskeho fondu regionálneho rozvoja a štátneho rozpočtu v rámci projektu: </w:t>
          </w:r>
          <w:r w:rsidRPr="009D4B4A">
            <w:rPr>
              <w:rFonts w:cs="Arial"/>
              <w:sz w:val="20"/>
              <w:szCs w:val="18"/>
            </w:rPr>
            <w:t>„Vypracovanie programov starostlivosti o vybrané chránené vtáčie územia – 2. etapa“</w:t>
          </w:r>
        </w:p>
        <w:p w:rsidR="007323BE" w:rsidRPr="009D4B4A" w:rsidRDefault="007323BE" w:rsidP="0026410F">
          <w:pPr>
            <w:rPr>
              <w:rFonts w:cs="Arial"/>
              <w:lang w:eastAsia="sk-SK"/>
            </w:rPr>
          </w:pPr>
        </w:p>
        <w:p w:rsidR="007323BE" w:rsidRDefault="007323BE">
          <w:pPr>
            <w:jc w:val="left"/>
            <w:rPr>
              <w:rFonts w:eastAsia="Times New Roman" w:cs="Arial"/>
              <w:bCs w:val="0"/>
              <w:color w:val="auto"/>
              <w:sz w:val="31"/>
              <w:szCs w:val="31"/>
              <w:lang w:val="x-none" w:eastAsia="cs-CZ"/>
            </w:rPr>
          </w:pPr>
          <w:r>
            <w:rPr>
              <w:rFonts w:cs="Arial"/>
              <w:sz w:val="31"/>
              <w:szCs w:val="31"/>
            </w:rPr>
            <w:br w:type="page"/>
          </w:r>
        </w:p>
      </w:sdtContent>
    </w:sdt>
    <w:p w:rsidR="00116BF3" w:rsidRDefault="00BA2D1E">
      <w:pPr>
        <w:pStyle w:val="Obsah1"/>
        <w:tabs>
          <w:tab w:val="right" w:leader="dot" w:pos="9062"/>
        </w:tabs>
        <w:rPr>
          <w:rFonts w:ascii="Arial" w:hAnsi="Arial" w:cs="Arial"/>
          <w:kern w:val="32"/>
          <w:sz w:val="22"/>
          <w:szCs w:val="32"/>
        </w:rPr>
      </w:pPr>
      <w:r w:rsidRPr="009D4B4A">
        <w:rPr>
          <w:rFonts w:ascii="Arial" w:hAnsi="Arial" w:cs="Arial"/>
          <w:kern w:val="32"/>
          <w:sz w:val="22"/>
          <w:szCs w:val="32"/>
          <w:lang w:val="x-none"/>
        </w:rPr>
        <w:lastRenderedPageBreak/>
        <w:t>Obsah</w:t>
      </w:r>
    </w:p>
    <w:p w:rsidR="004B5E56" w:rsidRPr="0092296A" w:rsidRDefault="004B5E56" w:rsidP="0092296A"/>
    <w:p w:rsidR="006E623A" w:rsidRPr="006E623A" w:rsidRDefault="0041743F" w:rsidP="006E623A">
      <w:pPr>
        <w:pStyle w:val="Obsah1"/>
        <w:tabs>
          <w:tab w:val="right" w:leader="dot" w:pos="9060"/>
        </w:tabs>
        <w:spacing w:before="0"/>
        <w:rPr>
          <w:rFonts w:ascii="Arial" w:eastAsiaTheme="minorEastAsia" w:hAnsi="Arial" w:cs="Arial"/>
          <w:b w:val="0"/>
          <w:bCs w:val="0"/>
          <w:caps w:val="0"/>
          <w:noProof/>
          <w:color w:val="auto"/>
          <w:sz w:val="22"/>
          <w:szCs w:val="22"/>
          <w:lang w:eastAsia="sk-SK"/>
        </w:rPr>
      </w:pPr>
      <w:r w:rsidRPr="0092296A">
        <w:rPr>
          <w:rFonts w:ascii="Arial" w:hAnsi="Arial" w:cs="Arial"/>
          <w:caps w:val="0"/>
          <w:sz w:val="22"/>
          <w:szCs w:val="22"/>
          <w:lang w:eastAsia="sk-SK"/>
        </w:rPr>
        <w:fldChar w:fldCharType="begin"/>
      </w:r>
      <w:r w:rsidRPr="00836E11">
        <w:rPr>
          <w:rFonts w:ascii="Arial" w:hAnsi="Arial" w:cs="Arial"/>
          <w:caps w:val="0"/>
          <w:sz w:val="22"/>
          <w:szCs w:val="22"/>
          <w:lang w:eastAsia="sk-SK"/>
        </w:rPr>
        <w:instrText xml:space="preserve"> TOC \o "1-5" \h \z \u </w:instrText>
      </w:r>
      <w:r w:rsidRPr="0092296A">
        <w:rPr>
          <w:rFonts w:ascii="Arial" w:hAnsi="Arial" w:cs="Arial"/>
          <w:caps w:val="0"/>
          <w:sz w:val="22"/>
          <w:szCs w:val="22"/>
          <w:lang w:eastAsia="sk-SK"/>
        </w:rPr>
        <w:fldChar w:fldCharType="separate"/>
      </w:r>
      <w:hyperlink w:anchor="_Toc463602507" w:history="1">
        <w:r w:rsidR="006E623A" w:rsidRPr="006E623A">
          <w:rPr>
            <w:rStyle w:val="Hypertextovprepojenie"/>
            <w:rFonts w:ascii="Arial" w:hAnsi="Arial" w:cs="Arial"/>
            <w:noProof/>
          </w:rPr>
          <w:t>1. ZÁKLADNÉ ÚDAJE</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_Toc463602507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2</w:t>
        </w:r>
        <w:r w:rsidR="006E623A" w:rsidRPr="006E623A">
          <w:rPr>
            <w:rFonts w:ascii="Arial" w:hAnsi="Arial" w:cs="Arial"/>
            <w:noProof/>
            <w:webHidden/>
          </w:rPr>
          <w:fldChar w:fldCharType="end"/>
        </w:r>
      </w:hyperlink>
    </w:p>
    <w:p w:rsidR="006E623A" w:rsidRPr="006E623A" w:rsidRDefault="009271EA" w:rsidP="006E623A">
      <w:pPr>
        <w:pStyle w:val="Obsah2"/>
        <w:tabs>
          <w:tab w:val="left" w:pos="660"/>
          <w:tab w:val="right" w:leader="dot" w:pos="9060"/>
        </w:tabs>
        <w:spacing w:before="0"/>
        <w:rPr>
          <w:rFonts w:ascii="Arial" w:eastAsiaTheme="minorEastAsia" w:hAnsi="Arial" w:cs="Arial"/>
          <w:b w:val="0"/>
          <w:bCs w:val="0"/>
          <w:noProof/>
          <w:color w:val="auto"/>
          <w:sz w:val="22"/>
          <w:szCs w:val="22"/>
          <w:lang w:eastAsia="sk-SK"/>
        </w:rPr>
      </w:pPr>
      <w:hyperlink w:anchor="_Toc463602508" w:history="1">
        <w:r w:rsidR="006E623A" w:rsidRPr="006E623A">
          <w:rPr>
            <w:rStyle w:val="Hypertextovprepojenie"/>
            <w:rFonts w:ascii="Arial" w:hAnsi="Arial" w:cs="Arial"/>
            <w:noProof/>
          </w:rPr>
          <w:t xml:space="preserve">1.1 </w:t>
        </w:r>
        <w:r w:rsidR="006E623A" w:rsidRPr="006E623A">
          <w:rPr>
            <w:rFonts w:ascii="Arial" w:eastAsiaTheme="minorEastAsia" w:hAnsi="Arial" w:cs="Arial"/>
            <w:b w:val="0"/>
            <w:bCs w:val="0"/>
            <w:noProof/>
            <w:color w:val="auto"/>
            <w:sz w:val="22"/>
            <w:szCs w:val="22"/>
            <w:lang w:eastAsia="sk-SK"/>
          </w:rPr>
          <w:tab/>
        </w:r>
        <w:r w:rsidR="006E623A" w:rsidRPr="006E623A">
          <w:rPr>
            <w:rStyle w:val="Hypertextovprepojenie"/>
            <w:rFonts w:ascii="Arial" w:hAnsi="Arial" w:cs="Arial"/>
            <w:noProof/>
          </w:rPr>
          <w:t>Číslo podľa štátneho zoznamu</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_Toc463602508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2</w:t>
        </w:r>
        <w:r w:rsidR="006E623A" w:rsidRPr="006E623A">
          <w:rPr>
            <w:rFonts w:ascii="Arial" w:hAnsi="Arial" w:cs="Arial"/>
            <w:noProof/>
            <w:webHidden/>
          </w:rPr>
          <w:fldChar w:fldCharType="end"/>
        </w:r>
      </w:hyperlink>
    </w:p>
    <w:p w:rsidR="006E623A" w:rsidRPr="006E623A" w:rsidRDefault="009271EA" w:rsidP="006E623A">
      <w:pPr>
        <w:pStyle w:val="Obsah2"/>
        <w:tabs>
          <w:tab w:val="left" w:pos="660"/>
          <w:tab w:val="right" w:leader="dot" w:pos="9060"/>
        </w:tabs>
        <w:spacing w:before="0"/>
        <w:rPr>
          <w:rFonts w:ascii="Arial" w:eastAsiaTheme="minorEastAsia" w:hAnsi="Arial" w:cs="Arial"/>
          <w:b w:val="0"/>
          <w:bCs w:val="0"/>
          <w:noProof/>
          <w:color w:val="auto"/>
          <w:sz w:val="22"/>
          <w:szCs w:val="22"/>
          <w:lang w:eastAsia="sk-SK"/>
        </w:rPr>
      </w:pPr>
      <w:hyperlink w:anchor="_Toc463602509" w:history="1">
        <w:r w:rsidR="006E623A" w:rsidRPr="006E623A">
          <w:rPr>
            <w:rStyle w:val="Hypertextovprepojenie"/>
            <w:rFonts w:ascii="Arial" w:hAnsi="Arial" w:cs="Arial"/>
            <w:noProof/>
            <w:lang w:eastAsia="sk-SK"/>
          </w:rPr>
          <w:t xml:space="preserve">1.2 </w:t>
        </w:r>
        <w:r w:rsidR="006E623A" w:rsidRPr="006E623A">
          <w:rPr>
            <w:rFonts w:ascii="Arial" w:eastAsiaTheme="minorEastAsia" w:hAnsi="Arial" w:cs="Arial"/>
            <w:b w:val="0"/>
            <w:bCs w:val="0"/>
            <w:noProof/>
            <w:color w:val="auto"/>
            <w:sz w:val="22"/>
            <w:szCs w:val="22"/>
            <w:lang w:eastAsia="sk-SK"/>
          </w:rPr>
          <w:tab/>
        </w:r>
        <w:r w:rsidR="006E623A" w:rsidRPr="006E623A">
          <w:rPr>
            <w:rStyle w:val="Hypertextovprepojenie"/>
            <w:rFonts w:ascii="Arial" w:hAnsi="Arial" w:cs="Arial"/>
            <w:noProof/>
            <w:lang w:eastAsia="sk-SK"/>
          </w:rPr>
          <w:t>Príslušnosť k európskej sústave chránených území</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_Toc463602509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2</w:t>
        </w:r>
        <w:r w:rsidR="006E623A" w:rsidRPr="006E623A">
          <w:rPr>
            <w:rFonts w:ascii="Arial" w:hAnsi="Arial" w:cs="Arial"/>
            <w:noProof/>
            <w:webHidden/>
          </w:rPr>
          <w:fldChar w:fldCharType="end"/>
        </w:r>
      </w:hyperlink>
    </w:p>
    <w:p w:rsidR="006E623A" w:rsidRPr="006E623A" w:rsidRDefault="009271EA" w:rsidP="006E623A">
      <w:pPr>
        <w:pStyle w:val="Obsah2"/>
        <w:tabs>
          <w:tab w:val="left" w:pos="660"/>
          <w:tab w:val="right" w:leader="dot" w:pos="9060"/>
        </w:tabs>
        <w:spacing w:before="0"/>
        <w:rPr>
          <w:rFonts w:ascii="Arial" w:eastAsiaTheme="minorEastAsia" w:hAnsi="Arial" w:cs="Arial"/>
          <w:b w:val="0"/>
          <w:bCs w:val="0"/>
          <w:noProof/>
          <w:color w:val="auto"/>
          <w:sz w:val="22"/>
          <w:szCs w:val="22"/>
          <w:lang w:eastAsia="sk-SK"/>
        </w:rPr>
      </w:pPr>
      <w:hyperlink w:anchor="_Toc463602510" w:history="1">
        <w:r w:rsidR="006E623A" w:rsidRPr="006E623A">
          <w:rPr>
            <w:rStyle w:val="Hypertextovprepojenie"/>
            <w:rFonts w:ascii="Arial" w:hAnsi="Arial" w:cs="Arial"/>
            <w:noProof/>
            <w:lang w:eastAsia="sk-SK"/>
          </w:rPr>
          <w:t>1.3.</w:t>
        </w:r>
        <w:r w:rsidR="006E623A" w:rsidRPr="006E623A">
          <w:rPr>
            <w:rFonts w:ascii="Arial" w:eastAsiaTheme="minorEastAsia" w:hAnsi="Arial" w:cs="Arial"/>
            <w:b w:val="0"/>
            <w:bCs w:val="0"/>
            <w:noProof/>
            <w:color w:val="auto"/>
            <w:sz w:val="22"/>
            <w:szCs w:val="22"/>
            <w:lang w:eastAsia="sk-SK"/>
          </w:rPr>
          <w:tab/>
        </w:r>
        <w:r w:rsidR="006E623A" w:rsidRPr="006E623A">
          <w:rPr>
            <w:rStyle w:val="Hypertextovprepojenie"/>
            <w:rFonts w:ascii="Arial" w:hAnsi="Arial" w:cs="Arial"/>
            <w:noProof/>
          </w:rPr>
          <w:t>Kategória a názov územia</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_Toc463602510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2</w:t>
        </w:r>
        <w:r w:rsidR="006E623A" w:rsidRPr="006E623A">
          <w:rPr>
            <w:rFonts w:ascii="Arial" w:hAnsi="Arial" w:cs="Arial"/>
            <w:noProof/>
            <w:webHidden/>
          </w:rPr>
          <w:fldChar w:fldCharType="end"/>
        </w:r>
      </w:hyperlink>
    </w:p>
    <w:p w:rsidR="006E623A" w:rsidRPr="006E623A" w:rsidRDefault="009271EA" w:rsidP="006E623A">
      <w:pPr>
        <w:pStyle w:val="Obsah2"/>
        <w:tabs>
          <w:tab w:val="left" w:pos="660"/>
          <w:tab w:val="right" w:leader="dot" w:pos="9060"/>
        </w:tabs>
        <w:spacing w:before="0"/>
        <w:rPr>
          <w:rFonts w:ascii="Arial" w:eastAsiaTheme="minorEastAsia" w:hAnsi="Arial" w:cs="Arial"/>
          <w:b w:val="0"/>
          <w:bCs w:val="0"/>
          <w:noProof/>
          <w:color w:val="auto"/>
          <w:sz w:val="22"/>
          <w:szCs w:val="22"/>
          <w:lang w:eastAsia="sk-SK"/>
        </w:rPr>
      </w:pPr>
      <w:hyperlink w:anchor="_Toc463602511" w:history="1">
        <w:r w:rsidR="006E623A" w:rsidRPr="006E623A">
          <w:rPr>
            <w:rStyle w:val="Hypertextovprepojenie"/>
            <w:rFonts w:ascii="Arial" w:hAnsi="Arial" w:cs="Arial"/>
            <w:noProof/>
          </w:rPr>
          <w:t xml:space="preserve">1.4. </w:t>
        </w:r>
        <w:r w:rsidR="006E623A" w:rsidRPr="006E623A">
          <w:rPr>
            <w:rFonts w:ascii="Arial" w:eastAsiaTheme="minorEastAsia" w:hAnsi="Arial" w:cs="Arial"/>
            <w:b w:val="0"/>
            <w:bCs w:val="0"/>
            <w:noProof/>
            <w:color w:val="auto"/>
            <w:sz w:val="22"/>
            <w:szCs w:val="22"/>
            <w:lang w:eastAsia="sk-SK"/>
          </w:rPr>
          <w:tab/>
        </w:r>
        <w:r w:rsidR="006E623A" w:rsidRPr="006E623A">
          <w:rPr>
            <w:rStyle w:val="Hypertextovprepojenie"/>
            <w:rFonts w:ascii="Arial" w:hAnsi="Arial" w:cs="Arial"/>
            <w:noProof/>
          </w:rPr>
          <w:t xml:space="preserve"> Platný právny predpis o vyhlásení chráneného územia</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_Toc463602511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2</w:t>
        </w:r>
        <w:r w:rsidR="006E623A" w:rsidRPr="006E623A">
          <w:rPr>
            <w:rFonts w:ascii="Arial" w:hAnsi="Arial" w:cs="Arial"/>
            <w:noProof/>
            <w:webHidden/>
          </w:rPr>
          <w:fldChar w:fldCharType="end"/>
        </w:r>
      </w:hyperlink>
    </w:p>
    <w:p w:rsidR="006E623A" w:rsidRPr="006E623A" w:rsidRDefault="009271EA" w:rsidP="006E623A">
      <w:pPr>
        <w:pStyle w:val="Obsah2"/>
        <w:tabs>
          <w:tab w:val="left" w:pos="660"/>
          <w:tab w:val="right" w:leader="dot" w:pos="9060"/>
        </w:tabs>
        <w:spacing w:before="0"/>
        <w:rPr>
          <w:rFonts w:ascii="Arial" w:eastAsiaTheme="minorEastAsia" w:hAnsi="Arial" w:cs="Arial"/>
          <w:b w:val="0"/>
          <w:bCs w:val="0"/>
          <w:noProof/>
          <w:color w:val="auto"/>
          <w:sz w:val="22"/>
          <w:szCs w:val="22"/>
          <w:lang w:eastAsia="sk-SK"/>
        </w:rPr>
      </w:pPr>
      <w:hyperlink w:anchor="_Toc463602512" w:history="1">
        <w:r w:rsidR="006E623A" w:rsidRPr="006E623A">
          <w:rPr>
            <w:rStyle w:val="Hypertextovprepojenie"/>
            <w:rFonts w:ascii="Arial" w:hAnsi="Arial" w:cs="Arial"/>
            <w:noProof/>
            <w:lang w:eastAsia="sk-SK"/>
          </w:rPr>
          <w:t xml:space="preserve">1.5 </w:t>
        </w:r>
        <w:r w:rsidR="006E623A" w:rsidRPr="006E623A">
          <w:rPr>
            <w:rFonts w:ascii="Arial" w:eastAsiaTheme="minorEastAsia" w:hAnsi="Arial" w:cs="Arial"/>
            <w:b w:val="0"/>
            <w:bCs w:val="0"/>
            <w:noProof/>
            <w:color w:val="auto"/>
            <w:sz w:val="22"/>
            <w:szCs w:val="22"/>
            <w:lang w:eastAsia="sk-SK"/>
          </w:rPr>
          <w:tab/>
        </w:r>
        <w:r w:rsidR="006E623A" w:rsidRPr="006E623A">
          <w:rPr>
            <w:rStyle w:val="Hypertextovprepojenie"/>
            <w:rFonts w:ascii="Arial" w:hAnsi="Arial" w:cs="Arial"/>
            <w:noProof/>
            <w:lang w:eastAsia="sk-SK"/>
          </w:rPr>
          <w:t>Celková výmera chráneného územia</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_Toc463602512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2</w:t>
        </w:r>
        <w:r w:rsidR="006E623A" w:rsidRPr="006E623A">
          <w:rPr>
            <w:rFonts w:ascii="Arial" w:hAnsi="Arial" w:cs="Arial"/>
            <w:noProof/>
            <w:webHidden/>
          </w:rPr>
          <w:fldChar w:fldCharType="end"/>
        </w:r>
      </w:hyperlink>
    </w:p>
    <w:p w:rsidR="006E623A" w:rsidRPr="006E623A" w:rsidRDefault="009271EA" w:rsidP="006E623A">
      <w:pPr>
        <w:pStyle w:val="Obsah2"/>
        <w:tabs>
          <w:tab w:val="left" w:pos="660"/>
          <w:tab w:val="right" w:leader="dot" w:pos="9060"/>
        </w:tabs>
        <w:spacing w:before="0"/>
        <w:rPr>
          <w:rFonts w:ascii="Arial" w:eastAsiaTheme="minorEastAsia" w:hAnsi="Arial" w:cs="Arial"/>
          <w:b w:val="0"/>
          <w:bCs w:val="0"/>
          <w:noProof/>
          <w:color w:val="auto"/>
          <w:sz w:val="22"/>
          <w:szCs w:val="22"/>
          <w:lang w:eastAsia="sk-SK"/>
        </w:rPr>
      </w:pPr>
      <w:hyperlink w:anchor="_Toc463602513" w:history="1">
        <w:r w:rsidR="006E623A" w:rsidRPr="006E623A">
          <w:rPr>
            <w:rStyle w:val="Hypertextovprepojenie"/>
            <w:rFonts w:ascii="Arial" w:hAnsi="Arial" w:cs="Arial"/>
            <w:noProof/>
            <w:lang w:eastAsia="sk-SK"/>
          </w:rPr>
          <w:t xml:space="preserve">1.6. </w:t>
        </w:r>
        <w:r w:rsidR="006E623A" w:rsidRPr="006E623A">
          <w:rPr>
            <w:rFonts w:ascii="Arial" w:eastAsiaTheme="minorEastAsia" w:hAnsi="Arial" w:cs="Arial"/>
            <w:b w:val="0"/>
            <w:bCs w:val="0"/>
            <w:noProof/>
            <w:color w:val="auto"/>
            <w:sz w:val="22"/>
            <w:szCs w:val="22"/>
            <w:lang w:eastAsia="sk-SK"/>
          </w:rPr>
          <w:tab/>
        </w:r>
        <w:r w:rsidR="006E623A" w:rsidRPr="006E623A">
          <w:rPr>
            <w:rStyle w:val="Hypertextovprepojenie"/>
            <w:rFonts w:ascii="Arial" w:hAnsi="Arial" w:cs="Arial"/>
            <w:noProof/>
            <w:lang w:eastAsia="sk-SK"/>
          </w:rPr>
          <w:t>Súčasný stav predmetu ochrany</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_Toc463602513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3</w:t>
        </w:r>
        <w:r w:rsidR="006E623A" w:rsidRPr="006E623A">
          <w:rPr>
            <w:rFonts w:ascii="Arial" w:hAnsi="Arial" w:cs="Arial"/>
            <w:noProof/>
            <w:webHidden/>
          </w:rPr>
          <w:fldChar w:fldCharType="end"/>
        </w:r>
      </w:hyperlink>
    </w:p>
    <w:p w:rsidR="006E623A" w:rsidRPr="006E623A" w:rsidRDefault="009271EA" w:rsidP="006E623A">
      <w:pPr>
        <w:pStyle w:val="Obsah3"/>
        <w:tabs>
          <w:tab w:val="left" w:pos="1100"/>
          <w:tab w:val="right" w:leader="dot" w:pos="9060"/>
        </w:tabs>
        <w:rPr>
          <w:rFonts w:ascii="Arial" w:eastAsiaTheme="minorEastAsia" w:hAnsi="Arial" w:cs="Arial"/>
          <w:noProof/>
          <w:color w:val="auto"/>
          <w:sz w:val="22"/>
          <w:szCs w:val="22"/>
          <w:lang w:eastAsia="sk-SK"/>
        </w:rPr>
      </w:pPr>
      <w:hyperlink w:anchor="_Toc463602514" w:history="1">
        <w:r w:rsidR="006E623A" w:rsidRPr="006E623A">
          <w:rPr>
            <w:rStyle w:val="Hypertextovprepojenie"/>
            <w:rFonts w:ascii="Arial" w:hAnsi="Arial" w:cs="Arial"/>
            <w:noProof/>
          </w:rPr>
          <w:t xml:space="preserve">1.6.1. </w:t>
        </w:r>
        <w:r w:rsidR="006E623A" w:rsidRPr="006E623A">
          <w:rPr>
            <w:rFonts w:ascii="Arial" w:eastAsiaTheme="minorEastAsia" w:hAnsi="Arial" w:cs="Arial"/>
            <w:noProof/>
            <w:color w:val="auto"/>
            <w:sz w:val="22"/>
            <w:szCs w:val="22"/>
            <w:lang w:eastAsia="sk-SK"/>
          </w:rPr>
          <w:tab/>
        </w:r>
        <w:r w:rsidR="006E623A" w:rsidRPr="006E623A">
          <w:rPr>
            <w:rStyle w:val="Hypertextovprepojenie"/>
            <w:rFonts w:ascii="Arial" w:hAnsi="Arial" w:cs="Arial"/>
            <w:noProof/>
          </w:rPr>
          <w:t>Prírodné pomery</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_Toc463602514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3</w:t>
        </w:r>
        <w:r w:rsidR="006E623A" w:rsidRPr="006E623A">
          <w:rPr>
            <w:rFonts w:ascii="Arial" w:hAnsi="Arial" w:cs="Arial"/>
            <w:noProof/>
            <w:webHidden/>
          </w:rPr>
          <w:fldChar w:fldCharType="end"/>
        </w:r>
      </w:hyperlink>
    </w:p>
    <w:p w:rsidR="006E623A" w:rsidRPr="006E623A" w:rsidRDefault="009271EA" w:rsidP="006E623A">
      <w:pPr>
        <w:pStyle w:val="Obsah3"/>
        <w:tabs>
          <w:tab w:val="left" w:pos="1100"/>
          <w:tab w:val="right" w:leader="dot" w:pos="9060"/>
        </w:tabs>
        <w:rPr>
          <w:rFonts w:ascii="Arial" w:eastAsiaTheme="minorEastAsia" w:hAnsi="Arial" w:cs="Arial"/>
          <w:noProof/>
          <w:color w:val="auto"/>
          <w:sz w:val="22"/>
          <w:szCs w:val="22"/>
          <w:lang w:eastAsia="sk-SK"/>
        </w:rPr>
      </w:pPr>
      <w:hyperlink w:anchor="_Toc463602515" w:history="1">
        <w:r w:rsidR="006E623A" w:rsidRPr="006E623A">
          <w:rPr>
            <w:rStyle w:val="Hypertextovprepojenie"/>
            <w:rFonts w:ascii="Arial" w:hAnsi="Arial" w:cs="Arial"/>
            <w:noProof/>
          </w:rPr>
          <w:t xml:space="preserve">1.6.2. </w:t>
        </w:r>
        <w:r w:rsidR="006E623A" w:rsidRPr="006E623A">
          <w:rPr>
            <w:rFonts w:ascii="Arial" w:eastAsiaTheme="minorEastAsia" w:hAnsi="Arial" w:cs="Arial"/>
            <w:noProof/>
            <w:color w:val="auto"/>
            <w:sz w:val="22"/>
            <w:szCs w:val="22"/>
            <w:lang w:eastAsia="sk-SK"/>
          </w:rPr>
          <w:tab/>
        </w:r>
        <w:r w:rsidR="006E623A" w:rsidRPr="006E623A">
          <w:rPr>
            <w:rStyle w:val="Hypertextovprepojenie"/>
            <w:rFonts w:ascii="Arial" w:hAnsi="Arial" w:cs="Arial"/>
            <w:noProof/>
          </w:rPr>
          <w:t>Stručný opis predmetu ochrany</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_Toc463602515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5</w:t>
        </w:r>
        <w:r w:rsidR="006E623A" w:rsidRPr="006E623A">
          <w:rPr>
            <w:rFonts w:ascii="Arial" w:hAnsi="Arial" w:cs="Arial"/>
            <w:noProof/>
            <w:webHidden/>
          </w:rPr>
          <w:fldChar w:fldCharType="end"/>
        </w:r>
      </w:hyperlink>
    </w:p>
    <w:p w:rsidR="006E623A" w:rsidRPr="006E623A" w:rsidRDefault="009271EA" w:rsidP="006E623A">
      <w:pPr>
        <w:pStyle w:val="Obsah3"/>
        <w:tabs>
          <w:tab w:val="right" w:leader="dot" w:pos="9060"/>
        </w:tabs>
        <w:rPr>
          <w:rFonts w:ascii="Arial" w:eastAsiaTheme="minorEastAsia" w:hAnsi="Arial" w:cs="Arial"/>
          <w:noProof/>
          <w:color w:val="auto"/>
          <w:sz w:val="22"/>
          <w:szCs w:val="22"/>
          <w:lang w:eastAsia="sk-SK"/>
        </w:rPr>
      </w:pPr>
      <w:hyperlink w:anchor="_Toc463602516" w:history="1">
        <w:r w:rsidR="006E623A" w:rsidRPr="006E623A">
          <w:rPr>
            <w:rStyle w:val="Hypertextovprepojenie"/>
            <w:rFonts w:ascii="Arial" w:hAnsi="Arial" w:cs="Arial"/>
            <w:noProof/>
          </w:rPr>
          <w:t>Predmetom ochrany v CHVÚ Dolné Pohronie je včelárik zlatý (</w:t>
        </w:r>
        <w:r w:rsidR="006E623A" w:rsidRPr="006E623A">
          <w:rPr>
            <w:rStyle w:val="Hypertextovprepojenie"/>
            <w:rFonts w:ascii="Arial" w:hAnsi="Arial" w:cs="Arial"/>
            <w:i/>
            <w:noProof/>
          </w:rPr>
          <w:t>Merops apiaster</w:t>
        </w:r>
        <w:r w:rsidR="006E623A" w:rsidRPr="006E623A">
          <w:rPr>
            <w:rStyle w:val="Hypertextovprepojenie"/>
            <w:rFonts w:ascii="Arial" w:hAnsi="Arial" w:cs="Arial"/>
            <w:noProof/>
          </w:rPr>
          <w:t>). Územie patrí medzi päť najvýznamnejších území pre tento druh na Slovensku.</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_Toc463602516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5</w:t>
        </w:r>
        <w:r w:rsidR="006E623A" w:rsidRPr="006E623A">
          <w:rPr>
            <w:rFonts w:ascii="Arial" w:hAnsi="Arial" w:cs="Arial"/>
            <w:noProof/>
            <w:webHidden/>
          </w:rPr>
          <w:fldChar w:fldCharType="end"/>
        </w:r>
      </w:hyperlink>
    </w:p>
    <w:p w:rsidR="006E623A" w:rsidRPr="006E623A" w:rsidRDefault="009271EA" w:rsidP="006E623A">
      <w:pPr>
        <w:pStyle w:val="Obsah3"/>
        <w:tabs>
          <w:tab w:val="right" w:leader="dot" w:pos="9060"/>
        </w:tabs>
        <w:rPr>
          <w:rFonts w:ascii="Arial" w:eastAsiaTheme="minorEastAsia" w:hAnsi="Arial" w:cs="Arial"/>
          <w:noProof/>
          <w:color w:val="auto"/>
          <w:sz w:val="22"/>
          <w:szCs w:val="22"/>
          <w:lang w:eastAsia="sk-SK"/>
        </w:rPr>
      </w:pPr>
      <w:hyperlink w:anchor="_Toc463602517" w:history="1">
        <w:r w:rsidR="006E623A" w:rsidRPr="006E623A">
          <w:rPr>
            <w:rStyle w:val="Hypertextovprepojenie"/>
            <w:rFonts w:ascii="Arial" w:hAnsi="Arial" w:cs="Arial"/>
            <w:noProof/>
          </w:rPr>
          <w:t>1.6.3. Hodnotenie stavu predmetu ochrany, stanovenie priorít ochrany</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_Toc463602517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5</w:t>
        </w:r>
        <w:r w:rsidR="006E623A" w:rsidRPr="006E623A">
          <w:rPr>
            <w:rFonts w:ascii="Arial" w:hAnsi="Arial" w:cs="Arial"/>
            <w:noProof/>
            <w:webHidden/>
          </w:rPr>
          <w:fldChar w:fldCharType="end"/>
        </w:r>
      </w:hyperlink>
    </w:p>
    <w:p w:rsidR="006E623A" w:rsidRPr="006E623A" w:rsidRDefault="009271EA" w:rsidP="006E623A">
      <w:pPr>
        <w:pStyle w:val="Obsah4"/>
        <w:tabs>
          <w:tab w:val="right" w:leader="dot" w:pos="9060"/>
        </w:tabs>
        <w:rPr>
          <w:rFonts w:ascii="Arial" w:eastAsiaTheme="minorEastAsia" w:hAnsi="Arial" w:cs="Arial"/>
          <w:noProof/>
          <w:color w:val="auto"/>
          <w:sz w:val="22"/>
          <w:szCs w:val="22"/>
          <w:lang w:eastAsia="sk-SK"/>
        </w:rPr>
      </w:pPr>
      <w:hyperlink w:anchor="_Toc463602518" w:history="1">
        <w:r w:rsidR="006E623A" w:rsidRPr="006E623A">
          <w:rPr>
            <w:rStyle w:val="Hypertextovprepojenie"/>
            <w:rFonts w:ascii="Arial" w:hAnsi="Arial" w:cs="Arial"/>
            <w:noProof/>
          </w:rPr>
          <w:t>1.6.3.1. Súčasný stav druhu</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_Toc463602518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5</w:t>
        </w:r>
        <w:r w:rsidR="006E623A" w:rsidRPr="006E623A">
          <w:rPr>
            <w:rFonts w:ascii="Arial" w:hAnsi="Arial" w:cs="Arial"/>
            <w:noProof/>
            <w:webHidden/>
          </w:rPr>
          <w:fldChar w:fldCharType="end"/>
        </w:r>
      </w:hyperlink>
    </w:p>
    <w:p w:rsidR="006E623A" w:rsidRPr="006E623A" w:rsidRDefault="009271EA" w:rsidP="006E623A">
      <w:pPr>
        <w:pStyle w:val="Obsah5"/>
        <w:tabs>
          <w:tab w:val="right" w:leader="dot" w:pos="9060"/>
        </w:tabs>
        <w:rPr>
          <w:rFonts w:ascii="Arial" w:eastAsiaTheme="minorEastAsia" w:hAnsi="Arial" w:cs="Arial"/>
          <w:noProof/>
          <w:color w:val="auto"/>
          <w:sz w:val="22"/>
          <w:szCs w:val="22"/>
          <w:lang w:eastAsia="sk-SK"/>
        </w:rPr>
      </w:pPr>
      <w:hyperlink w:anchor="_Toc463602519" w:history="1">
        <w:r w:rsidR="006E623A" w:rsidRPr="006E623A">
          <w:rPr>
            <w:rStyle w:val="Hypertextovprepojenie"/>
            <w:rFonts w:ascii="Arial" w:hAnsi="Arial" w:cs="Arial"/>
            <w:noProof/>
          </w:rPr>
          <w:t>1.6.3.1.1. Definovanie priaznivého stavu včelárika zlatého (Merops apiaster) v CHVÚ Dolné Pohronie</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_Toc463602519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5</w:t>
        </w:r>
        <w:r w:rsidR="006E623A" w:rsidRPr="006E623A">
          <w:rPr>
            <w:rFonts w:ascii="Arial" w:hAnsi="Arial" w:cs="Arial"/>
            <w:noProof/>
            <w:webHidden/>
          </w:rPr>
          <w:fldChar w:fldCharType="end"/>
        </w:r>
      </w:hyperlink>
    </w:p>
    <w:p w:rsidR="006E623A" w:rsidRPr="006E623A" w:rsidRDefault="009271EA" w:rsidP="006E623A">
      <w:pPr>
        <w:pStyle w:val="Obsah4"/>
        <w:tabs>
          <w:tab w:val="right" w:leader="dot" w:pos="9060"/>
        </w:tabs>
        <w:rPr>
          <w:rFonts w:ascii="Arial" w:eastAsiaTheme="minorEastAsia" w:hAnsi="Arial" w:cs="Arial"/>
          <w:noProof/>
          <w:color w:val="auto"/>
          <w:sz w:val="22"/>
          <w:szCs w:val="22"/>
          <w:lang w:eastAsia="sk-SK"/>
        </w:rPr>
      </w:pPr>
      <w:hyperlink w:anchor="_Toc463602520" w:history="1">
        <w:r w:rsidR="006E623A" w:rsidRPr="006E623A">
          <w:rPr>
            <w:rStyle w:val="Hypertextovprepojenie"/>
            <w:rFonts w:ascii="Arial" w:hAnsi="Arial" w:cs="Arial"/>
            <w:noProof/>
          </w:rPr>
          <w:t>1.6.3.2. Stav druhov vtákov a ich biotopov na ochranu ktorých sa vyhlasuje CHVÚ</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_Toc463602520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8</w:t>
        </w:r>
        <w:r w:rsidR="006E623A" w:rsidRPr="006E623A">
          <w:rPr>
            <w:rFonts w:ascii="Arial" w:hAnsi="Arial" w:cs="Arial"/>
            <w:noProof/>
            <w:webHidden/>
          </w:rPr>
          <w:fldChar w:fldCharType="end"/>
        </w:r>
      </w:hyperlink>
    </w:p>
    <w:p w:rsidR="006E623A" w:rsidRPr="006E623A" w:rsidRDefault="009271EA" w:rsidP="006E623A">
      <w:pPr>
        <w:pStyle w:val="Obsah5"/>
        <w:tabs>
          <w:tab w:val="right" w:leader="dot" w:pos="9060"/>
        </w:tabs>
        <w:rPr>
          <w:rFonts w:ascii="Arial" w:eastAsiaTheme="minorEastAsia" w:hAnsi="Arial" w:cs="Arial"/>
          <w:noProof/>
          <w:color w:val="auto"/>
          <w:sz w:val="22"/>
          <w:szCs w:val="22"/>
          <w:lang w:eastAsia="sk-SK"/>
        </w:rPr>
      </w:pPr>
      <w:hyperlink w:anchor="_Toc463602521" w:history="1">
        <w:r w:rsidR="006E623A" w:rsidRPr="006E623A">
          <w:rPr>
            <w:rStyle w:val="Hypertextovprepojenie"/>
            <w:rFonts w:ascii="Arial" w:hAnsi="Arial" w:cs="Arial"/>
            <w:noProof/>
          </w:rPr>
          <w:t>1.6.3.2.1. Súčasný stav druhu včelárik zlatý (Merops apiaster)</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_Toc463602521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8</w:t>
        </w:r>
        <w:r w:rsidR="006E623A" w:rsidRPr="006E623A">
          <w:rPr>
            <w:rFonts w:ascii="Arial" w:hAnsi="Arial" w:cs="Arial"/>
            <w:noProof/>
            <w:webHidden/>
          </w:rPr>
          <w:fldChar w:fldCharType="end"/>
        </w:r>
      </w:hyperlink>
    </w:p>
    <w:p w:rsidR="006E623A" w:rsidRPr="006E623A" w:rsidRDefault="009271EA" w:rsidP="006E623A">
      <w:pPr>
        <w:pStyle w:val="Obsah4"/>
        <w:tabs>
          <w:tab w:val="right" w:leader="dot" w:pos="9060"/>
        </w:tabs>
        <w:rPr>
          <w:rFonts w:ascii="Arial" w:eastAsiaTheme="minorEastAsia" w:hAnsi="Arial" w:cs="Arial"/>
          <w:noProof/>
          <w:color w:val="auto"/>
          <w:sz w:val="22"/>
          <w:szCs w:val="22"/>
          <w:lang w:eastAsia="sk-SK"/>
        </w:rPr>
      </w:pPr>
      <w:hyperlink w:anchor="_Toc463602522" w:history="1">
        <w:r w:rsidR="006E623A" w:rsidRPr="006E623A">
          <w:rPr>
            <w:rStyle w:val="Hypertextovprepojenie"/>
            <w:rFonts w:ascii="Arial" w:hAnsi="Arial" w:cs="Arial"/>
            <w:noProof/>
          </w:rPr>
          <w:t>1.6.3.3. Cieľový stav druhu</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_Toc463602522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8</w:t>
        </w:r>
        <w:r w:rsidR="006E623A" w:rsidRPr="006E623A">
          <w:rPr>
            <w:rFonts w:ascii="Arial" w:hAnsi="Arial" w:cs="Arial"/>
            <w:noProof/>
            <w:webHidden/>
          </w:rPr>
          <w:fldChar w:fldCharType="end"/>
        </w:r>
      </w:hyperlink>
    </w:p>
    <w:p w:rsidR="006E623A" w:rsidRPr="006E623A" w:rsidRDefault="009271EA" w:rsidP="006E623A">
      <w:pPr>
        <w:pStyle w:val="Obsah5"/>
        <w:tabs>
          <w:tab w:val="right" w:leader="dot" w:pos="9060"/>
        </w:tabs>
        <w:rPr>
          <w:rFonts w:ascii="Arial" w:eastAsiaTheme="minorEastAsia" w:hAnsi="Arial" w:cs="Arial"/>
          <w:noProof/>
          <w:color w:val="auto"/>
          <w:sz w:val="22"/>
          <w:szCs w:val="22"/>
          <w:lang w:eastAsia="sk-SK"/>
        </w:rPr>
      </w:pPr>
      <w:hyperlink w:anchor="_Toc463602523" w:history="1">
        <w:r w:rsidR="006E623A" w:rsidRPr="006E623A">
          <w:rPr>
            <w:rStyle w:val="Hypertextovprepojenie"/>
            <w:rFonts w:ascii="Arial" w:hAnsi="Arial" w:cs="Arial"/>
            <w:noProof/>
          </w:rPr>
          <w:t>1.6.3.3.1. Cieľový stav druhu včelárik zlatý (Merops apiaster)</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_Toc463602523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8</w:t>
        </w:r>
        <w:r w:rsidR="006E623A" w:rsidRPr="006E623A">
          <w:rPr>
            <w:rFonts w:ascii="Arial" w:hAnsi="Arial" w:cs="Arial"/>
            <w:noProof/>
            <w:webHidden/>
          </w:rPr>
          <w:fldChar w:fldCharType="end"/>
        </w:r>
      </w:hyperlink>
    </w:p>
    <w:p w:rsidR="006E623A" w:rsidRPr="006E623A" w:rsidRDefault="009271EA" w:rsidP="006E623A">
      <w:pPr>
        <w:pStyle w:val="Obsah4"/>
        <w:tabs>
          <w:tab w:val="right" w:leader="dot" w:pos="9060"/>
        </w:tabs>
        <w:rPr>
          <w:rFonts w:ascii="Arial" w:eastAsiaTheme="minorEastAsia" w:hAnsi="Arial" w:cs="Arial"/>
          <w:noProof/>
          <w:color w:val="auto"/>
          <w:sz w:val="22"/>
          <w:szCs w:val="22"/>
          <w:lang w:eastAsia="sk-SK"/>
        </w:rPr>
      </w:pPr>
      <w:hyperlink w:anchor="_Toc463602524" w:history="1">
        <w:r w:rsidR="006E623A" w:rsidRPr="006E623A">
          <w:rPr>
            <w:rStyle w:val="Hypertextovprepojenie"/>
            <w:rFonts w:ascii="Arial" w:hAnsi="Arial" w:cs="Arial"/>
            <w:noProof/>
          </w:rPr>
          <w:t>1.6.3.4. Osobitné záujmy</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_Toc463602524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9</w:t>
        </w:r>
        <w:r w:rsidR="006E623A" w:rsidRPr="006E623A">
          <w:rPr>
            <w:rFonts w:ascii="Arial" w:hAnsi="Arial" w:cs="Arial"/>
            <w:noProof/>
            <w:webHidden/>
          </w:rPr>
          <w:fldChar w:fldCharType="end"/>
        </w:r>
      </w:hyperlink>
    </w:p>
    <w:p w:rsidR="006E623A" w:rsidRPr="006E623A" w:rsidRDefault="009271EA" w:rsidP="006E623A">
      <w:pPr>
        <w:pStyle w:val="Obsah5"/>
        <w:tabs>
          <w:tab w:val="right" w:leader="dot" w:pos="9060"/>
        </w:tabs>
        <w:rPr>
          <w:rFonts w:ascii="Arial" w:eastAsiaTheme="minorEastAsia" w:hAnsi="Arial" w:cs="Arial"/>
          <w:noProof/>
          <w:color w:val="auto"/>
          <w:sz w:val="22"/>
          <w:szCs w:val="22"/>
          <w:lang w:eastAsia="sk-SK"/>
        </w:rPr>
      </w:pPr>
      <w:hyperlink w:anchor="_Toc463602525" w:history="1">
        <w:r w:rsidR="006E623A" w:rsidRPr="006E623A">
          <w:rPr>
            <w:rStyle w:val="Hypertextovprepojenie"/>
            <w:rFonts w:ascii="Arial" w:hAnsi="Arial" w:cs="Arial"/>
            <w:noProof/>
          </w:rPr>
          <w:t>1.6.3.4.1. Osobitné záujmy u druhu včelárika zlatého (Merops apiaster)</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_Toc463602525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9</w:t>
        </w:r>
        <w:r w:rsidR="006E623A" w:rsidRPr="006E623A">
          <w:rPr>
            <w:rFonts w:ascii="Arial" w:hAnsi="Arial" w:cs="Arial"/>
            <w:noProof/>
            <w:webHidden/>
          </w:rPr>
          <w:fldChar w:fldCharType="end"/>
        </w:r>
      </w:hyperlink>
    </w:p>
    <w:p w:rsidR="006E623A" w:rsidRPr="006E623A" w:rsidRDefault="009271EA" w:rsidP="006E623A">
      <w:pPr>
        <w:pStyle w:val="Obsah3"/>
        <w:tabs>
          <w:tab w:val="right" w:leader="dot" w:pos="9060"/>
        </w:tabs>
        <w:rPr>
          <w:rFonts w:ascii="Arial" w:eastAsiaTheme="minorEastAsia" w:hAnsi="Arial" w:cs="Arial"/>
          <w:noProof/>
          <w:color w:val="auto"/>
          <w:sz w:val="22"/>
          <w:szCs w:val="22"/>
          <w:lang w:eastAsia="sk-SK"/>
        </w:rPr>
      </w:pPr>
      <w:hyperlink w:anchor="_Toc463602526" w:history="1">
        <w:r w:rsidR="006E623A" w:rsidRPr="006E623A">
          <w:rPr>
            <w:rStyle w:val="Hypertextovprepojenie"/>
            <w:rFonts w:ascii="Arial" w:hAnsi="Arial" w:cs="Arial"/>
            <w:noProof/>
          </w:rPr>
          <w:t>1.6.4. Hodnotenie ďalších osobitných záujmov ochrany prírody a krajiny v území</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_Toc463602526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9</w:t>
        </w:r>
        <w:r w:rsidR="006E623A" w:rsidRPr="006E623A">
          <w:rPr>
            <w:rFonts w:ascii="Arial" w:hAnsi="Arial" w:cs="Arial"/>
            <w:noProof/>
            <w:webHidden/>
          </w:rPr>
          <w:fldChar w:fldCharType="end"/>
        </w:r>
      </w:hyperlink>
    </w:p>
    <w:p w:rsidR="006E623A" w:rsidRPr="006E623A" w:rsidRDefault="009271EA" w:rsidP="006E623A">
      <w:pPr>
        <w:pStyle w:val="Obsah2"/>
        <w:tabs>
          <w:tab w:val="right" w:leader="dot" w:pos="9060"/>
        </w:tabs>
        <w:spacing w:before="0"/>
        <w:rPr>
          <w:rFonts w:ascii="Arial" w:eastAsiaTheme="minorEastAsia" w:hAnsi="Arial" w:cs="Arial"/>
          <w:b w:val="0"/>
          <w:bCs w:val="0"/>
          <w:noProof/>
          <w:color w:val="auto"/>
          <w:sz w:val="22"/>
          <w:szCs w:val="22"/>
          <w:lang w:eastAsia="sk-SK"/>
        </w:rPr>
      </w:pPr>
      <w:hyperlink w:anchor="_Toc463602527" w:history="1">
        <w:r w:rsidR="006E623A" w:rsidRPr="006E623A">
          <w:rPr>
            <w:rStyle w:val="Hypertextovprepojenie"/>
            <w:rFonts w:ascii="Arial" w:hAnsi="Arial" w:cs="Arial"/>
            <w:noProof/>
          </w:rPr>
          <w:t>1.7. Výsledky komplexného zisťovania stavu lesa</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_Toc463602527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10</w:t>
        </w:r>
        <w:r w:rsidR="006E623A" w:rsidRPr="006E623A">
          <w:rPr>
            <w:rFonts w:ascii="Arial" w:hAnsi="Arial" w:cs="Arial"/>
            <w:noProof/>
            <w:webHidden/>
          </w:rPr>
          <w:fldChar w:fldCharType="end"/>
        </w:r>
      </w:hyperlink>
    </w:p>
    <w:p w:rsidR="006E623A" w:rsidRPr="006E623A" w:rsidRDefault="009271EA" w:rsidP="006E623A">
      <w:pPr>
        <w:pStyle w:val="Obsah1"/>
        <w:tabs>
          <w:tab w:val="right" w:leader="dot" w:pos="9060"/>
        </w:tabs>
        <w:spacing w:before="0"/>
        <w:rPr>
          <w:rFonts w:ascii="Arial" w:eastAsiaTheme="minorEastAsia" w:hAnsi="Arial" w:cs="Arial"/>
          <w:b w:val="0"/>
          <w:bCs w:val="0"/>
          <w:caps w:val="0"/>
          <w:noProof/>
          <w:color w:val="auto"/>
          <w:sz w:val="22"/>
          <w:szCs w:val="22"/>
          <w:lang w:eastAsia="sk-SK"/>
        </w:rPr>
      </w:pPr>
      <w:hyperlink w:anchor="_Toc463602528" w:history="1">
        <w:r w:rsidR="006E623A" w:rsidRPr="006E623A">
          <w:rPr>
            <w:rStyle w:val="Hypertextovprepojenie"/>
            <w:rFonts w:ascii="Arial" w:hAnsi="Arial" w:cs="Arial"/>
            <w:noProof/>
          </w:rPr>
          <w:t>2. SOCIOEKONOMICKÉ POMERY (VYUŽÍVANIE ÚZEMIA A JEHO OKOLIA), POZITÍVNE A NEGATÍVNE FAKTORY</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_Toc463602528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11</w:t>
        </w:r>
        <w:r w:rsidR="006E623A" w:rsidRPr="006E623A">
          <w:rPr>
            <w:rFonts w:ascii="Arial" w:hAnsi="Arial" w:cs="Arial"/>
            <w:noProof/>
            <w:webHidden/>
          </w:rPr>
          <w:fldChar w:fldCharType="end"/>
        </w:r>
      </w:hyperlink>
    </w:p>
    <w:p w:rsidR="006E623A" w:rsidRPr="006E623A" w:rsidRDefault="009271EA" w:rsidP="006E623A">
      <w:pPr>
        <w:pStyle w:val="Obsah2"/>
        <w:tabs>
          <w:tab w:val="right" w:leader="dot" w:pos="9060"/>
        </w:tabs>
        <w:spacing w:before="0"/>
        <w:rPr>
          <w:rFonts w:ascii="Arial" w:eastAsiaTheme="minorEastAsia" w:hAnsi="Arial" w:cs="Arial"/>
          <w:b w:val="0"/>
          <w:bCs w:val="0"/>
          <w:noProof/>
          <w:color w:val="auto"/>
          <w:sz w:val="22"/>
          <w:szCs w:val="22"/>
          <w:lang w:eastAsia="sk-SK"/>
        </w:rPr>
      </w:pPr>
      <w:hyperlink w:anchor="_Toc463602529" w:history="1">
        <w:r w:rsidR="006E623A" w:rsidRPr="006E623A">
          <w:rPr>
            <w:rStyle w:val="Hypertextovprepojenie"/>
            <w:rFonts w:ascii="Arial" w:hAnsi="Arial" w:cs="Arial"/>
            <w:noProof/>
          </w:rPr>
          <w:t>2.1. Historický kontext</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_Toc463602529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11</w:t>
        </w:r>
        <w:r w:rsidR="006E623A" w:rsidRPr="006E623A">
          <w:rPr>
            <w:rFonts w:ascii="Arial" w:hAnsi="Arial" w:cs="Arial"/>
            <w:noProof/>
            <w:webHidden/>
          </w:rPr>
          <w:fldChar w:fldCharType="end"/>
        </w:r>
      </w:hyperlink>
    </w:p>
    <w:p w:rsidR="006E623A" w:rsidRPr="006E623A" w:rsidRDefault="009271EA" w:rsidP="006E623A">
      <w:pPr>
        <w:pStyle w:val="Obsah2"/>
        <w:tabs>
          <w:tab w:val="right" w:leader="dot" w:pos="9060"/>
        </w:tabs>
        <w:spacing w:before="0"/>
        <w:rPr>
          <w:rFonts w:ascii="Arial" w:eastAsiaTheme="minorEastAsia" w:hAnsi="Arial" w:cs="Arial"/>
          <w:b w:val="0"/>
          <w:bCs w:val="0"/>
          <w:noProof/>
          <w:color w:val="auto"/>
          <w:sz w:val="22"/>
          <w:szCs w:val="22"/>
          <w:lang w:eastAsia="sk-SK"/>
        </w:rPr>
      </w:pPr>
      <w:hyperlink w:anchor="_Toc463602530" w:history="1">
        <w:r w:rsidR="006E623A" w:rsidRPr="006E623A">
          <w:rPr>
            <w:rStyle w:val="Hypertextovprepojenie"/>
            <w:rFonts w:ascii="Arial" w:hAnsi="Arial" w:cs="Arial"/>
            <w:noProof/>
          </w:rPr>
          <w:t>2.2. Stručný opis aktuálneho stavu</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_Toc463602530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11</w:t>
        </w:r>
        <w:r w:rsidR="006E623A" w:rsidRPr="006E623A">
          <w:rPr>
            <w:rFonts w:ascii="Arial" w:hAnsi="Arial" w:cs="Arial"/>
            <w:noProof/>
            <w:webHidden/>
          </w:rPr>
          <w:fldChar w:fldCharType="end"/>
        </w:r>
      </w:hyperlink>
    </w:p>
    <w:p w:rsidR="006E623A" w:rsidRPr="006E623A" w:rsidRDefault="009271EA" w:rsidP="006E623A">
      <w:pPr>
        <w:pStyle w:val="Obsah2"/>
        <w:tabs>
          <w:tab w:val="right" w:leader="dot" w:pos="9060"/>
        </w:tabs>
        <w:spacing w:before="0"/>
        <w:rPr>
          <w:rFonts w:ascii="Arial" w:eastAsiaTheme="minorEastAsia" w:hAnsi="Arial" w:cs="Arial"/>
          <w:b w:val="0"/>
          <w:bCs w:val="0"/>
          <w:noProof/>
          <w:color w:val="auto"/>
          <w:sz w:val="22"/>
          <w:szCs w:val="22"/>
          <w:lang w:eastAsia="sk-SK"/>
        </w:rPr>
      </w:pPr>
      <w:hyperlink w:anchor="_Toc463602531" w:history="1">
        <w:r w:rsidR="006E623A" w:rsidRPr="006E623A">
          <w:rPr>
            <w:rStyle w:val="Hypertextovprepojenie"/>
            <w:rFonts w:ascii="Arial" w:hAnsi="Arial" w:cs="Arial"/>
            <w:noProof/>
          </w:rPr>
          <w:t>2.3. Návrh zásad a opatrení využívania územia a jeho okolia z hľadiska cieľov ochrany</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_Toc463602531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13</w:t>
        </w:r>
        <w:r w:rsidR="006E623A" w:rsidRPr="006E623A">
          <w:rPr>
            <w:rFonts w:ascii="Arial" w:hAnsi="Arial" w:cs="Arial"/>
            <w:noProof/>
            <w:webHidden/>
          </w:rPr>
          <w:fldChar w:fldCharType="end"/>
        </w:r>
      </w:hyperlink>
    </w:p>
    <w:p w:rsidR="006E623A" w:rsidRPr="006E623A" w:rsidRDefault="009271EA" w:rsidP="006E623A">
      <w:pPr>
        <w:pStyle w:val="Obsah3"/>
        <w:tabs>
          <w:tab w:val="right" w:leader="dot" w:pos="9060"/>
        </w:tabs>
        <w:rPr>
          <w:rFonts w:ascii="Arial" w:eastAsiaTheme="minorEastAsia" w:hAnsi="Arial" w:cs="Arial"/>
          <w:noProof/>
          <w:color w:val="auto"/>
          <w:sz w:val="22"/>
          <w:szCs w:val="22"/>
          <w:lang w:eastAsia="sk-SK"/>
        </w:rPr>
      </w:pPr>
      <w:hyperlink w:anchor="_Toc463602532" w:history="1">
        <w:r w:rsidR="006E623A" w:rsidRPr="006E623A">
          <w:rPr>
            <w:rStyle w:val="Hypertextovprepojenie"/>
            <w:rFonts w:ascii="Arial" w:hAnsi="Arial" w:cs="Arial"/>
            <w:noProof/>
          </w:rPr>
          <w:t>2.3.1. Poľnohospodárstvo</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_Toc463602532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13</w:t>
        </w:r>
        <w:r w:rsidR="006E623A" w:rsidRPr="006E623A">
          <w:rPr>
            <w:rFonts w:ascii="Arial" w:hAnsi="Arial" w:cs="Arial"/>
            <w:noProof/>
            <w:webHidden/>
          </w:rPr>
          <w:fldChar w:fldCharType="end"/>
        </w:r>
      </w:hyperlink>
    </w:p>
    <w:p w:rsidR="006E623A" w:rsidRPr="006E623A" w:rsidRDefault="009271EA" w:rsidP="006E623A">
      <w:pPr>
        <w:pStyle w:val="Obsah3"/>
        <w:tabs>
          <w:tab w:val="right" w:leader="dot" w:pos="9060"/>
        </w:tabs>
        <w:rPr>
          <w:rFonts w:ascii="Arial" w:eastAsiaTheme="minorEastAsia" w:hAnsi="Arial" w:cs="Arial"/>
          <w:noProof/>
          <w:color w:val="auto"/>
          <w:sz w:val="22"/>
          <w:szCs w:val="22"/>
          <w:lang w:eastAsia="sk-SK"/>
        </w:rPr>
      </w:pPr>
      <w:hyperlink w:anchor="_Toc463602533" w:history="1">
        <w:r w:rsidR="006E623A" w:rsidRPr="006E623A">
          <w:rPr>
            <w:rStyle w:val="Hypertextovprepojenie"/>
            <w:rFonts w:ascii="Arial" w:hAnsi="Arial" w:cs="Arial"/>
            <w:noProof/>
          </w:rPr>
          <w:t>2.3.2. Lesné hospodárstvo</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_Toc463602533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13</w:t>
        </w:r>
        <w:r w:rsidR="006E623A" w:rsidRPr="006E623A">
          <w:rPr>
            <w:rFonts w:ascii="Arial" w:hAnsi="Arial" w:cs="Arial"/>
            <w:noProof/>
            <w:webHidden/>
          </w:rPr>
          <w:fldChar w:fldCharType="end"/>
        </w:r>
      </w:hyperlink>
    </w:p>
    <w:p w:rsidR="006E623A" w:rsidRPr="006E623A" w:rsidRDefault="009271EA" w:rsidP="006E623A">
      <w:pPr>
        <w:pStyle w:val="Obsah3"/>
        <w:tabs>
          <w:tab w:val="right" w:leader="dot" w:pos="9060"/>
        </w:tabs>
        <w:rPr>
          <w:rFonts w:ascii="Arial" w:eastAsiaTheme="minorEastAsia" w:hAnsi="Arial" w:cs="Arial"/>
          <w:noProof/>
          <w:color w:val="auto"/>
          <w:sz w:val="22"/>
          <w:szCs w:val="22"/>
          <w:lang w:eastAsia="sk-SK"/>
        </w:rPr>
      </w:pPr>
      <w:hyperlink w:anchor="_Toc463602534" w:history="1">
        <w:r w:rsidR="006E623A" w:rsidRPr="006E623A">
          <w:rPr>
            <w:rStyle w:val="Hypertextovprepojenie"/>
            <w:rFonts w:ascii="Arial" w:hAnsi="Arial" w:cs="Arial"/>
            <w:noProof/>
          </w:rPr>
          <w:t>2.3.3. Rekreácia a šport</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_Toc463602534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13</w:t>
        </w:r>
        <w:r w:rsidR="006E623A" w:rsidRPr="006E623A">
          <w:rPr>
            <w:rFonts w:ascii="Arial" w:hAnsi="Arial" w:cs="Arial"/>
            <w:noProof/>
            <w:webHidden/>
          </w:rPr>
          <w:fldChar w:fldCharType="end"/>
        </w:r>
      </w:hyperlink>
    </w:p>
    <w:p w:rsidR="006E623A" w:rsidRPr="006E623A" w:rsidRDefault="009271EA" w:rsidP="006E623A">
      <w:pPr>
        <w:pStyle w:val="Obsah3"/>
        <w:tabs>
          <w:tab w:val="right" w:leader="dot" w:pos="9060"/>
        </w:tabs>
        <w:rPr>
          <w:rFonts w:ascii="Arial" w:eastAsiaTheme="minorEastAsia" w:hAnsi="Arial" w:cs="Arial"/>
          <w:noProof/>
          <w:color w:val="auto"/>
          <w:sz w:val="22"/>
          <w:szCs w:val="22"/>
          <w:lang w:eastAsia="sk-SK"/>
        </w:rPr>
      </w:pPr>
      <w:hyperlink w:anchor="_Toc463602535" w:history="1">
        <w:r w:rsidR="006E623A" w:rsidRPr="006E623A">
          <w:rPr>
            <w:rStyle w:val="Hypertextovprepojenie"/>
            <w:rFonts w:ascii="Arial" w:hAnsi="Arial" w:cs="Arial"/>
            <w:bCs/>
            <w:noProof/>
          </w:rPr>
          <w:t>2.3.4. Poľovníctvo a rybárstvo</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_Toc463602535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14</w:t>
        </w:r>
        <w:r w:rsidR="006E623A" w:rsidRPr="006E623A">
          <w:rPr>
            <w:rFonts w:ascii="Arial" w:hAnsi="Arial" w:cs="Arial"/>
            <w:noProof/>
            <w:webHidden/>
          </w:rPr>
          <w:fldChar w:fldCharType="end"/>
        </w:r>
      </w:hyperlink>
    </w:p>
    <w:p w:rsidR="006E623A" w:rsidRPr="006E623A" w:rsidRDefault="009271EA" w:rsidP="006E623A">
      <w:pPr>
        <w:pStyle w:val="Obsah3"/>
        <w:tabs>
          <w:tab w:val="right" w:leader="dot" w:pos="9060"/>
        </w:tabs>
        <w:rPr>
          <w:rFonts w:ascii="Arial" w:eastAsiaTheme="minorEastAsia" w:hAnsi="Arial" w:cs="Arial"/>
          <w:noProof/>
          <w:color w:val="auto"/>
          <w:sz w:val="22"/>
          <w:szCs w:val="22"/>
          <w:lang w:eastAsia="sk-SK"/>
        </w:rPr>
      </w:pPr>
      <w:hyperlink w:anchor="_Toc463602536" w:history="1">
        <w:r w:rsidR="006E623A" w:rsidRPr="006E623A">
          <w:rPr>
            <w:rStyle w:val="Hypertextovprepojenie"/>
            <w:rFonts w:ascii="Arial" w:hAnsi="Arial" w:cs="Arial"/>
            <w:noProof/>
          </w:rPr>
          <w:t>2.3.5. Ťažba nerastných surovín</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_Toc463602536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14</w:t>
        </w:r>
        <w:r w:rsidR="006E623A" w:rsidRPr="006E623A">
          <w:rPr>
            <w:rFonts w:ascii="Arial" w:hAnsi="Arial" w:cs="Arial"/>
            <w:noProof/>
            <w:webHidden/>
          </w:rPr>
          <w:fldChar w:fldCharType="end"/>
        </w:r>
      </w:hyperlink>
    </w:p>
    <w:p w:rsidR="006E623A" w:rsidRPr="006E623A" w:rsidRDefault="009271EA" w:rsidP="006E623A">
      <w:pPr>
        <w:pStyle w:val="Obsah3"/>
        <w:tabs>
          <w:tab w:val="right" w:leader="dot" w:pos="9060"/>
        </w:tabs>
        <w:rPr>
          <w:rFonts w:ascii="Arial" w:eastAsiaTheme="minorEastAsia" w:hAnsi="Arial" w:cs="Arial"/>
          <w:noProof/>
          <w:color w:val="auto"/>
          <w:sz w:val="22"/>
          <w:szCs w:val="22"/>
          <w:lang w:eastAsia="sk-SK"/>
        </w:rPr>
      </w:pPr>
      <w:hyperlink w:anchor="_Toc463602537" w:history="1">
        <w:r w:rsidR="006E623A" w:rsidRPr="006E623A">
          <w:rPr>
            <w:rStyle w:val="Hypertextovprepojenie"/>
            <w:rFonts w:ascii="Arial" w:hAnsi="Arial" w:cs="Arial"/>
            <w:noProof/>
          </w:rPr>
          <w:t>2.3.6. Využitie vody</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_Toc463602537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15</w:t>
        </w:r>
        <w:r w:rsidR="006E623A" w:rsidRPr="006E623A">
          <w:rPr>
            <w:rFonts w:ascii="Arial" w:hAnsi="Arial" w:cs="Arial"/>
            <w:noProof/>
            <w:webHidden/>
          </w:rPr>
          <w:fldChar w:fldCharType="end"/>
        </w:r>
      </w:hyperlink>
    </w:p>
    <w:p w:rsidR="006E623A" w:rsidRPr="006E623A" w:rsidRDefault="009271EA" w:rsidP="006E623A">
      <w:pPr>
        <w:pStyle w:val="Obsah3"/>
        <w:tabs>
          <w:tab w:val="right" w:leader="dot" w:pos="9060"/>
        </w:tabs>
        <w:rPr>
          <w:rFonts w:ascii="Arial" w:eastAsiaTheme="minorEastAsia" w:hAnsi="Arial" w:cs="Arial"/>
          <w:noProof/>
          <w:color w:val="auto"/>
          <w:sz w:val="22"/>
          <w:szCs w:val="22"/>
          <w:lang w:eastAsia="sk-SK"/>
        </w:rPr>
      </w:pPr>
      <w:hyperlink w:anchor="_Toc463602538" w:history="1">
        <w:r w:rsidR="006E623A" w:rsidRPr="006E623A">
          <w:rPr>
            <w:rStyle w:val="Hypertextovprepojenie"/>
            <w:rFonts w:ascii="Arial" w:hAnsi="Arial" w:cs="Arial"/>
            <w:noProof/>
          </w:rPr>
          <w:t>2.3.7. Ďalšie využitie</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_Toc463602538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15</w:t>
        </w:r>
        <w:r w:rsidR="006E623A" w:rsidRPr="006E623A">
          <w:rPr>
            <w:rFonts w:ascii="Arial" w:hAnsi="Arial" w:cs="Arial"/>
            <w:noProof/>
            <w:webHidden/>
          </w:rPr>
          <w:fldChar w:fldCharType="end"/>
        </w:r>
      </w:hyperlink>
    </w:p>
    <w:p w:rsidR="006E623A" w:rsidRPr="006E623A" w:rsidRDefault="009271EA" w:rsidP="006E623A">
      <w:pPr>
        <w:pStyle w:val="Obsah3"/>
        <w:tabs>
          <w:tab w:val="right" w:leader="dot" w:pos="9060"/>
        </w:tabs>
        <w:rPr>
          <w:rFonts w:ascii="Arial" w:eastAsiaTheme="minorEastAsia" w:hAnsi="Arial" w:cs="Arial"/>
          <w:noProof/>
          <w:color w:val="auto"/>
          <w:sz w:val="22"/>
          <w:szCs w:val="22"/>
          <w:lang w:eastAsia="sk-SK"/>
        </w:rPr>
      </w:pPr>
      <w:hyperlink w:anchor="_Toc463602539" w:history="1">
        <w:r w:rsidR="006E623A" w:rsidRPr="006E623A">
          <w:rPr>
            <w:rStyle w:val="Hypertextovprepojenie"/>
            <w:rFonts w:ascii="Arial" w:hAnsi="Arial" w:cs="Arial"/>
            <w:bCs/>
            <w:noProof/>
          </w:rPr>
          <w:t>2.3.8. Kultúrne dedičstvo a náboženské aktivity</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_Toc463602539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16</w:t>
        </w:r>
        <w:r w:rsidR="006E623A" w:rsidRPr="006E623A">
          <w:rPr>
            <w:rFonts w:ascii="Arial" w:hAnsi="Arial" w:cs="Arial"/>
            <w:noProof/>
            <w:webHidden/>
          </w:rPr>
          <w:fldChar w:fldCharType="end"/>
        </w:r>
      </w:hyperlink>
    </w:p>
    <w:p w:rsidR="006E623A" w:rsidRPr="006E623A" w:rsidRDefault="009271EA" w:rsidP="006E623A">
      <w:pPr>
        <w:pStyle w:val="Obsah1"/>
        <w:tabs>
          <w:tab w:val="right" w:leader="dot" w:pos="9060"/>
        </w:tabs>
        <w:spacing w:before="0"/>
        <w:rPr>
          <w:rFonts w:ascii="Arial" w:eastAsiaTheme="minorEastAsia" w:hAnsi="Arial" w:cs="Arial"/>
          <w:b w:val="0"/>
          <w:bCs w:val="0"/>
          <w:caps w:val="0"/>
          <w:noProof/>
          <w:color w:val="auto"/>
          <w:sz w:val="22"/>
          <w:szCs w:val="22"/>
          <w:lang w:eastAsia="sk-SK"/>
        </w:rPr>
      </w:pPr>
      <w:hyperlink w:anchor="_Toc463602540" w:history="1">
        <w:r w:rsidR="006E623A" w:rsidRPr="006E623A">
          <w:rPr>
            <w:rStyle w:val="Hypertextovprepojenie"/>
            <w:rFonts w:ascii="Arial" w:hAnsi="Arial" w:cs="Arial"/>
            <w:noProof/>
          </w:rPr>
          <w:t>3. CIELE STAROSTLIVOSTI A OPATRENIA NA ICH DOSIAHNUTIE</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_Toc463602540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16</w:t>
        </w:r>
        <w:r w:rsidR="006E623A" w:rsidRPr="006E623A">
          <w:rPr>
            <w:rFonts w:ascii="Arial" w:hAnsi="Arial" w:cs="Arial"/>
            <w:noProof/>
            <w:webHidden/>
          </w:rPr>
          <w:fldChar w:fldCharType="end"/>
        </w:r>
      </w:hyperlink>
    </w:p>
    <w:p w:rsidR="006E623A" w:rsidRPr="006E623A" w:rsidRDefault="009271EA" w:rsidP="006E623A">
      <w:pPr>
        <w:pStyle w:val="Obsah2"/>
        <w:tabs>
          <w:tab w:val="right" w:leader="dot" w:pos="9060"/>
        </w:tabs>
        <w:spacing w:before="0"/>
        <w:rPr>
          <w:rFonts w:ascii="Arial" w:eastAsiaTheme="minorEastAsia" w:hAnsi="Arial" w:cs="Arial"/>
          <w:b w:val="0"/>
          <w:bCs w:val="0"/>
          <w:noProof/>
          <w:color w:val="auto"/>
          <w:sz w:val="22"/>
          <w:szCs w:val="22"/>
          <w:lang w:eastAsia="sk-SK"/>
        </w:rPr>
      </w:pPr>
      <w:hyperlink w:anchor="_Toc463602541" w:history="1">
        <w:r w:rsidR="006E623A" w:rsidRPr="006E623A">
          <w:rPr>
            <w:rStyle w:val="Hypertextovprepojenie"/>
            <w:rFonts w:ascii="Arial" w:hAnsi="Arial" w:cs="Arial"/>
            <w:noProof/>
          </w:rPr>
          <w:t>3.1. Stanovenie dlhodobých cieľov starostlivosti</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_Toc463602541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16</w:t>
        </w:r>
        <w:r w:rsidR="006E623A" w:rsidRPr="006E623A">
          <w:rPr>
            <w:rFonts w:ascii="Arial" w:hAnsi="Arial" w:cs="Arial"/>
            <w:noProof/>
            <w:webHidden/>
          </w:rPr>
          <w:fldChar w:fldCharType="end"/>
        </w:r>
      </w:hyperlink>
    </w:p>
    <w:p w:rsidR="006E623A" w:rsidRPr="006E623A" w:rsidRDefault="009271EA" w:rsidP="006E623A">
      <w:pPr>
        <w:pStyle w:val="Obsah3"/>
        <w:tabs>
          <w:tab w:val="right" w:leader="dot" w:pos="9060"/>
        </w:tabs>
        <w:rPr>
          <w:rFonts w:ascii="Arial" w:eastAsiaTheme="minorEastAsia" w:hAnsi="Arial" w:cs="Arial"/>
          <w:noProof/>
          <w:color w:val="auto"/>
          <w:sz w:val="22"/>
          <w:szCs w:val="22"/>
          <w:lang w:eastAsia="sk-SK"/>
        </w:rPr>
      </w:pPr>
      <w:hyperlink w:anchor="_Toc463602542" w:history="1">
        <w:r w:rsidR="006E623A" w:rsidRPr="006E623A">
          <w:rPr>
            <w:rStyle w:val="Hypertextovprepojenie"/>
            <w:rFonts w:ascii="Arial" w:eastAsia="Arial" w:hAnsi="Arial" w:cs="Arial"/>
            <w:noProof/>
          </w:rPr>
          <w:t>Do roku 2046 bol stanovený nasledovný cieľ ochrany:</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_Toc463602542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16</w:t>
        </w:r>
        <w:r w:rsidR="006E623A" w:rsidRPr="006E623A">
          <w:rPr>
            <w:rFonts w:ascii="Arial" w:hAnsi="Arial" w:cs="Arial"/>
            <w:noProof/>
            <w:webHidden/>
          </w:rPr>
          <w:fldChar w:fldCharType="end"/>
        </w:r>
      </w:hyperlink>
    </w:p>
    <w:p w:rsidR="006E623A" w:rsidRPr="006E623A" w:rsidRDefault="009271EA" w:rsidP="006E623A">
      <w:pPr>
        <w:pStyle w:val="Obsah2"/>
        <w:tabs>
          <w:tab w:val="right" w:leader="dot" w:pos="9060"/>
        </w:tabs>
        <w:spacing w:before="0"/>
        <w:rPr>
          <w:rFonts w:ascii="Arial" w:eastAsiaTheme="minorEastAsia" w:hAnsi="Arial" w:cs="Arial"/>
          <w:b w:val="0"/>
          <w:bCs w:val="0"/>
          <w:noProof/>
          <w:color w:val="auto"/>
          <w:sz w:val="22"/>
          <w:szCs w:val="22"/>
          <w:lang w:eastAsia="sk-SK"/>
        </w:rPr>
      </w:pPr>
      <w:hyperlink w:anchor="_Toc463602543" w:history="1">
        <w:r w:rsidR="006E623A" w:rsidRPr="006E623A">
          <w:rPr>
            <w:rStyle w:val="Hypertextovprepojenie"/>
            <w:rFonts w:ascii="Arial" w:hAnsi="Arial" w:cs="Arial"/>
            <w:noProof/>
          </w:rPr>
          <w:t>3.2. Stanovenie operatívnych cieľov</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_Toc463602543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19</w:t>
        </w:r>
        <w:r w:rsidR="006E623A" w:rsidRPr="006E623A">
          <w:rPr>
            <w:rFonts w:ascii="Arial" w:hAnsi="Arial" w:cs="Arial"/>
            <w:noProof/>
            <w:webHidden/>
          </w:rPr>
          <w:fldChar w:fldCharType="end"/>
        </w:r>
      </w:hyperlink>
    </w:p>
    <w:p w:rsidR="006E623A" w:rsidRPr="006E623A" w:rsidRDefault="009271EA" w:rsidP="006E623A">
      <w:pPr>
        <w:pStyle w:val="Obsah2"/>
        <w:tabs>
          <w:tab w:val="right" w:leader="dot" w:pos="9060"/>
        </w:tabs>
        <w:spacing w:before="0"/>
        <w:rPr>
          <w:rFonts w:ascii="Arial" w:eastAsiaTheme="minorEastAsia" w:hAnsi="Arial" w:cs="Arial"/>
          <w:b w:val="0"/>
          <w:bCs w:val="0"/>
          <w:noProof/>
          <w:color w:val="auto"/>
          <w:sz w:val="22"/>
          <w:szCs w:val="22"/>
          <w:lang w:eastAsia="sk-SK"/>
        </w:rPr>
      </w:pPr>
      <w:hyperlink w:anchor="_Toc463602544" w:history="1">
        <w:r w:rsidR="006E623A" w:rsidRPr="006E623A">
          <w:rPr>
            <w:rStyle w:val="Hypertextovprepojenie"/>
            <w:rFonts w:ascii="Arial" w:hAnsi="Arial" w:cs="Arial"/>
            <w:noProof/>
          </w:rPr>
          <w:t>3.3. Rámcové plánovanie a modely hospodárenia pre lesné biotopy</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_Toc463602544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19</w:t>
        </w:r>
        <w:r w:rsidR="006E623A" w:rsidRPr="006E623A">
          <w:rPr>
            <w:rFonts w:ascii="Arial" w:hAnsi="Arial" w:cs="Arial"/>
            <w:noProof/>
            <w:webHidden/>
          </w:rPr>
          <w:fldChar w:fldCharType="end"/>
        </w:r>
      </w:hyperlink>
    </w:p>
    <w:p w:rsidR="006E623A" w:rsidRPr="006E623A" w:rsidRDefault="009271EA" w:rsidP="006E623A">
      <w:pPr>
        <w:pStyle w:val="Obsah2"/>
        <w:tabs>
          <w:tab w:val="right" w:leader="dot" w:pos="9060"/>
        </w:tabs>
        <w:spacing w:before="0"/>
        <w:rPr>
          <w:rFonts w:ascii="Arial" w:eastAsiaTheme="minorEastAsia" w:hAnsi="Arial" w:cs="Arial"/>
          <w:b w:val="0"/>
          <w:bCs w:val="0"/>
          <w:noProof/>
          <w:color w:val="auto"/>
          <w:sz w:val="22"/>
          <w:szCs w:val="22"/>
          <w:lang w:eastAsia="sk-SK"/>
        </w:rPr>
      </w:pPr>
      <w:hyperlink w:anchor="_Toc463602545" w:history="1">
        <w:r w:rsidR="006E623A" w:rsidRPr="006E623A">
          <w:rPr>
            <w:rStyle w:val="Hypertextovprepojenie"/>
            <w:rFonts w:ascii="Arial" w:hAnsi="Arial" w:cs="Arial"/>
            <w:noProof/>
          </w:rPr>
          <w:t>3.4. Navrhované opatrenia, stanovenie harmonogramu ich plnenia, určenie subjektu zodpovedného za ich plnenie, stanovenie merateľných indikátorov ich plnenia</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_Toc463602545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20</w:t>
        </w:r>
        <w:r w:rsidR="006E623A" w:rsidRPr="006E623A">
          <w:rPr>
            <w:rFonts w:ascii="Arial" w:hAnsi="Arial" w:cs="Arial"/>
            <w:noProof/>
            <w:webHidden/>
          </w:rPr>
          <w:fldChar w:fldCharType="end"/>
        </w:r>
      </w:hyperlink>
    </w:p>
    <w:p w:rsidR="006E623A" w:rsidRPr="006E623A" w:rsidRDefault="009271EA" w:rsidP="006E623A">
      <w:pPr>
        <w:pStyle w:val="Obsah1"/>
        <w:tabs>
          <w:tab w:val="right" w:leader="dot" w:pos="9060"/>
        </w:tabs>
        <w:spacing w:before="0"/>
        <w:rPr>
          <w:rFonts w:ascii="Arial" w:eastAsiaTheme="minorEastAsia" w:hAnsi="Arial" w:cs="Arial"/>
          <w:b w:val="0"/>
          <w:bCs w:val="0"/>
          <w:caps w:val="0"/>
          <w:noProof/>
          <w:color w:val="auto"/>
          <w:sz w:val="22"/>
          <w:szCs w:val="22"/>
          <w:lang w:eastAsia="sk-SK"/>
        </w:rPr>
      </w:pPr>
      <w:hyperlink w:anchor="_Toc463602546" w:history="1">
        <w:r w:rsidR="006E623A" w:rsidRPr="006E623A">
          <w:rPr>
            <w:rStyle w:val="Hypertextovprepojenie"/>
            <w:rFonts w:ascii="Arial" w:hAnsi="Arial" w:cs="Arial"/>
            <w:noProof/>
          </w:rPr>
          <w:t>4. Spôsob vyhodnocovania plnenia programu starostlivosti</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_Toc463602546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33</w:t>
        </w:r>
        <w:r w:rsidR="006E623A" w:rsidRPr="006E623A">
          <w:rPr>
            <w:rFonts w:ascii="Arial" w:hAnsi="Arial" w:cs="Arial"/>
            <w:noProof/>
            <w:webHidden/>
          </w:rPr>
          <w:fldChar w:fldCharType="end"/>
        </w:r>
      </w:hyperlink>
    </w:p>
    <w:p w:rsidR="006E623A" w:rsidRPr="006E623A" w:rsidRDefault="009271EA" w:rsidP="006E623A">
      <w:pPr>
        <w:pStyle w:val="Obsah1"/>
        <w:tabs>
          <w:tab w:val="right" w:leader="dot" w:pos="9060"/>
        </w:tabs>
        <w:spacing w:before="0"/>
        <w:rPr>
          <w:rFonts w:ascii="Arial" w:eastAsiaTheme="minorEastAsia" w:hAnsi="Arial" w:cs="Arial"/>
          <w:b w:val="0"/>
          <w:bCs w:val="0"/>
          <w:caps w:val="0"/>
          <w:noProof/>
          <w:color w:val="auto"/>
          <w:sz w:val="22"/>
          <w:szCs w:val="22"/>
          <w:lang w:eastAsia="sk-SK"/>
        </w:rPr>
      </w:pPr>
      <w:hyperlink w:anchor="_Toc463602547" w:history="1">
        <w:r w:rsidR="006E623A" w:rsidRPr="006E623A">
          <w:rPr>
            <w:rStyle w:val="Hypertextovprepojenie"/>
            <w:rFonts w:ascii="Arial" w:hAnsi="Arial" w:cs="Arial"/>
            <w:noProof/>
          </w:rPr>
          <w:t>5. Použité podklady a zdroje informácií</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_Toc463602547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36</w:t>
        </w:r>
        <w:r w:rsidR="006E623A" w:rsidRPr="006E623A">
          <w:rPr>
            <w:rFonts w:ascii="Arial" w:hAnsi="Arial" w:cs="Arial"/>
            <w:noProof/>
            <w:webHidden/>
          </w:rPr>
          <w:fldChar w:fldCharType="end"/>
        </w:r>
      </w:hyperlink>
    </w:p>
    <w:p w:rsidR="006E623A" w:rsidRPr="006E623A" w:rsidRDefault="009271EA" w:rsidP="006E623A">
      <w:pPr>
        <w:pStyle w:val="Obsah1"/>
        <w:tabs>
          <w:tab w:val="right" w:leader="dot" w:pos="9060"/>
        </w:tabs>
        <w:spacing w:before="0"/>
        <w:rPr>
          <w:rFonts w:ascii="Arial" w:eastAsiaTheme="minorEastAsia" w:hAnsi="Arial" w:cs="Arial"/>
          <w:b w:val="0"/>
          <w:bCs w:val="0"/>
          <w:caps w:val="0"/>
          <w:noProof/>
          <w:color w:val="auto"/>
          <w:sz w:val="22"/>
          <w:szCs w:val="22"/>
          <w:lang w:eastAsia="sk-SK"/>
        </w:rPr>
      </w:pPr>
      <w:hyperlink w:anchor="_Toc463602548" w:history="1">
        <w:r w:rsidR="006E623A" w:rsidRPr="006E623A">
          <w:rPr>
            <w:rStyle w:val="Hypertextovprepojenie"/>
            <w:rFonts w:ascii="Arial" w:hAnsi="Arial" w:cs="Arial"/>
            <w:noProof/>
          </w:rPr>
          <w:t>6. Prílohy</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_Toc463602548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37</w:t>
        </w:r>
        <w:r w:rsidR="006E623A" w:rsidRPr="006E623A">
          <w:rPr>
            <w:rFonts w:ascii="Arial" w:hAnsi="Arial" w:cs="Arial"/>
            <w:noProof/>
            <w:webHidden/>
          </w:rPr>
          <w:fldChar w:fldCharType="end"/>
        </w:r>
      </w:hyperlink>
    </w:p>
    <w:p w:rsidR="006E623A" w:rsidRPr="006E623A" w:rsidRDefault="009271EA" w:rsidP="006E623A">
      <w:pPr>
        <w:pStyle w:val="Obsah2"/>
        <w:tabs>
          <w:tab w:val="right" w:leader="dot" w:pos="9060"/>
        </w:tabs>
        <w:spacing w:before="0"/>
        <w:rPr>
          <w:rFonts w:ascii="Arial" w:eastAsiaTheme="minorEastAsia" w:hAnsi="Arial" w:cs="Arial"/>
          <w:b w:val="0"/>
          <w:bCs w:val="0"/>
          <w:noProof/>
          <w:color w:val="auto"/>
          <w:sz w:val="22"/>
          <w:szCs w:val="22"/>
          <w:lang w:eastAsia="sk-SK"/>
        </w:rPr>
      </w:pPr>
      <w:hyperlink w:anchor="_Toc463602549" w:history="1">
        <w:r w:rsidR="006E623A" w:rsidRPr="006E623A">
          <w:rPr>
            <w:rStyle w:val="Hypertextovprepojenie"/>
            <w:rFonts w:ascii="Arial" w:hAnsi="Arial" w:cs="Arial"/>
            <w:noProof/>
          </w:rPr>
          <w:t>6.1. Mapa predmetu ochrany CHVÚ Dolné Pohronie (zdroj databáza ŠOP SR zo sčítania vtákov v rokoch 2010-2015)</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_Toc463602549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37</w:t>
        </w:r>
        <w:r w:rsidR="006E623A" w:rsidRPr="006E623A">
          <w:rPr>
            <w:rFonts w:ascii="Arial" w:hAnsi="Arial" w:cs="Arial"/>
            <w:noProof/>
            <w:webHidden/>
          </w:rPr>
          <w:fldChar w:fldCharType="end"/>
        </w:r>
      </w:hyperlink>
    </w:p>
    <w:p w:rsidR="006E623A" w:rsidRPr="006E623A" w:rsidRDefault="009271EA" w:rsidP="006E623A">
      <w:pPr>
        <w:pStyle w:val="Obsah2"/>
        <w:tabs>
          <w:tab w:val="right" w:leader="dot" w:pos="9060"/>
        </w:tabs>
        <w:spacing w:before="0"/>
        <w:rPr>
          <w:rFonts w:ascii="Arial" w:eastAsiaTheme="minorEastAsia" w:hAnsi="Arial" w:cs="Arial"/>
          <w:b w:val="0"/>
          <w:bCs w:val="0"/>
          <w:noProof/>
          <w:color w:val="auto"/>
          <w:sz w:val="22"/>
          <w:szCs w:val="22"/>
          <w:lang w:eastAsia="sk-SK"/>
        </w:rPr>
      </w:pPr>
      <w:hyperlink w:anchor="_Toc463602550" w:history="1">
        <w:r w:rsidR="006E623A" w:rsidRPr="006E623A">
          <w:rPr>
            <w:rStyle w:val="Hypertextovprepojenie"/>
            <w:rFonts w:ascii="Arial" w:hAnsi="Arial" w:cs="Arial"/>
            <w:noProof/>
          </w:rPr>
          <w:t>6.2. Mapa identifikácie vlastnícko-uživateľských vzťahov</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_Toc463602550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38</w:t>
        </w:r>
        <w:r w:rsidR="006E623A" w:rsidRPr="006E623A">
          <w:rPr>
            <w:rFonts w:ascii="Arial" w:hAnsi="Arial" w:cs="Arial"/>
            <w:noProof/>
            <w:webHidden/>
          </w:rPr>
          <w:fldChar w:fldCharType="end"/>
        </w:r>
      </w:hyperlink>
    </w:p>
    <w:p w:rsidR="006E623A" w:rsidRPr="006E623A" w:rsidRDefault="009271EA" w:rsidP="006E623A">
      <w:pPr>
        <w:pStyle w:val="Obsah2"/>
        <w:tabs>
          <w:tab w:val="right" w:leader="dot" w:pos="9060"/>
        </w:tabs>
        <w:spacing w:before="0"/>
        <w:rPr>
          <w:rFonts w:ascii="Arial" w:eastAsiaTheme="minorEastAsia" w:hAnsi="Arial" w:cs="Arial"/>
          <w:b w:val="0"/>
          <w:bCs w:val="0"/>
          <w:noProof/>
          <w:color w:val="auto"/>
          <w:sz w:val="22"/>
          <w:szCs w:val="22"/>
          <w:lang w:eastAsia="sk-SK"/>
        </w:rPr>
      </w:pPr>
      <w:hyperlink w:anchor="_Toc463602551" w:history="1">
        <w:r w:rsidR="006E623A" w:rsidRPr="006E623A">
          <w:rPr>
            <w:rStyle w:val="Hypertextovprepojenie"/>
            <w:rFonts w:ascii="Arial" w:hAnsi="Arial" w:cs="Arial"/>
            <w:noProof/>
          </w:rPr>
          <w:t>6.3. Mapa využitia územia</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_Toc463602551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39</w:t>
        </w:r>
        <w:r w:rsidR="006E623A" w:rsidRPr="006E623A">
          <w:rPr>
            <w:rFonts w:ascii="Arial" w:hAnsi="Arial" w:cs="Arial"/>
            <w:noProof/>
            <w:webHidden/>
          </w:rPr>
          <w:fldChar w:fldCharType="end"/>
        </w:r>
      </w:hyperlink>
    </w:p>
    <w:p w:rsidR="006E623A" w:rsidRPr="006E623A" w:rsidRDefault="009271EA" w:rsidP="006E623A">
      <w:pPr>
        <w:pStyle w:val="Obsah2"/>
        <w:tabs>
          <w:tab w:val="right" w:leader="dot" w:pos="9060"/>
        </w:tabs>
        <w:spacing w:before="0"/>
        <w:rPr>
          <w:rFonts w:ascii="Arial" w:eastAsiaTheme="minorEastAsia" w:hAnsi="Arial" w:cs="Arial"/>
          <w:b w:val="0"/>
          <w:bCs w:val="0"/>
          <w:noProof/>
          <w:color w:val="auto"/>
          <w:sz w:val="22"/>
          <w:szCs w:val="22"/>
          <w:lang w:eastAsia="sk-SK"/>
        </w:rPr>
      </w:pPr>
      <w:hyperlink w:anchor="_Toc463602552" w:history="1">
        <w:r w:rsidR="006E623A" w:rsidRPr="006E623A">
          <w:rPr>
            <w:rStyle w:val="Hypertextovprepojenie"/>
            <w:rFonts w:ascii="Arial" w:hAnsi="Arial" w:cs="Arial"/>
            <w:noProof/>
          </w:rPr>
          <w:t>6.4. Iná dokumentácia</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_Toc463602552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40</w:t>
        </w:r>
        <w:r w:rsidR="006E623A" w:rsidRPr="006E623A">
          <w:rPr>
            <w:rFonts w:ascii="Arial" w:hAnsi="Arial" w:cs="Arial"/>
            <w:noProof/>
            <w:webHidden/>
          </w:rPr>
          <w:fldChar w:fldCharType="end"/>
        </w:r>
      </w:hyperlink>
    </w:p>
    <w:p w:rsidR="006E623A" w:rsidRPr="006E623A" w:rsidRDefault="009271EA" w:rsidP="006E623A">
      <w:pPr>
        <w:pStyle w:val="Obsah3"/>
        <w:tabs>
          <w:tab w:val="right" w:leader="dot" w:pos="9060"/>
        </w:tabs>
        <w:rPr>
          <w:rFonts w:ascii="Arial" w:eastAsiaTheme="minorEastAsia" w:hAnsi="Arial" w:cs="Arial"/>
          <w:noProof/>
          <w:color w:val="auto"/>
          <w:sz w:val="22"/>
          <w:szCs w:val="22"/>
          <w:lang w:eastAsia="sk-SK"/>
        </w:rPr>
      </w:pPr>
      <w:hyperlink w:anchor="_Toc463602553" w:history="1">
        <w:r w:rsidR="006E623A" w:rsidRPr="006E623A">
          <w:rPr>
            <w:rStyle w:val="Hypertextovprepojenie"/>
            <w:rFonts w:ascii="Arial" w:hAnsi="Arial" w:cs="Arial"/>
            <w:noProof/>
          </w:rPr>
          <w:t>6.4.2. Mapa národnej siete chránených území v Chránenom vtáčom území Dolné Pohronie</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_Toc463602553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40</w:t>
        </w:r>
        <w:r w:rsidR="006E623A" w:rsidRPr="006E623A">
          <w:rPr>
            <w:rFonts w:ascii="Arial" w:hAnsi="Arial" w:cs="Arial"/>
            <w:noProof/>
            <w:webHidden/>
          </w:rPr>
          <w:fldChar w:fldCharType="end"/>
        </w:r>
      </w:hyperlink>
    </w:p>
    <w:p w:rsidR="006E623A" w:rsidRDefault="009271EA" w:rsidP="006E623A">
      <w:pPr>
        <w:pStyle w:val="Obsah3"/>
        <w:tabs>
          <w:tab w:val="right" w:leader="dot" w:pos="9060"/>
        </w:tabs>
        <w:rPr>
          <w:rFonts w:asciiTheme="minorHAnsi" w:eastAsiaTheme="minorEastAsia" w:hAnsiTheme="minorHAnsi" w:cstheme="minorBidi"/>
          <w:noProof/>
          <w:color w:val="auto"/>
          <w:sz w:val="22"/>
          <w:szCs w:val="22"/>
          <w:lang w:eastAsia="sk-SK"/>
        </w:rPr>
      </w:pPr>
      <w:hyperlink w:anchor="_Toc463602554" w:history="1">
        <w:r w:rsidR="006E623A" w:rsidRPr="006E623A">
          <w:rPr>
            <w:rStyle w:val="Hypertextovprepojenie"/>
            <w:rFonts w:ascii="Arial" w:hAnsi="Arial" w:cs="Arial"/>
            <w:noProof/>
          </w:rPr>
          <w:t>6.4.2 Porastová mapa</w:t>
        </w:r>
        <w:r w:rsidR="006E623A" w:rsidRPr="006E623A">
          <w:rPr>
            <w:rFonts w:ascii="Arial" w:hAnsi="Arial" w:cs="Arial"/>
            <w:noProof/>
            <w:webHidden/>
          </w:rPr>
          <w:tab/>
        </w:r>
        <w:r w:rsidR="006E623A" w:rsidRPr="006E623A">
          <w:rPr>
            <w:rFonts w:ascii="Arial" w:hAnsi="Arial" w:cs="Arial"/>
            <w:noProof/>
            <w:webHidden/>
          </w:rPr>
          <w:fldChar w:fldCharType="begin"/>
        </w:r>
        <w:r w:rsidR="006E623A" w:rsidRPr="006E623A">
          <w:rPr>
            <w:rFonts w:ascii="Arial" w:hAnsi="Arial" w:cs="Arial"/>
            <w:noProof/>
            <w:webHidden/>
          </w:rPr>
          <w:instrText xml:space="preserve"> PAGEREF _Toc463602554 \h </w:instrText>
        </w:r>
        <w:r w:rsidR="006E623A" w:rsidRPr="006E623A">
          <w:rPr>
            <w:rFonts w:ascii="Arial" w:hAnsi="Arial" w:cs="Arial"/>
            <w:noProof/>
            <w:webHidden/>
          </w:rPr>
        </w:r>
        <w:r w:rsidR="006E623A" w:rsidRPr="006E623A">
          <w:rPr>
            <w:rFonts w:ascii="Arial" w:hAnsi="Arial" w:cs="Arial"/>
            <w:noProof/>
            <w:webHidden/>
          </w:rPr>
          <w:fldChar w:fldCharType="separate"/>
        </w:r>
        <w:r w:rsidR="00376392">
          <w:rPr>
            <w:rFonts w:ascii="Arial" w:hAnsi="Arial" w:cs="Arial"/>
            <w:noProof/>
            <w:webHidden/>
          </w:rPr>
          <w:t>41</w:t>
        </w:r>
        <w:r w:rsidR="006E623A" w:rsidRPr="006E623A">
          <w:rPr>
            <w:rFonts w:ascii="Arial" w:hAnsi="Arial" w:cs="Arial"/>
            <w:noProof/>
            <w:webHidden/>
          </w:rPr>
          <w:fldChar w:fldCharType="end"/>
        </w:r>
      </w:hyperlink>
    </w:p>
    <w:p w:rsidR="006E623A" w:rsidRDefault="0041743F" w:rsidP="006E623A">
      <w:pPr>
        <w:pStyle w:val="Nadpis1"/>
        <w:spacing w:after="40"/>
        <w:rPr>
          <w:rFonts w:cs="Arial"/>
          <w:caps/>
          <w:szCs w:val="22"/>
          <w:lang w:val="sk-SK" w:eastAsia="sk-SK"/>
        </w:rPr>
      </w:pPr>
      <w:r w:rsidRPr="0092296A">
        <w:rPr>
          <w:rFonts w:cs="Arial"/>
          <w:caps/>
          <w:szCs w:val="22"/>
          <w:lang w:eastAsia="sk-SK"/>
        </w:rPr>
        <w:fldChar w:fldCharType="end"/>
      </w:r>
      <w:bookmarkStart w:id="1" w:name="_Toc461457557"/>
      <w:bookmarkStart w:id="2" w:name="_Toc463602507"/>
      <w:bookmarkStart w:id="3" w:name="_Toc456608485"/>
      <w:bookmarkStart w:id="4" w:name="_Toc456610511"/>
      <w:bookmarkStart w:id="5" w:name="_Toc456610544"/>
      <w:bookmarkStart w:id="6" w:name="_Toc456616875"/>
      <w:bookmarkStart w:id="7" w:name="_Toc456616943"/>
      <w:bookmarkStart w:id="8" w:name="_Toc456618746"/>
      <w:bookmarkStart w:id="9" w:name="_Toc456618992"/>
      <w:bookmarkStart w:id="10" w:name="_Toc456682204"/>
      <w:bookmarkStart w:id="11" w:name="_Toc456682247"/>
    </w:p>
    <w:p w:rsidR="008D62C3" w:rsidRDefault="008D62C3" w:rsidP="008D62C3">
      <w:pPr>
        <w:rPr>
          <w:lang w:eastAsia="sk-SK"/>
        </w:rPr>
      </w:pPr>
    </w:p>
    <w:p w:rsidR="008D62C3" w:rsidRPr="008D62C3" w:rsidRDefault="008D62C3" w:rsidP="008D62C3">
      <w:pPr>
        <w:rPr>
          <w:lang w:eastAsia="sk-SK"/>
        </w:rPr>
      </w:pPr>
    </w:p>
    <w:p w:rsidR="008067D1" w:rsidRPr="008D62C3" w:rsidRDefault="008067D1" w:rsidP="008D62C3">
      <w:pPr>
        <w:pStyle w:val="Nadpis1"/>
        <w:spacing w:after="40"/>
        <w:rPr>
          <w:rFonts w:cs="Arial"/>
          <w:bCs w:val="0"/>
          <w:color w:val="auto"/>
          <w:sz w:val="26"/>
          <w:szCs w:val="26"/>
          <w:lang w:eastAsia="x-none"/>
        </w:rPr>
      </w:pPr>
      <w:r w:rsidRPr="008D62C3">
        <w:rPr>
          <w:rFonts w:cs="Arial"/>
          <w:sz w:val="26"/>
          <w:szCs w:val="26"/>
          <w:lang w:val="sk-SK"/>
        </w:rPr>
        <w:lastRenderedPageBreak/>
        <w:t xml:space="preserve">1. </w:t>
      </w:r>
      <w:r w:rsidRPr="008D62C3">
        <w:rPr>
          <w:rFonts w:cs="Arial"/>
          <w:sz w:val="26"/>
          <w:szCs w:val="26"/>
        </w:rPr>
        <w:t>ZÁKLADNÉ ÚDAJE</w:t>
      </w:r>
      <w:bookmarkEnd w:id="1"/>
      <w:bookmarkEnd w:id="2"/>
    </w:p>
    <w:bookmarkEnd w:id="3"/>
    <w:bookmarkEnd w:id="4"/>
    <w:bookmarkEnd w:id="5"/>
    <w:bookmarkEnd w:id="6"/>
    <w:bookmarkEnd w:id="7"/>
    <w:bookmarkEnd w:id="8"/>
    <w:bookmarkEnd w:id="9"/>
    <w:bookmarkEnd w:id="10"/>
    <w:bookmarkEnd w:id="11"/>
    <w:p w:rsidR="0026410F" w:rsidRPr="009D4B4A" w:rsidRDefault="0026410F" w:rsidP="0026410F">
      <w:pPr>
        <w:rPr>
          <w:rFonts w:cs="Arial"/>
          <w:sz w:val="18"/>
          <w:szCs w:val="18"/>
        </w:rPr>
      </w:pPr>
    </w:p>
    <w:p w:rsidR="00A27D98" w:rsidRPr="009D4B4A" w:rsidRDefault="00A27D98" w:rsidP="0026410F">
      <w:pPr>
        <w:pStyle w:val="Nadpis2"/>
        <w:rPr>
          <w:rFonts w:cs="Arial"/>
        </w:rPr>
      </w:pPr>
      <w:bookmarkStart w:id="12" w:name="_Toc463602508"/>
      <w:bookmarkStart w:id="13" w:name="_Toc456608486"/>
      <w:bookmarkStart w:id="14" w:name="_Toc456610512"/>
      <w:bookmarkStart w:id="15" w:name="_Toc456610545"/>
      <w:bookmarkStart w:id="16" w:name="_Toc456616876"/>
      <w:bookmarkStart w:id="17" w:name="_Toc456616944"/>
      <w:bookmarkStart w:id="18" w:name="_Toc456618747"/>
      <w:bookmarkStart w:id="19" w:name="_Toc456618993"/>
      <w:bookmarkStart w:id="20" w:name="_Toc456682205"/>
      <w:bookmarkStart w:id="21" w:name="_Toc456682248"/>
      <w:r w:rsidRPr="009D4B4A">
        <w:rPr>
          <w:rFonts w:cs="Arial"/>
          <w:sz w:val="24"/>
          <w:szCs w:val="24"/>
        </w:rPr>
        <w:t xml:space="preserve">1.1 </w:t>
      </w:r>
      <w:r w:rsidRPr="009D4B4A">
        <w:rPr>
          <w:rFonts w:cs="Arial"/>
          <w:sz w:val="24"/>
          <w:szCs w:val="24"/>
        </w:rPr>
        <w:tab/>
      </w:r>
      <w:r w:rsidR="00F256DF" w:rsidRPr="009D4B4A">
        <w:rPr>
          <w:rFonts w:cs="Arial"/>
          <w:sz w:val="24"/>
          <w:szCs w:val="24"/>
          <w:lang w:val="sk-SK"/>
        </w:rPr>
        <w:t>Číslo podľa štátneho zoznamu</w:t>
      </w:r>
      <w:bookmarkEnd w:id="12"/>
      <w:r w:rsidRPr="009D4B4A">
        <w:rPr>
          <w:rFonts w:cs="Arial"/>
        </w:rPr>
        <w:t xml:space="preserve"> </w:t>
      </w:r>
      <w:bookmarkEnd w:id="13"/>
      <w:bookmarkEnd w:id="14"/>
      <w:bookmarkEnd w:id="15"/>
      <w:bookmarkEnd w:id="16"/>
      <w:bookmarkEnd w:id="17"/>
      <w:bookmarkEnd w:id="18"/>
      <w:bookmarkEnd w:id="19"/>
      <w:bookmarkEnd w:id="20"/>
      <w:bookmarkEnd w:id="21"/>
    </w:p>
    <w:p w:rsidR="00A27D98" w:rsidRPr="0092296A" w:rsidRDefault="008067D1" w:rsidP="006F76BC">
      <w:pPr>
        <w:ind w:firstLine="709"/>
        <w:rPr>
          <w:rFonts w:eastAsia="Times New Roman" w:cs="Arial"/>
          <w:b/>
        </w:rPr>
      </w:pPr>
      <w:r w:rsidRPr="0092296A">
        <w:rPr>
          <w:rFonts w:eastAsia="Times New Roman" w:cs="Arial"/>
        </w:rPr>
        <w:t xml:space="preserve">Chránené vtáčie územie Dolné Pohronie (CHVÚ Dolné Pohronie alebo CHVÚ) je evidované v štátnom zozname osobitne chránených častí prírody a krajiny </w:t>
      </w:r>
      <w:r w:rsidRPr="0092296A">
        <w:rPr>
          <w:rFonts w:eastAsia="Times New Roman" w:cs="Arial"/>
          <w:b/>
        </w:rPr>
        <w:t>pod č. A/16.</w:t>
      </w:r>
    </w:p>
    <w:p w:rsidR="008067D1" w:rsidRPr="009D4B4A" w:rsidRDefault="008067D1" w:rsidP="006F76BC">
      <w:pPr>
        <w:ind w:firstLine="709"/>
        <w:rPr>
          <w:rFonts w:eastAsia="Times New Roman" w:cs="Arial"/>
          <w:b/>
          <w:bCs w:val="0"/>
          <w:color w:val="auto"/>
          <w:lang w:eastAsia="sk-SK"/>
        </w:rPr>
      </w:pPr>
    </w:p>
    <w:p w:rsidR="00954136" w:rsidRPr="009D4B4A" w:rsidRDefault="00A27D98" w:rsidP="0026410F">
      <w:pPr>
        <w:pStyle w:val="Nadpis2"/>
        <w:rPr>
          <w:rFonts w:cs="Arial"/>
          <w:sz w:val="24"/>
          <w:szCs w:val="24"/>
          <w:lang w:eastAsia="sk-SK"/>
        </w:rPr>
      </w:pPr>
      <w:bookmarkStart w:id="22" w:name="_Toc456616877"/>
      <w:bookmarkStart w:id="23" w:name="_Toc456616945"/>
      <w:bookmarkStart w:id="24" w:name="_Toc456618748"/>
      <w:bookmarkStart w:id="25" w:name="_Toc456618994"/>
      <w:bookmarkStart w:id="26" w:name="_Toc456682206"/>
      <w:bookmarkStart w:id="27" w:name="_Toc456682249"/>
      <w:bookmarkStart w:id="28" w:name="_Toc463602509"/>
      <w:bookmarkStart w:id="29" w:name="_Toc456608487"/>
      <w:bookmarkStart w:id="30" w:name="_Toc456610513"/>
      <w:bookmarkStart w:id="31" w:name="_Toc456610546"/>
      <w:r w:rsidRPr="009D4B4A">
        <w:rPr>
          <w:rFonts w:cs="Arial"/>
          <w:sz w:val="24"/>
          <w:szCs w:val="24"/>
          <w:lang w:eastAsia="sk-SK"/>
        </w:rPr>
        <w:t xml:space="preserve">1.2 </w:t>
      </w:r>
      <w:r w:rsidRPr="009D4B4A">
        <w:rPr>
          <w:rFonts w:cs="Arial"/>
          <w:sz w:val="24"/>
          <w:szCs w:val="24"/>
          <w:lang w:eastAsia="sk-SK"/>
        </w:rPr>
        <w:tab/>
        <w:t>Príslušnosť k euró</w:t>
      </w:r>
      <w:r w:rsidR="00954136" w:rsidRPr="009D4B4A">
        <w:rPr>
          <w:rFonts w:cs="Arial"/>
          <w:sz w:val="24"/>
          <w:szCs w:val="24"/>
          <w:lang w:eastAsia="sk-SK"/>
        </w:rPr>
        <w:t>pskej sústave chránených území</w:t>
      </w:r>
      <w:bookmarkEnd w:id="22"/>
      <w:bookmarkEnd w:id="23"/>
      <w:bookmarkEnd w:id="24"/>
      <w:bookmarkEnd w:id="25"/>
      <w:bookmarkEnd w:id="26"/>
      <w:bookmarkEnd w:id="27"/>
      <w:bookmarkEnd w:id="28"/>
    </w:p>
    <w:p w:rsidR="00234618" w:rsidRPr="0092296A" w:rsidRDefault="00234618" w:rsidP="006F76BC">
      <w:pPr>
        <w:ind w:firstLine="709"/>
        <w:jc w:val="left"/>
        <w:rPr>
          <w:rFonts w:cs="Arial"/>
          <w:bCs w:val="0"/>
          <w:color w:val="auto"/>
          <w:sz w:val="24"/>
          <w:szCs w:val="24"/>
          <w:lang w:eastAsia="sk-SK"/>
        </w:rPr>
      </w:pPr>
      <w:bookmarkStart w:id="32" w:name="_Toc456616878"/>
      <w:bookmarkStart w:id="33" w:name="_Toc456616946"/>
      <w:bookmarkStart w:id="34" w:name="_Toc456618749"/>
      <w:bookmarkStart w:id="35" w:name="_Toc456618995"/>
      <w:bookmarkStart w:id="36" w:name="_Toc456682207"/>
      <w:bookmarkStart w:id="37" w:name="_Toc456682250"/>
      <w:bookmarkStart w:id="38" w:name="_Toc456682318"/>
      <w:bookmarkStart w:id="39" w:name="_Toc459014116"/>
      <w:r w:rsidRPr="0092296A">
        <w:rPr>
          <w:rFonts w:eastAsia="Times New Roman" w:cs="Arial"/>
        </w:rPr>
        <w:t>CHVÚ Dolné Pohronie</w:t>
      </w:r>
      <w:r w:rsidRPr="009D4B4A">
        <w:rPr>
          <w:rFonts w:cs="Arial"/>
          <w:b/>
          <w:lang w:eastAsia="sk-SK"/>
        </w:rPr>
        <w:t xml:space="preserve"> </w:t>
      </w:r>
      <w:r w:rsidRPr="0092296A">
        <w:rPr>
          <w:rFonts w:eastAsia="Arial" w:cs="Arial"/>
        </w:rPr>
        <w:t xml:space="preserve">je </w:t>
      </w:r>
      <w:r w:rsidRPr="0092296A">
        <w:rPr>
          <w:rFonts w:eastAsia="Arial" w:cs="Arial"/>
          <w:b/>
        </w:rPr>
        <w:t>súčasťou európskej sústavy chránených území Natura 2000</w:t>
      </w:r>
      <w:r w:rsidRPr="0092296A">
        <w:rPr>
          <w:rStyle w:val="Odkaznapoznmkupodiarou"/>
          <w:rFonts w:eastAsia="Arial" w:cs="Arial"/>
          <w:b/>
        </w:rPr>
        <w:footnoteReference w:id="1"/>
      </w:r>
      <w:r w:rsidRPr="0092296A">
        <w:rPr>
          <w:rFonts w:eastAsia="Arial" w:cs="Arial"/>
          <w:b/>
        </w:rPr>
        <w:t>.</w:t>
      </w:r>
      <w:r w:rsidRPr="0092296A">
        <w:rPr>
          <w:rFonts w:cs="Arial"/>
          <w:sz w:val="24"/>
          <w:szCs w:val="24"/>
        </w:rPr>
        <w:t xml:space="preserve"> </w:t>
      </w:r>
    </w:p>
    <w:p w:rsidR="00A27D98" w:rsidRPr="009D4B4A" w:rsidRDefault="00234618" w:rsidP="00234618">
      <w:pPr>
        <w:pStyle w:val="Nadpis2"/>
        <w:rPr>
          <w:rFonts w:cs="Arial"/>
          <w:b w:val="0"/>
          <w:lang w:eastAsia="sk-SK"/>
        </w:rPr>
      </w:pPr>
      <w:r w:rsidRPr="009D4B4A">
        <w:rPr>
          <w:rFonts w:cs="Arial"/>
          <w:b w:val="0"/>
          <w:lang w:eastAsia="sk-SK"/>
        </w:rPr>
        <w:t xml:space="preserve"> </w:t>
      </w:r>
      <w:bookmarkEnd w:id="29"/>
      <w:bookmarkEnd w:id="30"/>
      <w:bookmarkEnd w:id="31"/>
      <w:bookmarkEnd w:id="32"/>
      <w:bookmarkEnd w:id="33"/>
      <w:bookmarkEnd w:id="34"/>
      <w:bookmarkEnd w:id="35"/>
      <w:bookmarkEnd w:id="36"/>
      <w:bookmarkEnd w:id="37"/>
      <w:bookmarkEnd w:id="38"/>
      <w:bookmarkEnd w:id="39"/>
    </w:p>
    <w:p w:rsidR="00A27D98" w:rsidRPr="009D4B4A" w:rsidRDefault="00A27D98" w:rsidP="0026410F">
      <w:pPr>
        <w:rPr>
          <w:rFonts w:eastAsia="Times New Roman" w:cs="Arial"/>
          <w:bCs w:val="0"/>
          <w:color w:val="auto"/>
          <w:sz w:val="24"/>
          <w:szCs w:val="24"/>
          <w:lang w:eastAsia="sk-SK"/>
        </w:rPr>
      </w:pPr>
    </w:p>
    <w:p w:rsidR="00A27D98" w:rsidRPr="009D4B4A" w:rsidRDefault="00A27D98" w:rsidP="00E338A2">
      <w:pPr>
        <w:pStyle w:val="Nadpis2"/>
        <w:rPr>
          <w:rFonts w:cs="Arial"/>
          <w:sz w:val="24"/>
          <w:szCs w:val="24"/>
        </w:rPr>
      </w:pPr>
      <w:bookmarkStart w:id="40" w:name="_Toc456608488"/>
      <w:bookmarkStart w:id="41" w:name="_Toc456610514"/>
      <w:bookmarkStart w:id="42" w:name="_Toc456610547"/>
      <w:bookmarkStart w:id="43" w:name="_Toc456616879"/>
      <w:bookmarkStart w:id="44" w:name="_Toc456616947"/>
      <w:bookmarkStart w:id="45" w:name="_Toc456618750"/>
      <w:bookmarkStart w:id="46" w:name="_Toc456618996"/>
      <w:bookmarkStart w:id="47" w:name="_Toc456682208"/>
      <w:bookmarkStart w:id="48" w:name="_Toc456682251"/>
      <w:bookmarkStart w:id="49" w:name="_Toc463602510"/>
      <w:r w:rsidRPr="009D4B4A">
        <w:rPr>
          <w:rFonts w:cs="Arial"/>
          <w:color w:val="auto"/>
          <w:sz w:val="24"/>
          <w:szCs w:val="24"/>
          <w:lang w:eastAsia="sk-SK"/>
        </w:rPr>
        <w:t>1.3.</w:t>
      </w:r>
      <w:r w:rsidRPr="009D4B4A">
        <w:rPr>
          <w:rFonts w:cs="Arial"/>
          <w:color w:val="auto"/>
          <w:sz w:val="24"/>
          <w:szCs w:val="24"/>
          <w:lang w:eastAsia="sk-SK"/>
        </w:rPr>
        <w:tab/>
      </w:r>
      <w:r w:rsidRPr="009D4B4A">
        <w:rPr>
          <w:rFonts w:cs="Arial"/>
          <w:sz w:val="24"/>
          <w:szCs w:val="24"/>
        </w:rPr>
        <w:t>Kategória a názov územia</w:t>
      </w:r>
      <w:bookmarkEnd w:id="40"/>
      <w:bookmarkEnd w:id="41"/>
      <w:bookmarkEnd w:id="42"/>
      <w:bookmarkEnd w:id="43"/>
      <w:bookmarkEnd w:id="44"/>
      <w:bookmarkEnd w:id="45"/>
      <w:bookmarkEnd w:id="46"/>
      <w:bookmarkEnd w:id="47"/>
      <w:bookmarkEnd w:id="48"/>
      <w:bookmarkEnd w:id="49"/>
    </w:p>
    <w:p w:rsidR="00234618" w:rsidRPr="0092296A" w:rsidRDefault="00234618" w:rsidP="00234618">
      <w:pPr>
        <w:tabs>
          <w:tab w:val="left" w:pos="6360"/>
        </w:tabs>
        <w:spacing w:line="0" w:lineRule="atLeast"/>
        <w:ind w:left="720"/>
        <w:rPr>
          <w:rFonts w:eastAsia="Arial" w:cs="Arial"/>
          <w:bCs w:val="0"/>
          <w:lang w:eastAsia="sk-SK"/>
        </w:rPr>
      </w:pPr>
      <w:r w:rsidRPr="0092296A">
        <w:rPr>
          <w:rFonts w:eastAsia="Arial" w:cs="Arial"/>
        </w:rPr>
        <w:t>Príslušnosť k európskej sústave chránených území:</w:t>
      </w:r>
      <w:r w:rsidRPr="0092296A">
        <w:rPr>
          <w:rFonts w:eastAsia="Times New Roman" w:cs="Arial"/>
        </w:rPr>
        <w:tab/>
      </w:r>
      <w:r w:rsidRPr="0092296A">
        <w:rPr>
          <w:rFonts w:eastAsia="Arial" w:cs="Arial"/>
        </w:rPr>
        <w:t>Natura 2000</w:t>
      </w:r>
    </w:p>
    <w:p w:rsidR="00A27D98" w:rsidRPr="009D4B4A" w:rsidRDefault="00234618" w:rsidP="00234618">
      <w:pPr>
        <w:pStyle w:val="Zkladntext"/>
        <w:kinsoku w:val="0"/>
        <w:overflowPunct w:val="0"/>
        <w:spacing w:after="0"/>
        <w:rPr>
          <w:rFonts w:ascii="Arial" w:hAnsi="Arial" w:cs="Arial"/>
          <w:spacing w:val="-1"/>
          <w:lang w:val="sk-SK"/>
        </w:rPr>
      </w:pPr>
      <w:r w:rsidRPr="009D4B4A">
        <w:rPr>
          <w:rFonts w:ascii="Arial" w:hAnsi="Arial" w:cs="Arial"/>
          <w:spacing w:val="-1"/>
        </w:rPr>
        <w:t xml:space="preserve"> </w:t>
      </w:r>
      <w:r w:rsidRPr="009D4B4A">
        <w:rPr>
          <w:rFonts w:ascii="Arial" w:hAnsi="Arial" w:cs="Arial"/>
          <w:spacing w:val="-1"/>
        </w:rPr>
        <w:tab/>
      </w:r>
      <w:r w:rsidR="00A27D98" w:rsidRPr="009D4B4A">
        <w:rPr>
          <w:rFonts w:ascii="Arial" w:hAnsi="Arial" w:cs="Arial"/>
          <w:spacing w:val="-1"/>
        </w:rPr>
        <w:t xml:space="preserve">Kód územia: </w:t>
      </w:r>
      <w:r w:rsidR="00A27D98" w:rsidRPr="009D4B4A">
        <w:rPr>
          <w:rFonts w:ascii="Arial" w:hAnsi="Arial" w:cs="Arial"/>
          <w:spacing w:val="-1"/>
        </w:rPr>
        <w:tab/>
      </w:r>
      <w:r w:rsidR="00A27D98" w:rsidRPr="009D4B4A">
        <w:rPr>
          <w:rFonts w:ascii="Arial" w:hAnsi="Arial" w:cs="Arial"/>
          <w:spacing w:val="-1"/>
        </w:rPr>
        <w:tab/>
      </w:r>
      <w:r w:rsidR="00A27D98" w:rsidRPr="009D4B4A">
        <w:rPr>
          <w:rFonts w:ascii="Arial" w:hAnsi="Arial" w:cs="Arial"/>
          <w:spacing w:val="-1"/>
        </w:rPr>
        <w:tab/>
      </w:r>
      <w:r w:rsidR="00A27D98" w:rsidRPr="009D4B4A">
        <w:rPr>
          <w:rFonts w:ascii="Arial" w:hAnsi="Arial" w:cs="Arial"/>
          <w:spacing w:val="-1"/>
        </w:rPr>
        <w:tab/>
      </w:r>
      <w:r w:rsidR="00A27D98" w:rsidRPr="009D4B4A">
        <w:rPr>
          <w:rFonts w:ascii="Arial" w:hAnsi="Arial" w:cs="Arial"/>
          <w:spacing w:val="-1"/>
        </w:rPr>
        <w:tab/>
      </w:r>
      <w:r w:rsidR="00A27D98" w:rsidRPr="009D4B4A">
        <w:rPr>
          <w:rFonts w:ascii="Arial" w:hAnsi="Arial" w:cs="Arial"/>
          <w:spacing w:val="-1"/>
        </w:rPr>
        <w:tab/>
      </w:r>
      <w:r w:rsidR="00A27D98" w:rsidRPr="009D4B4A">
        <w:rPr>
          <w:rFonts w:ascii="Arial" w:hAnsi="Arial" w:cs="Arial"/>
          <w:spacing w:val="-1"/>
        </w:rPr>
        <w:tab/>
        <w:t>SKCHVU00</w:t>
      </w:r>
      <w:r w:rsidR="004C06E5" w:rsidRPr="009D4B4A">
        <w:rPr>
          <w:rFonts w:ascii="Arial" w:hAnsi="Arial" w:cs="Arial"/>
          <w:spacing w:val="-1"/>
          <w:lang w:val="sk-SK"/>
        </w:rPr>
        <w:t>4</w:t>
      </w:r>
    </w:p>
    <w:p w:rsidR="00A27D98" w:rsidRPr="009D4B4A" w:rsidRDefault="00A27D98" w:rsidP="006F76BC">
      <w:pPr>
        <w:pStyle w:val="Zkladntext"/>
        <w:kinsoku w:val="0"/>
        <w:overflowPunct w:val="0"/>
        <w:spacing w:after="0"/>
        <w:ind w:firstLine="709"/>
        <w:rPr>
          <w:rFonts w:ascii="Arial" w:hAnsi="Arial" w:cs="Arial"/>
          <w:spacing w:val="-1"/>
        </w:rPr>
      </w:pPr>
      <w:r w:rsidRPr="009D4B4A">
        <w:rPr>
          <w:rFonts w:ascii="Arial" w:hAnsi="Arial" w:cs="Arial"/>
          <w:spacing w:val="-1"/>
        </w:rPr>
        <w:t>Kategória:</w:t>
      </w:r>
      <w:r w:rsidRPr="009D4B4A">
        <w:rPr>
          <w:rFonts w:ascii="Arial" w:hAnsi="Arial" w:cs="Arial"/>
          <w:spacing w:val="-4"/>
        </w:rPr>
        <w:t xml:space="preserve"> </w:t>
      </w:r>
      <w:r w:rsidRPr="009D4B4A">
        <w:rPr>
          <w:rFonts w:ascii="Arial" w:hAnsi="Arial" w:cs="Arial"/>
          <w:spacing w:val="-4"/>
        </w:rPr>
        <w:tab/>
      </w:r>
      <w:r w:rsidRPr="009D4B4A">
        <w:rPr>
          <w:rFonts w:ascii="Arial" w:hAnsi="Arial" w:cs="Arial"/>
          <w:spacing w:val="-4"/>
        </w:rPr>
        <w:tab/>
      </w:r>
      <w:r w:rsidRPr="009D4B4A">
        <w:rPr>
          <w:rFonts w:ascii="Arial" w:hAnsi="Arial" w:cs="Arial"/>
          <w:spacing w:val="-4"/>
        </w:rPr>
        <w:tab/>
      </w:r>
      <w:r w:rsidRPr="009D4B4A">
        <w:rPr>
          <w:rFonts w:ascii="Arial" w:hAnsi="Arial" w:cs="Arial"/>
          <w:spacing w:val="-4"/>
        </w:rPr>
        <w:tab/>
      </w:r>
      <w:r w:rsidRPr="009D4B4A">
        <w:rPr>
          <w:rFonts w:ascii="Arial" w:hAnsi="Arial" w:cs="Arial"/>
          <w:spacing w:val="-4"/>
        </w:rPr>
        <w:tab/>
      </w:r>
      <w:r w:rsidRPr="009D4B4A">
        <w:rPr>
          <w:rFonts w:ascii="Arial" w:hAnsi="Arial" w:cs="Arial"/>
          <w:spacing w:val="-4"/>
        </w:rPr>
        <w:tab/>
      </w:r>
      <w:r w:rsidRPr="009D4B4A">
        <w:rPr>
          <w:rFonts w:ascii="Arial" w:hAnsi="Arial" w:cs="Arial"/>
          <w:spacing w:val="-4"/>
        </w:rPr>
        <w:tab/>
      </w:r>
      <w:r w:rsidRPr="009D4B4A">
        <w:rPr>
          <w:rFonts w:ascii="Arial" w:hAnsi="Arial" w:cs="Arial"/>
          <w:spacing w:val="-1"/>
        </w:rPr>
        <w:t>Chránené</w:t>
      </w:r>
      <w:r w:rsidRPr="009D4B4A">
        <w:rPr>
          <w:rFonts w:ascii="Arial" w:hAnsi="Arial" w:cs="Arial"/>
          <w:spacing w:val="-3"/>
        </w:rPr>
        <w:t xml:space="preserve"> </w:t>
      </w:r>
      <w:r w:rsidRPr="009D4B4A">
        <w:rPr>
          <w:rFonts w:ascii="Arial" w:hAnsi="Arial" w:cs="Arial"/>
          <w:spacing w:val="-1"/>
        </w:rPr>
        <w:t>vtáčie</w:t>
      </w:r>
      <w:r w:rsidRPr="009D4B4A">
        <w:rPr>
          <w:rFonts w:ascii="Arial" w:hAnsi="Arial" w:cs="Arial"/>
          <w:spacing w:val="-2"/>
        </w:rPr>
        <w:t xml:space="preserve"> územie</w:t>
      </w:r>
    </w:p>
    <w:p w:rsidR="00A27D98" w:rsidRPr="009D4B4A" w:rsidRDefault="00234618" w:rsidP="0026410F">
      <w:pPr>
        <w:pStyle w:val="Zkladntext"/>
        <w:tabs>
          <w:tab w:val="num" w:pos="0"/>
        </w:tabs>
        <w:kinsoku w:val="0"/>
        <w:overflowPunct w:val="0"/>
        <w:spacing w:after="0"/>
        <w:rPr>
          <w:rFonts w:ascii="Arial" w:hAnsi="Arial" w:cs="Arial"/>
          <w:b/>
          <w:spacing w:val="-2"/>
          <w:lang w:val="sk-SK"/>
        </w:rPr>
      </w:pPr>
      <w:r w:rsidRPr="009D4B4A">
        <w:rPr>
          <w:rFonts w:ascii="Arial" w:hAnsi="Arial" w:cs="Arial"/>
          <w:spacing w:val="-2"/>
        </w:rPr>
        <w:tab/>
      </w:r>
      <w:r w:rsidR="00A27D98" w:rsidRPr="009D4B4A">
        <w:rPr>
          <w:rFonts w:ascii="Arial" w:hAnsi="Arial" w:cs="Arial"/>
          <w:spacing w:val="-2"/>
        </w:rPr>
        <w:t xml:space="preserve">Názov </w:t>
      </w:r>
      <w:r w:rsidR="00A27D98" w:rsidRPr="009D4B4A">
        <w:rPr>
          <w:rFonts w:ascii="Arial" w:hAnsi="Arial" w:cs="Arial"/>
          <w:spacing w:val="-1"/>
        </w:rPr>
        <w:t>územia:</w:t>
      </w:r>
      <w:r w:rsidR="00A27D98" w:rsidRPr="009D4B4A">
        <w:rPr>
          <w:rFonts w:ascii="Arial" w:hAnsi="Arial" w:cs="Arial"/>
          <w:spacing w:val="1"/>
        </w:rPr>
        <w:t xml:space="preserve"> </w:t>
      </w:r>
      <w:r w:rsidR="00A27D98" w:rsidRPr="009D4B4A">
        <w:rPr>
          <w:rFonts w:ascii="Arial" w:hAnsi="Arial" w:cs="Arial"/>
          <w:spacing w:val="1"/>
        </w:rPr>
        <w:tab/>
      </w:r>
      <w:r w:rsidR="00A27D98" w:rsidRPr="009D4B4A">
        <w:rPr>
          <w:rFonts w:ascii="Arial" w:hAnsi="Arial" w:cs="Arial"/>
          <w:spacing w:val="1"/>
        </w:rPr>
        <w:tab/>
      </w:r>
      <w:r w:rsidR="00A27D98" w:rsidRPr="009D4B4A">
        <w:rPr>
          <w:rFonts w:ascii="Arial" w:hAnsi="Arial" w:cs="Arial"/>
          <w:spacing w:val="1"/>
        </w:rPr>
        <w:tab/>
      </w:r>
      <w:r w:rsidR="00A27D98" w:rsidRPr="009D4B4A">
        <w:rPr>
          <w:rFonts w:ascii="Arial" w:hAnsi="Arial" w:cs="Arial"/>
          <w:spacing w:val="1"/>
        </w:rPr>
        <w:tab/>
      </w:r>
      <w:r w:rsidR="00A27D98" w:rsidRPr="009D4B4A">
        <w:rPr>
          <w:rFonts w:ascii="Arial" w:hAnsi="Arial" w:cs="Arial"/>
          <w:spacing w:val="1"/>
        </w:rPr>
        <w:tab/>
      </w:r>
      <w:r w:rsidR="00A27D98" w:rsidRPr="009D4B4A">
        <w:rPr>
          <w:rFonts w:ascii="Arial" w:hAnsi="Arial" w:cs="Arial"/>
          <w:spacing w:val="1"/>
        </w:rPr>
        <w:tab/>
      </w:r>
      <w:r w:rsidR="004C06E5" w:rsidRPr="009D4B4A">
        <w:rPr>
          <w:rFonts w:ascii="Arial" w:hAnsi="Arial" w:cs="Arial"/>
          <w:b/>
          <w:spacing w:val="-2"/>
          <w:lang w:val="sk-SK"/>
        </w:rPr>
        <w:t>Dolné Pohronie</w:t>
      </w:r>
    </w:p>
    <w:p w:rsidR="00A27D98" w:rsidRPr="009D4B4A" w:rsidRDefault="00A27D98" w:rsidP="0026410F">
      <w:pPr>
        <w:rPr>
          <w:rFonts w:eastAsia="Times New Roman" w:cs="Arial"/>
          <w:bCs w:val="0"/>
          <w:color w:val="auto"/>
          <w:lang w:eastAsia="sk-SK"/>
        </w:rPr>
      </w:pPr>
    </w:p>
    <w:p w:rsidR="0026410F" w:rsidRPr="009D4B4A" w:rsidRDefault="00A27D98" w:rsidP="0026410F">
      <w:pPr>
        <w:ind w:left="705" w:hanging="705"/>
        <w:rPr>
          <w:rFonts w:eastAsia="Times New Roman" w:cs="Arial"/>
          <w:bCs w:val="0"/>
          <w:color w:val="auto"/>
          <w:lang w:eastAsia="sk-SK"/>
        </w:rPr>
      </w:pPr>
      <w:bookmarkStart w:id="50" w:name="_Toc456608489"/>
      <w:bookmarkStart w:id="51" w:name="_Toc456610515"/>
      <w:bookmarkStart w:id="52" w:name="_Toc456610548"/>
      <w:bookmarkStart w:id="53" w:name="_Toc456616880"/>
      <w:bookmarkStart w:id="54" w:name="_Toc456616948"/>
      <w:bookmarkStart w:id="55" w:name="_Toc456618751"/>
      <w:bookmarkStart w:id="56" w:name="_Toc456618997"/>
      <w:bookmarkStart w:id="57" w:name="_Toc456682209"/>
      <w:bookmarkStart w:id="58" w:name="_Toc456682252"/>
      <w:bookmarkStart w:id="59" w:name="_Toc463602511"/>
      <w:r w:rsidRPr="009D4B4A">
        <w:rPr>
          <w:rStyle w:val="Nadpis2Char"/>
          <w:rFonts w:eastAsia="Calibri" w:cs="Arial"/>
          <w:sz w:val="24"/>
          <w:szCs w:val="24"/>
        </w:rPr>
        <w:t xml:space="preserve">1.4. </w:t>
      </w:r>
      <w:r w:rsidRPr="009D4B4A">
        <w:rPr>
          <w:rStyle w:val="Nadpis2Char"/>
          <w:rFonts w:eastAsia="Calibri" w:cs="Arial"/>
          <w:sz w:val="24"/>
          <w:szCs w:val="24"/>
        </w:rPr>
        <w:tab/>
      </w:r>
      <w:r w:rsidRPr="009D4B4A">
        <w:rPr>
          <w:rStyle w:val="Nadpis2Char"/>
          <w:rFonts w:eastAsia="Calibri" w:cs="Arial"/>
          <w:sz w:val="24"/>
          <w:szCs w:val="24"/>
        </w:rPr>
        <w:tab/>
        <w:t>Platný právny predpis</w:t>
      </w:r>
      <w:r w:rsidR="00BA0FBB" w:rsidRPr="009D4B4A">
        <w:rPr>
          <w:rStyle w:val="Nadpis2Char"/>
          <w:rFonts w:eastAsia="Calibri" w:cs="Arial"/>
          <w:sz w:val="24"/>
          <w:szCs w:val="24"/>
        </w:rPr>
        <w:t xml:space="preserve"> o vyhlásení chráneného územia</w:t>
      </w:r>
      <w:bookmarkEnd w:id="50"/>
      <w:bookmarkEnd w:id="51"/>
      <w:bookmarkEnd w:id="52"/>
      <w:bookmarkEnd w:id="53"/>
      <w:bookmarkEnd w:id="54"/>
      <w:bookmarkEnd w:id="55"/>
      <w:bookmarkEnd w:id="56"/>
      <w:bookmarkEnd w:id="57"/>
      <w:bookmarkEnd w:id="58"/>
      <w:bookmarkEnd w:id="59"/>
      <w:r w:rsidRPr="009D4B4A">
        <w:rPr>
          <w:rFonts w:eastAsia="Times New Roman" w:cs="Arial"/>
          <w:bCs w:val="0"/>
          <w:color w:val="auto"/>
          <w:lang w:eastAsia="sk-SK"/>
        </w:rPr>
        <w:t xml:space="preserve"> </w:t>
      </w:r>
    </w:p>
    <w:p w:rsidR="00A27D98" w:rsidRPr="009D4B4A" w:rsidRDefault="00A27D98" w:rsidP="005801C1">
      <w:pPr>
        <w:ind w:firstLine="709"/>
        <w:rPr>
          <w:rFonts w:cs="Arial"/>
          <w:lang w:eastAsia="sk-SK"/>
        </w:rPr>
      </w:pPr>
      <w:r w:rsidRPr="009D4B4A">
        <w:rPr>
          <w:rFonts w:cs="Arial"/>
          <w:lang w:eastAsia="sk-SK"/>
        </w:rPr>
        <w:t>Vyhláška Minis</w:t>
      </w:r>
      <w:r w:rsidR="0026410F" w:rsidRPr="009D4B4A">
        <w:rPr>
          <w:rFonts w:cs="Arial"/>
          <w:lang w:eastAsia="sk-SK"/>
        </w:rPr>
        <w:t>terstva životného prostredia S</w:t>
      </w:r>
      <w:r w:rsidR="00B726B7" w:rsidRPr="009D4B4A">
        <w:rPr>
          <w:rFonts w:cs="Arial"/>
          <w:lang w:eastAsia="sk-SK"/>
        </w:rPr>
        <w:t>lovenskej republiky</w:t>
      </w:r>
      <w:r w:rsidRPr="009D4B4A">
        <w:rPr>
          <w:rFonts w:cs="Arial"/>
          <w:lang w:eastAsia="sk-SK"/>
        </w:rPr>
        <w:t xml:space="preserve"> č. </w:t>
      </w:r>
      <w:r w:rsidR="004C06E5" w:rsidRPr="009D4B4A">
        <w:rPr>
          <w:rFonts w:cs="Arial"/>
          <w:lang w:eastAsia="sk-SK"/>
        </w:rPr>
        <w:t>27</w:t>
      </w:r>
      <w:r w:rsidRPr="009D4B4A">
        <w:rPr>
          <w:rFonts w:cs="Arial"/>
          <w:lang w:eastAsia="sk-SK"/>
        </w:rPr>
        <w:t>/200</w:t>
      </w:r>
      <w:r w:rsidR="004C06E5" w:rsidRPr="009D4B4A">
        <w:rPr>
          <w:rFonts w:cs="Arial"/>
          <w:lang w:eastAsia="sk-SK"/>
        </w:rPr>
        <w:t>8</w:t>
      </w:r>
      <w:r w:rsidRPr="009D4B4A">
        <w:rPr>
          <w:rFonts w:cs="Arial"/>
          <w:lang w:eastAsia="sk-SK"/>
        </w:rPr>
        <w:t xml:space="preserve"> Z.</w:t>
      </w:r>
      <w:r w:rsidR="00BA1C0A" w:rsidRPr="009D4B4A">
        <w:rPr>
          <w:rFonts w:cs="Arial"/>
          <w:lang w:eastAsia="sk-SK"/>
        </w:rPr>
        <w:t xml:space="preserve"> </w:t>
      </w:r>
      <w:r w:rsidRPr="009D4B4A">
        <w:rPr>
          <w:rFonts w:cs="Arial"/>
          <w:lang w:eastAsia="sk-SK"/>
        </w:rPr>
        <w:t xml:space="preserve">z., ktorou sa vyhlasuje Chránené vtáčie územie </w:t>
      </w:r>
      <w:r w:rsidR="004C06E5" w:rsidRPr="009D4B4A">
        <w:rPr>
          <w:rFonts w:cs="Arial"/>
          <w:lang w:eastAsia="sk-SK"/>
        </w:rPr>
        <w:t>Dolné Pohronie</w:t>
      </w:r>
      <w:r w:rsidR="007E3CDC" w:rsidRPr="009D4B4A">
        <w:rPr>
          <w:rFonts w:cs="Arial"/>
          <w:lang w:eastAsia="sk-SK"/>
        </w:rPr>
        <w:t xml:space="preserve"> (ďalej len</w:t>
      </w:r>
      <w:r w:rsidR="0026410F" w:rsidRPr="009D4B4A">
        <w:rPr>
          <w:rFonts w:cs="Arial"/>
          <w:lang w:eastAsia="sk-SK"/>
        </w:rPr>
        <w:t xml:space="preserve"> „</w:t>
      </w:r>
      <w:r w:rsidR="0026410F" w:rsidRPr="009D4B4A">
        <w:rPr>
          <w:rFonts w:cs="Arial"/>
          <w:b/>
          <w:lang w:eastAsia="sk-SK"/>
        </w:rPr>
        <w:t xml:space="preserve">vyhláška </w:t>
      </w:r>
      <w:r w:rsidR="005A71B7" w:rsidRPr="009D4B4A">
        <w:rPr>
          <w:rFonts w:cs="Arial"/>
          <w:b/>
          <w:lang w:eastAsia="sk-SK"/>
        </w:rPr>
        <w:t xml:space="preserve">MŽP SR </w:t>
      </w:r>
      <w:r w:rsidR="0026410F" w:rsidRPr="009D4B4A">
        <w:rPr>
          <w:rFonts w:cs="Arial"/>
          <w:b/>
          <w:lang w:eastAsia="sk-SK"/>
        </w:rPr>
        <w:t>č.</w:t>
      </w:r>
      <w:r w:rsidR="00482D71">
        <w:rPr>
          <w:rFonts w:cs="Arial"/>
          <w:b/>
          <w:lang w:eastAsia="sk-SK"/>
        </w:rPr>
        <w:t> </w:t>
      </w:r>
      <w:r w:rsidR="0026410F" w:rsidRPr="009D4B4A">
        <w:rPr>
          <w:rFonts w:cs="Arial"/>
          <w:b/>
          <w:lang w:eastAsia="sk-SK"/>
        </w:rPr>
        <w:t>27/2008 Z. z.</w:t>
      </w:r>
      <w:r w:rsidR="0026410F" w:rsidRPr="009D4B4A">
        <w:rPr>
          <w:rFonts w:cs="Arial"/>
          <w:lang w:eastAsia="sk-SK"/>
        </w:rPr>
        <w:t>“)</w:t>
      </w:r>
      <w:r w:rsidR="005A71B7" w:rsidRPr="009D4B4A">
        <w:rPr>
          <w:rFonts w:cs="Arial"/>
          <w:lang w:eastAsia="sk-SK"/>
        </w:rPr>
        <w:t>, nadobudla</w:t>
      </w:r>
      <w:r w:rsidR="007E3CDC" w:rsidRPr="009D4B4A">
        <w:rPr>
          <w:rFonts w:cs="Arial"/>
          <w:lang w:eastAsia="sk-SK"/>
        </w:rPr>
        <w:t xml:space="preserve"> </w:t>
      </w:r>
      <w:r w:rsidRPr="009D4B4A">
        <w:rPr>
          <w:rFonts w:cs="Arial"/>
          <w:lang w:eastAsia="sk-SK"/>
        </w:rPr>
        <w:t>účinn</w:t>
      </w:r>
      <w:r w:rsidR="005A71B7" w:rsidRPr="009D4B4A">
        <w:rPr>
          <w:rFonts w:cs="Arial"/>
          <w:lang w:eastAsia="sk-SK"/>
        </w:rPr>
        <w:t>osť</w:t>
      </w:r>
      <w:r w:rsidRPr="009D4B4A">
        <w:rPr>
          <w:rFonts w:cs="Arial"/>
          <w:lang w:eastAsia="sk-SK"/>
        </w:rPr>
        <w:t xml:space="preserve"> 1.</w:t>
      </w:r>
      <w:r w:rsidR="005A71B7" w:rsidRPr="009D4B4A">
        <w:rPr>
          <w:rFonts w:cs="Arial"/>
          <w:lang w:eastAsia="sk-SK"/>
        </w:rPr>
        <w:t xml:space="preserve"> februára</w:t>
      </w:r>
      <w:r w:rsidR="00482D71">
        <w:rPr>
          <w:rFonts w:cs="Arial"/>
          <w:lang w:eastAsia="sk-SK"/>
        </w:rPr>
        <w:t xml:space="preserve"> </w:t>
      </w:r>
      <w:r w:rsidRPr="009D4B4A">
        <w:rPr>
          <w:rFonts w:cs="Arial"/>
          <w:lang w:eastAsia="sk-SK"/>
        </w:rPr>
        <w:t>200</w:t>
      </w:r>
      <w:r w:rsidR="004C06E5" w:rsidRPr="009D4B4A">
        <w:rPr>
          <w:rFonts w:cs="Arial"/>
          <w:lang w:eastAsia="sk-SK"/>
        </w:rPr>
        <w:t>8</w:t>
      </w:r>
      <w:r w:rsidRPr="009D4B4A">
        <w:rPr>
          <w:rFonts w:cs="Arial"/>
          <w:lang w:eastAsia="sk-SK"/>
        </w:rPr>
        <w:t xml:space="preserve">. </w:t>
      </w:r>
    </w:p>
    <w:p w:rsidR="00A27D98" w:rsidRPr="009D4B4A" w:rsidRDefault="00A27D98" w:rsidP="005801C1">
      <w:pPr>
        <w:ind w:firstLine="709"/>
        <w:rPr>
          <w:rFonts w:cs="Arial"/>
          <w:sz w:val="24"/>
          <w:szCs w:val="24"/>
          <w:lang w:eastAsia="sk-SK"/>
        </w:rPr>
      </w:pPr>
    </w:p>
    <w:p w:rsidR="00A27D98" w:rsidRPr="009D4B4A" w:rsidRDefault="00A27D98" w:rsidP="0003027F">
      <w:pPr>
        <w:pStyle w:val="Nadpis2"/>
        <w:rPr>
          <w:rFonts w:cs="Arial"/>
          <w:sz w:val="24"/>
          <w:szCs w:val="24"/>
          <w:lang w:eastAsia="sk-SK"/>
        </w:rPr>
      </w:pPr>
      <w:bookmarkStart w:id="60" w:name="_Toc463602512"/>
      <w:bookmarkStart w:id="61" w:name="_Toc456608490"/>
      <w:bookmarkStart w:id="62" w:name="_Toc456610516"/>
      <w:bookmarkStart w:id="63" w:name="_Toc456610549"/>
      <w:bookmarkStart w:id="64" w:name="_Toc456616881"/>
      <w:bookmarkStart w:id="65" w:name="_Toc456616949"/>
      <w:bookmarkStart w:id="66" w:name="_Toc456618752"/>
      <w:bookmarkStart w:id="67" w:name="_Toc456618998"/>
      <w:bookmarkStart w:id="68" w:name="_Toc456682210"/>
      <w:bookmarkStart w:id="69" w:name="_Toc456682253"/>
      <w:r w:rsidRPr="009D4B4A">
        <w:rPr>
          <w:rFonts w:cs="Arial"/>
          <w:sz w:val="24"/>
          <w:szCs w:val="24"/>
          <w:lang w:eastAsia="sk-SK"/>
        </w:rPr>
        <w:t xml:space="preserve">1.5 </w:t>
      </w:r>
      <w:r w:rsidRPr="009D4B4A">
        <w:rPr>
          <w:rFonts w:cs="Arial"/>
          <w:sz w:val="24"/>
          <w:szCs w:val="24"/>
          <w:lang w:eastAsia="sk-SK"/>
        </w:rPr>
        <w:tab/>
        <w:t xml:space="preserve">Celková výmera </w:t>
      </w:r>
      <w:r w:rsidR="00BA0FBB" w:rsidRPr="009D4B4A">
        <w:rPr>
          <w:rFonts w:cs="Arial"/>
          <w:sz w:val="24"/>
          <w:szCs w:val="24"/>
          <w:lang w:val="sk-SK" w:eastAsia="sk-SK"/>
        </w:rPr>
        <w:t xml:space="preserve">chráneného </w:t>
      </w:r>
      <w:r w:rsidRPr="009D4B4A">
        <w:rPr>
          <w:rFonts w:cs="Arial"/>
          <w:sz w:val="24"/>
          <w:szCs w:val="24"/>
          <w:lang w:eastAsia="sk-SK"/>
        </w:rPr>
        <w:t>územia</w:t>
      </w:r>
      <w:bookmarkEnd w:id="60"/>
      <w:r w:rsidRPr="009D4B4A">
        <w:rPr>
          <w:rFonts w:cs="Arial"/>
          <w:sz w:val="24"/>
          <w:szCs w:val="24"/>
          <w:lang w:eastAsia="sk-SK"/>
        </w:rPr>
        <w:t xml:space="preserve"> </w:t>
      </w:r>
      <w:bookmarkEnd w:id="61"/>
      <w:bookmarkEnd w:id="62"/>
      <w:bookmarkEnd w:id="63"/>
      <w:bookmarkEnd w:id="64"/>
      <w:bookmarkEnd w:id="65"/>
      <w:bookmarkEnd w:id="66"/>
      <w:bookmarkEnd w:id="67"/>
      <w:bookmarkEnd w:id="68"/>
      <w:bookmarkEnd w:id="69"/>
    </w:p>
    <w:p w:rsidR="004A40C2" w:rsidRPr="009D4B4A" w:rsidRDefault="004A40C2" w:rsidP="0003027F">
      <w:pPr>
        <w:tabs>
          <w:tab w:val="num" w:pos="0"/>
        </w:tabs>
        <w:ind w:firstLine="709"/>
        <w:rPr>
          <w:rFonts w:cs="Arial"/>
          <w:color w:val="000000"/>
        </w:rPr>
      </w:pPr>
      <w:r w:rsidRPr="009D4B4A">
        <w:rPr>
          <w:rFonts w:cs="Arial"/>
          <w:color w:val="000000"/>
        </w:rPr>
        <w:t xml:space="preserve">Celková rozloha </w:t>
      </w:r>
      <w:r w:rsidR="007E3CDC" w:rsidRPr="009D4B4A">
        <w:rPr>
          <w:rFonts w:eastAsia="Times New Roman" w:cs="Arial"/>
          <w:bCs w:val="0"/>
          <w:color w:val="auto"/>
          <w:lang w:eastAsia="sk-SK"/>
        </w:rPr>
        <w:t>CHVÚ Dolné Pohronie</w:t>
      </w:r>
      <w:r w:rsidR="00482D71">
        <w:rPr>
          <w:rFonts w:eastAsia="Times New Roman" w:cs="Arial"/>
          <w:bCs w:val="0"/>
          <w:color w:val="auto"/>
          <w:lang w:eastAsia="sk-SK"/>
        </w:rPr>
        <w:t xml:space="preserve"> </w:t>
      </w:r>
      <w:r w:rsidRPr="009D4B4A">
        <w:rPr>
          <w:rFonts w:cs="Arial"/>
          <w:color w:val="000000"/>
        </w:rPr>
        <w:t xml:space="preserve">stanovená </w:t>
      </w:r>
      <w:r w:rsidR="007E3CDC" w:rsidRPr="009D4B4A">
        <w:rPr>
          <w:rFonts w:cs="Arial"/>
          <w:color w:val="000000"/>
        </w:rPr>
        <w:t xml:space="preserve">vo </w:t>
      </w:r>
      <w:r w:rsidRPr="009D4B4A">
        <w:rPr>
          <w:rFonts w:cs="Arial"/>
          <w:color w:val="000000"/>
        </w:rPr>
        <w:t>vyhlášk</w:t>
      </w:r>
      <w:r w:rsidR="007E3CDC" w:rsidRPr="009D4B4A">
        <w:rPr>
          <w:rFonts w:cs="Arial"/>
          <w:color w:val="000000"/>
        </w:rPr>
        <w:t>e</w:t>
      </w:r>
      <w:r w:rsidR="00554D15" w:rsidRPr="009D4B4A">
        <w:rPr>
          <w:rFonts w:cs="Arial"/>
          <w:lang w:eastAsia="sk-SK"/>
        </w:rPr>
        <w:t xml:space="preserve"> </w:t>
      </w:r>
      <w:r w:rsidR="005A71B7" w:rsidRPr="009D4B4A">
        <w:rPr>
          <w:rFonts w:cs="Arial"/>
          <w:lang w:eastAsia="sk-SK"/>
        </w:rPr>
        <w:t xml:space="preserve">MŽP SR </w:t>
      </w:r>
      <w:r w:rsidR="00554D15" w:rsidRPr="009D4B4A">
        <w:rPr>
          <w:rFonts w:cs="Arial"/>
          <w:lang w:eastAsia="sk-SK"/>
        </w:rPr>
        <w:t>č. 27/2008 Z. z.</w:t>
      </w:r>
      <w:r w:rsidRPr="009D4B4A">
        <w:rPr>
          <w:rFonts w:cs="Arial"/>
          <w:color w:val="000000"/>
        </w:rPr>
        <w:t xml:space="preserve"> je </w:t>
      </w:r>
      <w:r w:rsidR="004C06E5" w:rsidRPr="009D4B4A">
        <w:rPr>
          <w:rFonts w:cs="Arial"/>
          <w:b/>
          <w:color w:val="000000"/>
        </w:rPr>
        <w:t>229</w:t>
      </w:r>
      <w:r w:rsidRPr="009D4B4A">
        <w:rPr>
          <w:rFonts w:cs="Arial"/>
          <w:b/>
          <w:color w:val="000000"/>
        </w:rPr>
        <w:t xml:space="preserve"> ha</w:t>
      </w:r>
      <w:r w:rsidRPr="009D4B4A">
        <w:rPr>
          <w:rFonts w:cs="Arial"/>
          <w:color w:val="000000"/>
        </w:rPr>
        <w:t xml:space="preserve">. Spracovávaná výmera </w:t>
      </w:r>
      <w:r w:rsidR="0026410F" w:rsidRPr="009D4B4A">
        <w:rPr>
          <w:rFonts w:cs="Arial"/>
          <w:color w:val="000000"/>
        </w:rPr>
        <w:t>na </w:t>
      </w:r>
      <w:r w:rsidR="007E3CDC" w:rsidRPr="009D4B4A">
        <w:rPr>
          <w:rFonts w:cs="Arial"/>
          <w:color w:val="000000"/>
        </w:rPr>
        <w:t xml:space="preserve">základe vrstvy </w:t>
      </w:r>
      <w:r w:rsidR="007E3CDC" w:rsidRPr="009D4B4A">
        <w:rPr>
          <w:rFonts w:cs="Arial"/>
          <w:color w:val="auto"/>
        </w:rPr>
        <w:t>GIS</w:t>
      </w:r>
      <w:r w:rsidR="007E3CDC" w:rsidRPr="009D4B4A">
        <w:rPr>
          <w:rStyle w:val="Odkaznapoznmkupodiarou"/>
          <w:rFonts w:cs="Arial"/>
          <w:color w:val="auto"/>
        </w:rPr>
        <w:footnoteReference w:id="2"/>
      </w:r>
      <w:r w:rsidR="007E3CDC" w:rsidRPr="009D4B4A">
        <w:rPr>
          <w:rFonts w:cs="Arial"/>
          <w:color w:val="auto"/>
        </w:rPr>
        <w:t>, ktorú má k dispozícii Štátna ochrana prírody Slovenskej republiky (ŠOP SR</w:t>
      </w:r>
      <w:r w:rsidR="0026410F" w:rsidRPr="009D4B4A">
        <w:rPr>
          <w:rFonts w:cs="Arial"/>
          <w:color w:val="auto"/>
        </w:rPr>
        <w:t>)</w:t>
      </w:r>
      <w:r w:rsidR="0092296A">
        <w:rPr>
          <w:rFonts w:cs="Arial"/>
          <w:color w:val="auto"/>
        </w:rPr>
        <w:t>,</w:t>
      </w:r>
      <w:r w:rsidRPr="009D4B4A">
        <w:rPr>
          <w:rFonts w:cs="Arial"/>
          <w:color w:val="000000"/>
        </w:rPr>
        <w:t xml:space="preserve"> je </w:t>
      </w:r>
      <w:r w:rsidR="00AF4186" w:rsidRPr="009D4B4A">
        <w:rPr>
          <w:rFonts w:cs="Arial"/>
          <w:color w:val="000000"/>
        </w:rPr>
        <w:t>226</w:t>
      </w:r>
      <w:r w:rsidRPr="009D4B4A">
        <w:rPr>
          <w:rFonts w:cs="Arial"/>
          <w:color w:val="000000"/>
        </w:rPr>
        <w:t xml:space="preserve"> ha. </w:t>
      </w:r>
    </w:p>
    <w:p w:rsidR="00704600" w:rsidRPr="009D4B4A" w:rsidRDefault="00704600" w:rsidP="00704600">
      <w:pPr>
        <w:pStyle w:val="Popis"/>
        <w:keepNext/>
        <w:rPr>
          <w:rFonts w:cs="Arial"/>
        </w:rPr>
      </w:pPr>
    </w:p>
    <w:p w:rsidR="00704600" w:rsidRPr="009D4B4A" w:rsidRDefault="00704600" w:rsidP="006F76BC">
      <w:pPr>
        <w:pStyle w:val="Popis"/>
        <w:keepNext/>
        <w:jc w:val="center"/>
        <w:rPr>
          <w:rFonts w:cs="Arial"/>
          <w:b w:val="0"/>
          <w:color w:val="000000"/>
          <w:sz w:val="22"/>
          <w:szCs w:val="22"/>
        </w:rPr>
      </w:pPr>
      <w:r w:rsidRPr="009D4B4A">
        <w:rPr>
          <w:rFonts w:cs="Arial"/>
          <w:b w:val="0"/>
          <w:color w:val="000000"/>
          <w:sz w:val="22"/>
          <w:szCs w:val="22"/>
        </w:rPr>
        <w:t xml:space="preserve">Tabuľka č. </w:t>
      </w:r>
      <w:r w:rsidRPr="0092296A">
        <w:rPr>
          <w:rFonts w:cs="Arial"/>
          <w:b w:val="0"/>
          <w:color w:val="000000"/>
          <w:sz w:val="22"/>
          <w:szCs w:val="22"/>
        </w:rPr>
        <w:fldChar w:fldCharType="begin"/>
      </w:r>
      <w:r w:rsidRPr="009D4B4A">
        <w:rPr>
          <w:rFonts w:cs="Arial"/>
          <w:b w:val="0"/>
          <w:color w:val="000000"/>
          <w:sz w:val="22"/>
          <w:szCs w:val="22"/>
        </w:rPr>
        <w:instrText xml:space="preserve"> SEQ Tabuľka_č. \* ARABIC </w:instrText>
      </w:r>
      <w:r w:rsidRPr="0092296A">
        <w:rPr>
          <w:rFonts w:cs="Arial"/>
          <w:b w:val="0"/>
          <w:color w:val="000000"/>
          <w:sz w:val="22"/>
          <w:szCs w:val="22"/>
        </w:rPr>
        <w:fldChar w:fldCharType="separate"/>
      </w:r>
      <w:r w:rsidR="00376392">
        <w:rPr>
          <w:rFonts w:cs="Arial"/>
          <w:b w:val="0"/>
          <w:noProof/>
          <w:color w:val="000000"/>
          <w:sz w:val="22"/>
          <w:szCs w:val="22"/>
        </w:rPr>
        <w:t>1</w:t>
      </w:r>
      <w:r w:rsidRPr="0092296A">
        <w:rPr>
          <w:rFonts w:cs="Arial"/>
          <w:b w:val="0"/>
          <w:color w:val="000000"/>
          <w:sz w:val="22"/>
          <w:szCs w:val="22"/>
        </w:rPr>
        <w:fldChar w:fldCharType="end"/>
      </w:r>
      <w:r w:rsidRPr="009D4B4A">
        <w:rPr>
          <w:rFonts w:cs="Arial"/>
          <w:b w:val="0"/>
          <w:color w:val="000000"/>
          <w:sz w:val="22"/>
          <w:szCs w:val="22"/>
        </w:rPr>
        <w:t xml:space="preserve"> Výmera v členení podľa druhov pozemkov</w:t>
      </w:r>
    </w:p>
    <w:p w:rsidR="005A71B7" w:rsidRPr="0092296A" w:rsidRDefault="005A71B7" w:rsidP="006F76BC">
      <w:pPr>
        <w:rPr>
          <w:rFonts w:cs="Arial"/>
        </w:rPr>
      </w:pPr>
    </w:p>
    <w:tbl>
      <w:tblPr>
        <w:tblW w:w="5795" w:type="dxa"/>
        <w:tblInd w:w="171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8"/>
        <w:gridCol w:w="1552"/>
        <w:gridCol w:w="1805"/>
      </w:tblGrid>
      <w:tr w:rsidR="004A40C2" w:rsidRPr="009D4B4A" w:rsidTr="006F76BC">
        <w:trPr>
          <w:trHeight w:val="454"/>
        </w:trPr>
        <w:tc>
          <w:tcPr>
            <w:tcW w:w="2438" w:type="dxa"/>
            <w:shd w:val="clear" w:color="auto" w:fill="auto"/>
            <w:noWrap/>
            <w:vAlign w:val="center"/>
            <w:hideMark/>
          </w:tcPr>
          <w:p w:rsidR="004A40C2" w:rsidRPr="009D4B4A" w:rsidRDefault="004A40C2" w:rsidP="005A71B7">
            <w:pPr>
              <w:jc w:val="center"/>
              <w:rPr>
                <w:rFonts w:cs="Arial"/>
                <w:b/>
                <w:bCs w:val="0"/>
                <w:color w:val="auto"/>
              </w:rPr>
            </w:pPr>
            <w:r w:rsidRPr="009D4B4A">
              <w:rPr>
                <w:rFonts w:cs="Arial"/>
                <w:b/>
                <w:bCs w:val="0"/>
                <w:color w:val="auto"/>
              </w:rPr>
              <w:t>druh pozemku</w:t>
            </w:r>
          </w:p>
        </w:tc>
        <w:tc>
          <w:tcPr>
            <w:tcW w:w="1552" w:type="dxa"/>
            <w:shd w:val="clear" w:color="auto" w:fill="auto"/>
            <w:noWrap/>
            <w:vAlign w:val="center"/>
            <w:hideMark/>
          </w:tcPr>
          <w:p w:rsidR="004A40C2" w:rsidRPr="009D4B4A" w:rsidRDefault="004A40C2" w:rsidP="005A71B7">
            <w:pPr>
              <w:jc w:val="center"/>
              <w:rPr>
                <w:rFonts w:cs="Arial"/>
                <w:b/>
                <w:bCs w:val="0"/>
                <w:color w:val="000000"/>
              </w:rPr>
            </w:pPr>
            <w:r w:rsidRPr="009D4B4A">
              <w:rPr>
                <w:rFonts w:cs="Arial"/>
                <w:b/>
                <w:bCs w:val="0"/>
                <w:color w:val="000000"/>
              </w:rPr>
              <w:t>výmera v ha</w:t>
            </w:r>
          </w:p>
        </w:tc>
        <w:tc>
          <w:tcPr>
            <w:tcW w:w="1805" w:type="dxa"/>
            <w:shd w:val="clear" w:color="auto" w:fill="auto"/>
            <w:vAlign w:val="center"/>
            <w:hideMark/>
          </w:tcPr>
          <w:p w:rsidR="004A40C2" w:rsidRPr="009D4B4A" w:rsidRDefault="004A40C2" w:rsidP="00D72BDB">
            <w:pPr>
              <w:jc w:val="center"/>
              <w:rPr>
                <w:rFonts w:cs="Arial"/>
                <w:b/>
                <w:bCs w:val="0"/>
                <w:color w:val="000000"/>
              </w:rPr>
            </w:pPr>
            <w:r w:rsidRPr="009D4B4A">
              <w:rPr>
                <w:rFonts w:cs="Arial"/>
                <w:b/>
                <w:bCs w:val="0"/>
                <w:color w:val="000000"/>
              </w:rPr>
              <w:t>Zastúpenie v %</w:t>
            </w:r>
          </w:p>
        </w:tc>
      </w:tr>
      <w:tr w:rsidR="004A40C2" w:rsidRPr="009D4B4A" w:rsidTr="006F76BC">
        <w:trPr>
          <w:trHeight w:val="454"/>
        </w:trPr>
        <w:tc>
          <w:tcPr>
            <w:tcW w:w="2438" w:type="dxa"/>
            <w:shd w:val="clear" w:color="auto" w:fill="auto"/>
            <w:noWrap/>
            <w:vAlign w:val="center"/>
            <w:hideMark/>
          </w:tcPr>
          <w:p w:rsidR="004A40C2" w:rsidRPr="009D4B4A" w:rsidRDefault="004A40C2" w:rsidP="005A71B7">
            <w:pPr>
              <w:jc w:val="center"/>
              <w:rPr>
                <w:rFonts w:cs="Arial"/>
                <w:color w:val="000000"/>
              </w:rPr>
            </w:pPr>
            <w:r w:rsidRPr="009D4B4A">
              <w:rPr>
                <w:rFonts w:cs="Arial"/>
                <w:color w:val="000000"/>
              </w:rPr>
              <w:t>orná pôda</w:t>
            </w:r>
          </w:p>
        </w:tc>
        <w:tc>
          <w:tcPr>
            <w:tcW w:w="1552" w:type="dxa"/>
            <w:shd w:val="clear" w:color="auto" w:fill="auto"/>
            <w:noWrap/>
            <w:vAlign w:val="center"/>
            <w:hideMark/>
          </w:tcPr>
          <w:p w:rsidR="004A40C2" w:rsidRPr="009D4B4A" w:rsidRDefault="00AF4186" w:rsidP="005A71B7">
            <w:pPr>
              <w:jc w:val="center"/>
              <w:rPr>
                <w:rFonts w:cs="Arial"/>
                <w:color w:val="000000"/>
              </w:rPr>
            </w:pPr>
            <w:r w:rsidRPr="009D4B4A">
              <w:rPr>
                <w:rFonts w:cs="Arial"/>
                <w:color w:val="000000"/>
              </w:rPr>
              <w:t>139,98</w:t>
            </w:r>
          </w:p>
        </w:tc>
        <w:tc>
          <w:tcPr>
            <w:tcW w:w="1805" w:type="dxa"/>
            <w:shd w:val="clear" w:color="auto" w:fill="auto"/>
            <w:noWrap/>
            <w:vAlign w:val="center"/>
            <w:hideMark/>
          </w:tcPr>
          <w:p w:rsidR="004A40C2" w:rsidRPr="009D4B4A" w:rsidRDefault="00AF4186" w:rsidP="00D72BDB">
            <w:pPr>
              <w:jc w:val="center"/>
              <w:rPr>
                <w:rFonts w:cs="Arial"/>
                <w:color w:val="000000"/>
              </w:rPr>
            </w:pPr>
            <w:r w:rsidRPr="009D4B4A">
              <w:rPr>
                <w:rFonts w:cs="Arial"/>
                <w:color w:val="000000"/>
              </w:rPr>
              <w:t>60</w:t>
            </w:r>
            <w:r w:rsidR="004A40C2" w:rsidRPr="009D4B4A">
              <w:rPr>
                <w:rFonts w:cs="Arial"/>
                <w:color w:val="000000"/>
              </w:rPr>
              <w:t>,</w:t>
            </w:r>
            <w:r w:rsidRPr="009D4B4A">
              <w:rPr>
                <w:rFonts w:cs="Arial"/>
                <w:color w:val="000000"/>
              </w:rPr>
              <w:t>6</w:t>
            </w:r>
            <w:r w:rsidR="004A40C2" w:rsidRPr="009D4B4A">
              <w:rPr>
                <w:rFonts w:cs="Arial"/>
                <w:color w:val="000000"/>
              </w:rPr>
              <w:t>4</w:t>
            </w:r>
          </w:p>
        </w:tc>
      </w:tr>
      <w:tr w:rsidR="00AF4186" w:rsidRPr="009D4B4A" w:rsidTr="006F76BC">
        <w:trPr>
          <w:trHeight w:val="454"/>
        </w:trPr>
        <w:tc>
          <w:tcPr>
            <w:tcW w:w="2438" w:type="dxa"/>
            <w:shd w:val="clear" w:color="auto" w:fill="auto"/>
            <w:noWrap/>
            <w:vAlign w:val="center"/>
            <w:hideMark/>
          </w:tcPr>
          <w:p w:rsidR="00AF4186" w:rsidRPr="009D4B4A" w:rsidRDefault="00AF4186" w:rsidP="005A71B7">
            <w:pPr>
              <w:jc w:val="center"/>
              <w:rPr>
                <w:rFonts w:cs="Arial"/>
                <w:color w:val="000000"/>
              </w:rPr>
            </w:pPr>
            <w:r w:rsidRPr="009D4B4A">
              <w:rPr>
                <w:rFonts w:cs="Arial"/>
                <w:color w:val="000000"/>
              </w:rPr>
              <w:t>vinica</w:t>
            </w:r>
          </w:p>
        </w:tc>
        <w:tc>
          <w:tcPr>
            <w:tcW w:w="1552" w:type="dxa"/>
            <w:shd w:val="clear" w:color="auto" w:fill="auto"/>
            <w:noWrap/>
            <w:vAlign w:val="center"/>
            <w:hideMark/>
          </w:tcPr>
          <w:p w:rsidR="00AF4186" w:rsidRPr="009D4B4A" w:rsidRDefault="00AF4186" w:rsidP="005A71B7">
            <w:pPr>
              <w:jc w:val="center"/>
              <w:rPr>
                <w:rFonts w:cs="Arial"/>
                <w:color w:val="000000"/>
              </w:rPr>
            </w:pPr>
            <w:r w:rsidRPr="009D4B4A">
              <w:rPr>
                <w:rFonts w:cs="Arial"/>
                <w:color w:val="000000"/>
              </w:rPr>
              <w:t>3,14</w:t>
            </w:r>
          </w:p>
        </w:tc>
        <w:tc>
          <w:tcPr>
            <w:tcW w:w="1805" w:type="dxa"/>
            <w:shd w:val="clear" w:color="auto" w:fill="auto"/>
            <w:noWrap/>
            <w:vAlign w:val="center"/>
            <w:hideMark/>
          </w:tcPr>
          <w:p w:rsidR="00AF4186" w:rsidRPr="009D4B4A" w:rsidRDefault="00AF4186" w:rsidP="00D72BDB">
            <w:pPr>
              <w:jc w:val="center"/>
              <w:rPr>
                <w:rFonts w:cs="Arial"/>
                <w:color w:val="000000"/>
              </w:rPr>
            </w:pPr>
            <w:r w:rsidRPr="009D4B4A">
              <w:rPr>
                <w:rFonts w:cs="Arial"/>
                <w:color w:val="000000"/>
              </w:rPr>
              <w:t>1,39</w:t>
            </w:r>
          </w:p>
        </w:tc>
      </w:tr>
      <w:tr w:rsidR="004A40C2" w:rsidRPr="009D4B4A" w:rsidTr="006F76BC">
        <w:trPr>
          <w:trHeight w:val="454"/>
        </w:trPr>
        <w:tc>
          <w:tcPr>
            <w:tcW w:w="2438" w:type="dxa"/>
            <w:shd w:val="clear" w:color="auto" w:fill="auto"/>
            <w:noWrap/>
            <w:vAlign w:val="center"/>
            <w:hideMark/>
          </w:tcPr>
          <w:p w:rsidR="004A40C2" w:rsidRPr="009D4B4A" w:rsidRDefault="00F60733" w:rsidP="005A71B7">
            <w:pPr>
              <w:jc w:val="center"/>
              <w:rPr>
                <w:rFonts w:cs="Arial"/>
                <w:color w:val="000000"/>
              </w:rPr>
            </w:pPr>
            <w:r w:rsidRPr="009D4B4A">
              <w:rPr>
                <w:rFonts w:cs="Arial"/>
                <w:color w:val="000000"/>
              </w:rPr>
              <w:t>trvalé trávne porasty</w:t>
            </w:r>
          </w:p>
        </w:tc>
        <w:tc>
          <w:tcPr>
            <w:tcW w:w="1552" w:type="dxa"/>
            <w:shd w:val="clear" w:color="auto" w:fill="auto"/>
            <w:noWrap/>
            <w:vAlign w:val="center"/>
            <w:hideMark/>
          </w:tcPr>
          <w:p w:rsidR="004A40C2" w:rsidRPr="009D4B4A" w:rsidRDefault="00AF4186" w:rsidP="005A71B7">
            <w:pPr>
              <w:jc w:val="center"/>
              <w:rPr>
                <w:rFonts w:cs="Arial"/>
                <w:color w:val="000000"/>
              </w:rPr>
            </w:pPr>
            <w:r w:rsidRPr="009D4B4A">
              <w:rPr>
                <w:rFonts w:cs="Arial"/>
                <w:color w:val="000000"/>
              </w:rPr>
              <w:t>22</w:t>
            </w:r>
            <w:r w:rsidR="004A40C2" w:rsidRPr="009D4B4A">
              <w:rPr>
                <w:rFonts w:cs="Arial"/>
                <w:color w:val="000000"/>
              </w:rPr>
              <w:t>,</w:t>
            </w:r>
            <w:r w:rsidRPr="009D4B4A">
              <w:rPr>
                <w:rFonts w:cs="Arial"/>
                <w:color w:val="000000"/>
              </w:rPr>
              <w:t>97</w:t>
            </w:r>
          </w:p>
        </w:tc>
        <w:tc>
          <w:tcPr>
            <w:tcW w:w="1805" w:type="dxa"/>
            <w:shd w:val="clear" w:color="auto" w:fill="auto"/>
            <w:noWrap/>
            <w:vAlign w:val="center"/>
            <w:hideMark/>
          </w:tcPr>
          <w:p w:rsidR="004A40C2" w:rsidRPr="009D4B4A" w:rsidRDefault="00AF4186" w:rsidP="00D72BDB">
            <w:pPr>
              <w:jc w:val="center"/>
              <w:rPr>
                <w:rFonts w:cs="Arial"/>
                <w:color w:val="000000"/>
              </w:rPr>
            </w:pPr>
            <w:r w:rsidRPr="009D4B4A">
              <w:rPr>
                <w:rFonts w:cs="Arial"/>
                <w:color w:val="000000"/>
              </w:rPr>
              <w:t>10</w:t>
            </w:r>
            <w:r w:rsidR="004A40C2" w:rsidRPr="009D4B4A">
              <w:rPr>
                <w:rFonts w:cs="Arial"/>
                <w:color w:val="000000"/>
              </w:rPr>
              <w:t>,</w:t>
            </w:r>
            <w:r w:rsidRPr="009D4B4A">
              <w:rPr>
                <w:rFonts w:cs="Arial"/>
                <w:color w:val="000000"/>
              </w:rPr>
              <w:t>17</w:t>
            </w:r>
          </w:p>
        </w:tc>
      </w:tr>
      <w:tr w:rsidR="004A40C2" w:rsidRPr="009D4B4A" w:rsidTr="006F76BC">
        <w:trPr>
          <w:trHeight w:val="454"/>
        </w:trPr>
        <w:tc>
          <w:tcPr>
            <w:tcW w:w="2438" w:type="dxa"/>
            <w:shd w:val="clear" w:color="auto" w:fill="auto"/>
            <w:noWrap/>
            <w:vAlign w:val="center"/>
            <w:hideMark/>
          </w:tcPr>
          <w:p w:rsidR="004A40C2" w:rsidRPr="009D4B4A" w:rsidRDefault="004A40C2" w:rsidP="005A71B7">
            <w:pPr>
              <w:jc w:val="center"/>
              <w:rPr>
                <w:rFonts w:cs="Arial"/>
                <w:color w:val="000000"/>
              </w:rPr>
            </w:pPr>
            <w:r w:rsidRPr="009D4B4A">
              <w:rPr>
                <w:rFonts w:cs="Arial"/>
                <w:color w:val="000000"/>
              </w:rPr>
              <w:t>lesný pozemok</w:t>
            </w:r>
          </w:p>
        </w:tc>
        <w:tc>
          <w:tcPr>
            <w:tcW w:w="1552" w:type="dxa"/>
            <w:shd w:val="clear" w:color="auto" w:fill="auto"/>
            <w:noWrap/>
            <w:vAlign w:val="center"/>
            <w:hideMark/>
          </w:tcPr>
          <w:p w:rsidR="004A40C2" w:rsidRPr="009D4B4A" w:rsidRDefault="00AF4186" w:rsidP="005A71B7">
            <w:pPr>
              <w:jc w:val="center"/>
              <w:rPr>
                <w:rFonts w:cs="Arial"/>
                <w:color w:val="000000"/>
              </w:rPr>
            </w:pPr>
            <w:r w:rsidRPr="009D4B4A">
              <w:rPr>
                <w:rFonts w:cs="Arial"/>
                <w:color w:val="000000"/>
              </w:rPr>
              <w:t>21,34</w:t>
            </w:r>
          </w:p>
        </w:tc>
        <w:tc>
          <w:tcPr>
            <w:tcW w:w="1805" w:type="dxa"/>
            <w:shd w:val="clear" w:color="auto" w:fill="auto"/>
            <w:noWrap/>
            <w:vAlign w:val="center"/>
            <w:hideMark/>
          </w:tcPr>
          <w:p w:rsidR="004A40C2" w:rsidRPr="009D4B4A" w:rsidRDefault="00AF4186" w:rsidP="00D72BDB">
            <w:pPr>
              <w:jc w:val="center"/>
              <w:rPr>
                <w:rFonts w:cs="Arial"/>
                <w:color w:val="000000"/>
              </w:rPr>
            </w:pPr>
            <w:r w:rsidRPr="009D4B4A">
              <w:rPr>
                <w:rFonts w:cs="Arial"/>
                <w:color w:val="000000"/>
              </w:rPr>
              <w:t>9,45</w:t>
            </w:r>
          </w:p>
        </w:tc>
      </w:tr>
      <w:tr w:rsidR="004A40C2" w:rsidRPr="009D4B4A" w:rsidTr="006F76BC">
        <w:trPr>
          <w:trHeight w:val="454"/>
        </w:trPr>
        <w:tc>
          <w:tcPr>
            <w:tcW w:w="2438" w:type="dxa"/>
            <w:shd w:val="clear" w:color="auto" w:fill="auto"/>
            <w:noWrap/>
            <w:vAlign w:val="center"/>
            <w:hideMark/>
          </w:tcPr>
          <w:p w:rsidR="004A40C2" w:rsidRPr="009D4B4A" w:rsidRDefault="004A40C2" w:rsidP="005A71B7">
            <w:pPr>
              <w:jc w:val="center"/>
              <w:rPr>
                <w:rFonts w:cs="Arial"/>
                <w:color w:val="000000"/>
              </w:rPr>
            </w:pPr>
            <w:r w:rsidRPr="009D4B4A">
              <w:rPr>
                <w:rFonts w:cs="Arial"/>
                <w:color w:val="000000"/>
              </w:rPr>
              <w:t>vodná plocha</w:t>
            </w:r>
          </w:p>
        </w:tc>
        <w:tc>
          <w:tcPr>
            <w:tcW w:w="1552" w:type="dxa"/>
            <w:shd w:val="clear" w:color="auto" w:fill="auto"/>
            <w:noWrap/>
            <w:vAlign w:val="center"/>
            <w:hideMark/>
          </w:tcPr>
          <w:p w:rsidR="004A40C2" w:rsidRPr="009D4B4A" w:rsidRDefault="00AF4186" w:rsidP="005A71B7">
            <w:pPr>
              <w:jc w:val="center"/>
              <w:rPr>
                <w:rFonts w:cs="Arial"/>
                <w:color w:val="000000"/>
              </w:rPr>
            </w:pPr>
            <w:r w:rsidRPr="009D4B4A">
              <w:rPr>
                <w:rFonts w:cs="Arial"/>
                <w:color w:val="000000"/>
              </w:rPr>
              <w:t>9,84</w:t>
            </w:r>
          </w:p>
        </w:tc>
        <w:tc>
          <w:tcPr>
            <w:tcW w:w="1805" w:type="dxa"/>
            <w:shd w:val="clear" w:color="auto" w:fill="auto"/>
            <w:noWrap/>
            <w:vAlign w:val="center"/>
            <w:hideMark/>
          </w:tcPr>
          <w:p w:rsidR="004A40C2" w:rsidRPr="009D4B4A" w:rsidRDefault="00AF4186" w:rsidP="00D72BDB">
            <w:pPr>
              <w:jc w:val="center"/>
              <w:rPr>
                <w:rFonts w:cs="Arial"/>
                <w:color w:val="000000"/>
              </w:rPr>
            </w:pPr>
            <w:r w:rsidRPr="009D4B4A">
              <w:rPr>
                <w:rFonts w:cs="Arial"/>
                <w:color w:val="000000"/>
              </w:rPr>
              <w:t>4,36</w:t>
            </w:r>
          </w:p>
        </w:tc>
      </w:tr>
      <w:tr w:rsidR="004A40C2" w:rsidRPr="009D4B4A" w:rsidTr="006F76BC">
        <w:trPr>
          <w:trHeight w:val="454"/>
        </w:trPr>
        <w:tc>
          <w:tcPr>
            <w:tcW w:w="2438" w:type="dxa"/>
            <w:shd w:val="clear" w:color="auto" w:fill="auto"/>
            <w:vAlign w:val="center"/>
            <w:hideMark/>
          </w:tcPr>
          <w:p w:rsidR="004A40C2" w:rsidRPr="009D4B4A" w:rsidRDefault="004A40C2" w:rsidP="005A71B7">
            <w:pPr>
              <w:jc w:val="center"/>
              <w:rPr>
                <w:rFonts w:cs="Arial"/>
                <w:color w:val="000000"/>
              </w:rPr>
            </w:pPr>
            <w:r w:rsidRPr="009D4B4A">
              <w:rPr>
                <w:rFonts w:cs="Arial"/>
                <w:color w:val="000000"/>
              </w:rPr>
              <w:t>zastavaná plocha a nádvorie</w:t>
            </w:r>
          </w:p>
        </w:tc>
        <w:tc>
          <w:tcPr>
            <w:tcW w:w="1552" w:type="dxa"/>
            <w:shd w:val="clear" w:color="auto" w:fill="auto"/>
            <w:noWrap/>
            <w:vAlign w:val="center"/>
            <w:hideMark/>
          </w:tcPr>
          <w:p w:rsidR="004A40C2" w:rsidRPr="009D4B4A" w:rsidRDefault="00AF4186" w:rsidP="005A71B7">
            <w:pPr>
              <w:jc w:val="center"/>
              <w:rPr>
                <w:rFonts w:cs="Arial"/>
                <w:color w:val="000000"/>
              </w:rPr>
            </w:pPr>
            <w:r w:rsidRPr="009D4B4A">
              <w:rPr>
                <w:rFonts w:cs="Arial"/>
                <w:color w:val="000000"/>
              </w:rPr>
              <w:t>6,32</w:t>
            </w:r>
          </w:p>
        </w:tc>
        <w:tc>
          <w:tcPr>
            <w:tcW w:w="1805" w:type="dxa"/>
            <w:shd w:val="clear" w:color="auto" w:fill="auto"/>
            <w:noWrap/>
            <w:vAlign w:val="center"/>
            <w:hideMark/>
          </w:tcPr>
          <w:p w:rsidR="004A40C2" w:rsidRPr="009D4B4A" w:rsidRDefault="00AF4186" w:rsidP="00D72BDB">
            <w:pPr>
              <w:jc w:val="center"/>
              <w:rPr>
                <w:rFonts w:cs="Arial"/>
                <w:color w:val="000000"/>
              </w:rPr>
            </w:pPr>
            <w:r w:rsidRPr="009D4B4A">
              <w:rPr>
                <w:rFonts w:cs="Arial"/>
                <w:color w:val="000000"/>
              </w:rPr>
              <w:t>2,80</w:t>
            </w:r>
          </w:p>
        </w:tc>
      </w:tr>
      <w:tr w:rsidR="004A40C2" w:rsidRPr="009D4B4A" w:rsidTr="006F76BC">
        <w:trPr>
          <w:trHeight w:val="454"/>
        </w:trPr>
        <w:tc>
          <w:tcPr>
            <w:tcW w:w="2438" w:type="dxa"/>
            <w:shd w:val="clear" w:color="auto" w:fill="auto"/>
            <w:noWrap/>
            <w:vAlign w:val="center"/>
            <w:hideMark/>
          </w:tcPr>
          <w:p w:rsidR="004A40C2" w:rsidRPr="009D4B4A" w:rsidRDefault="004A40C2" w:rsidP="005A71B7">
            <w:pPr>
              <w:jc w:val="center"/>
              <w:rPr>
                <w:rFonts w:cs="Arial"/>
                <w:color w:val="000000"/>
              </w:rPr>
            </w:pPr>
            <w:r w:rsidRPr="009D4B4A">
              <w:rPr>
                <w:rFonts w:cs="Arial"/>
                <w:color w:val="000000"/>
              </w:rPr>
              <w:t>ostatná plocha</w:t>
            </w:r>
          </w:p>
        </w:tc>
        <w:tc>
          <w:tcPr>
            <w:tcW w:w="1552" w:type="dxa"/>
            <w:shd w:val="clear" w:color="auto" w:fill="auto"/>
            <w:noWrap/>
            <w:vAlign w:val="center"/>
            <w:hideMark/>
          </w:tcPr>
          <w:p w:rsidR="004A40C2" w:rsidRPr="009D4B4A" w:rsidRDefault="00AF4186" w:rsidP="005A71B7">
            <w:pPr>
              <w:jc w:val="center"/>
              <w:rPr>
                <w:rFonts w:cs="Arial"/>
                <w:color w:val="000000"/>
              </w:rPr>
            </w:pPr>
            <w:r w:rsidRPr="009D4B4A">
              <w:rPr>
                <w:rFonts w:cs="Arial"/>
                <w:color w:val="000000"/>
              </w:rPr>
              <w:t>11,21</w:t>
            </w:r>
          </w:p>
        </w:tc>
        <w:tc>
          <w:tcPr>
            <w:tcW w:w="1805" w:type="dxa"/>
            <w:shd w:val="clear" w:color="auto" w:fill="auto"/>
            <w:noWrap/>
            <w:vAlign w:val="center"/>
            <w:hideMark/>
          </w:tcPr>
          <w:p w:rsidR="004A40C2" w:rsidRPr="009D4B4A" w:rsidRDefault="00AF4186" w:rsidP="00D72BDB">
            <w:pPr>
              <w:jc w:val="center"/>
              <w:rPr>
                <w:rFonts w:cs="Arial"/>
                <w:color w:val="000000"/>
              </w:rPr>
            </w:pPr>
            <w:r w:rsidRPr="009D4B4A">
              <w:rPr>
                <w:rFonts w:cs="Arial"/>
                <w:color w:val="000000"/>
              </w:rPr>
              <w:t>4,96</w:t>
            </w:r>
          </w:p>
        </w:tc>
      </w:tr>
      <w:tr w:rsidR="004A40C2" w:rsidRPr="009D4B4A" w:rsidTr="006F76BC">
        <w:trPr>
          <w:trHeight w:val="454"/>
        </w:trPr>
        <w:tc>
          <w:tcPr>
            <w:tcW w:w="2438" w:type="dxa"/>
            <w:shd w:val="clear" w:color="auto" w:fill="auto"/>
            <w:noWrap/>
            <w:vAlign w:val="center"/>
            <w:hideMark/>
          </w:tcPr>
          <w:p w:rsidR="004A40C2" w:rsidRPr="009D4B4A" w:rsidRDefault="004A40C2" w:rsidP="005A71B7">
            <w:pPr>
              <w:jc w:val="center"/>
              <w:rPr>
                <w:rFonts w:cs="Arial"/>
                <w:b/>
                <w:bCs w:val="0"/>
                <w:color w:val="000000"/>
              </w:rPr>
            </w:pPr>
            <w:r w:rsidRPr="009D4B4A">
              <w:rPr>
                <w:rFonts w:cs="Arial"/>
                <w:b/>
                <w:bCs w:val="0"/>
                <w:color w:val="000000"/>
              </w:rPr>
              <w:t>Spolu</w:t>
            </w:r>
          </w:p>
        </w:tc>
        <w:tc>
          <w:tcPr>
            <w:tcW w:w="1552" w:type="dxa"/>
            <w:shd w:val="clear" w:color="auto" w:fill="auto"/>
            <w:noWrap/>
            <w:vAlign w:val="center"/>
            <w:hideMark/>
          </w:tcPr>
          <w:p w:rsidR="004A40C2" w:rsidRPr="009D4B4A" w:rsidRDefault="00AF4186" w:rsidP="005A71B7">
            <w:pPr>
              <w:jc w:val="center"/>
              <w:rPr>
                <w:rFonts w:cs="Arial"/>
                <w:b/>
                <w:bCs w:val="0"/>
                <w:color w:val="000000"/>
              </w:rPr>
            </w:pPr>
            <w:r w:rsidRPr="009D4B4A">
              <w:rPr>
                <w:rFonts w:cs="Arial"/>
                <w:b/>
                <w:bCs w:val="0"/>
                <w:color w:val="000000"/>
              </w:rPr>
              <w:t>225,88</w:t>
            </w:r>
          </w:p>
        </w:tc>
        <w:tc>
          <w:tcPr>
            <w:tcW w:w="1805" w:type="dxa"/>
            <w:shd w:val="clear" w:color="auto" w:fill="auto"/>
            <w:noWrap/>
            <w:vAlign w:val="center"/>
            <w:hideMark/>
          </w:tcPr>
          <w:p w:rsidR="004A40C2" w:rsidRPr="009D4B4A" w:rsidRDefault="004A40C2" w:rsidP="00D72BDB">
            <w:pPr>
              <w:keepNext/>
              <w:jc w:val="center"/>
              <w:rPr>
                <w:rFonts w:cs="Arial"/>
                <w:b/>
                <w:bCs w:val="0"/>
                <w:color w:val="000000"/>
              </w:rPr>
            </w:pPr>
            <w:r w:rsidRPr="009D4B4A">
              <w:rPr>
                <w:rFonts w:cs="Arial"/>
                <w:b/>
                <w:bCs w:val="0"/>
                <w:color w:val="000000"/>
              </w:rPr>
              <w:t>100,00</w:t>
            </w:r>
          </w:p>
        </w:tc>
      </w:tr>
    </w:tbl>
    <w:p w:rsidR="00704600" w:rsidRPr="009D4B4A" w:rsidRDefault="00704600" w:rsidP="0026410F">
      <w:pPr>
        <w:tabs>
          <w:tab w:val="num" w:pos="0"/>
        </w:tabs>
        <w:rPr>
          <w:rFonts w:cs="Arial"/>
          <w:color w:val="000000"/>
        </w:rPr>
      </w:pPr>
    </w:p>
    <w:p w:rsidR="00EF6D54" w:rsidRPr="009D4B4A" w:rsidRDefault="004A40C2" w:rsidP="006F76BC">
      <w:pPr>
        <w:tabs>
          <w:tab w:val="num" w:pos="0"/>
        </w:tabs>
        <w:rPr>
          <w:rFonts w:cs="Arial"/>
          <w:color w:val="000000"/>
        </w:rPr>
      </w:pPr>
      <w:r w:rsidRPr="009D4B4A">
        <w:rPr>
          <w:rFonts w:cs="Arial"/>
          <w:color w:val="000000"/>
        </w:rPr>
        <w:t xml:space="preserve">Výmery sú spracované podľa stavu </w:t>
      </w:r>
      <w:r w:rsidR="00C9447E" w:rsidRPr="009D4B4A">
        <w:rPr>
          <w:rFonts w:cs="Arial"/>
          <w:color w:val="000000"/>
        </w:rPr>
        <w:t>katastra nehnuteľností</w:t>
      </w:r>
      <w:r w:rsidRPr="009D4B4A">
        <w:rPr>
          <w:rFonts w:cs="Arial"/>
          <w:color w:val="000000"/>
        </w:rPr>
        <w:t xml:space="preserve"> k 1.</w:t>
      </w:r>
      <w:r w:rsidR="005A71B7" w:rsidRPr="009D4B4A">
        <w:rPr>
          <w:rFonts w:cs="Arial"/>
          <w:color w:val="000000"/>
        </w:rPr>
        <w:t xml:space="preserve"> máju </w:t>
      </w:r>
      <w:r w:rsidRPr="009D4B4A">
        <w:rPr>
          <w:rFonts w:cs="Arial"/>
          <w:color w:val="000000"/>
        </w:rPr>
        <w:t xml:space="preserve">2015. </w:t>
      </w:r>
      <w:bookmarkStart w:id="70" w:name="_Toc456608491"/>
      <w:bookmarkStart w:id="71" w:name="_Toc456610517"/>
      <w:bookmarkStart w:id="72" w:name="_Toc456610550"/>
      <w:bookmarkStart w:id="73" w:name="_Toc456616882"/>
      <w:bookmarkStart w:id="74" w:name="_Toc456616950"/>
      <w:bookmarkStart w:id="75" w:name="_Toc456618753"/>
      <w:bookmarkStart w:id="76" w:name="_Toc456618999"/>
      <w:bookmarkStart w:id="77" w:name="_Toc456682211"/>
      <w:bookmarkStart w:id="78" w:name="_Toc456682254"/>
    </w:p>
    <w:p w:rsidR="00EF6D54" w:rsidRPr="009D4B4A" w:rsidRDefault="00EF6D54" w:rsidP="006F76BC">
      <w:pPr>
        <w:tabs>
          <w:tab w:val="num" w:pos="0"/>
        </w:tabs>
        <w:rPr>
          <w:rFonts w:cs="Arial"/>
          <w:color w:val="000000"/>
        </w:rPr>
      </w:pPr>
    </w:p>
    <w:p w:rsidR="00116BF3" w:rsidRPr="0092296A" w:rsidRDefault="00116BF3">
      <w:pPr>
        <w:jc w:val="left"/>
        <w:rPr>
          <w:rFonts w:cs="Arial"/>
          <w:b/>
          <w:sz w:val="24"/>
          <w:szCs w:val="24"/>
          <w:lang w:eastAsia="sk-SK"/>
        </w:rPr>
      </w:pPr>
      <w:r w:rsidRPr="0092296A">
        <w:rPr>
          <w:rFonts w:cs="Arial"/>
          <w:b/>
          <w:sz w:val="24"/>
          <w:szCs w:val="24"/>
          <w:lang w:eastAsia="sk-SK"/>
        </w:rPr>
        <w:br w:type="page"/>
      </w:r>
    </w:p>
    <w:p w:rsidR="00A27D98" w:rsidRPr="0092296A" w:rsidRDefault="00A27D98" w:rsidP="0092296A">
      <w:pPr>
        <w:pStyle w:val="Nadpis2"/>
        <w:rPr>
          <w:lang w:eastAsia="sk-SK"/>
        </w:rPr>
      </w:pPr>
      <w:bookmarkStart w:id="79" w:name="_Toc463602513"/>
      <w:r w:rsidRPr="0092296A">
        <w:rPr>
          <w:lang w:eastAsia="sk-SK"/>
        </w:rPr>
        <w:lastRenderedPageBreak/>
        <w:t xml:space="preserve">1.6. </w:t>
      </w:r>
      <w:r w:rsidRPr="0092296A">
        <w:rPr>
          <w:lang w:eastAsia="sk-SK"/>
        </w:rPr>
        <w:tab/>
        <w:t>Súčasný stav predmetu ochrany</w:t>
      </w:r>
      <w:bookmarkEnd w:id="70"/>
      <w:bookmarkEnd w:id="71"/>
      <w:bookmarkEnd w:id="72"/>
      <w:bookmarkEnd w:id="73"/>
      <w:bookmarkEnd w:id="74"/>
      <w:bookmarkEnd w:id="75"/>
      <w:bookmarkEnd w:id="76"/>
      <w:bookmarkEnd w:id="77"/>
      <w:bookmarkEnd w:id="78"/>
      <w:bookmarkEnd w:id="79"/>
    </w:p>
    <w:p w:rsidR="00A27D98" w:rsidRPr="009D4B4A" w:rsidRDefault="00A27D98" w:rsidP="0026410F">
      <w:pPr>
        <w:rPr>
          <w:rFonts w:cs="Arial"/>
          <w:b/>
          <w:bCs w:val="0"/>
          <w:lang w:eastAsia="sk-SK"/>
        </w:rPr>
      </w:pPr>
    </w:p>
    <w:p w:rsidR="00A27D98" w:rsidRPr="009D4B4A" w:rsidRDefault="00A27D98" w:rsidP="0026410F">
      <w:pPr>
        <w:pStyle w:val="Nadpis3"/>
        <w:rPr>
          <w:rFonts w:cs="Arial"/>
        </w:rPr>
      </w:pPr>
      <w:bookmarkStart w:id="80" w:name="_Toc456608492"/>
      <w:bookmarkStart w:id="81" w:name="_Toc456610518"/>
      <w:bookmarkStart w:id="82" w:name="_Toc456610551"/>
      <w:bookmarkStart w:id="83" w:name="_Toc456616883"/>
      <w:bookmarkStart w:id="84" w:name="_Toc456616951"/>
      <w:bookmarkStart w:id="85" w:name="_Toc456618754"/>
      <w:bookmarkStart w:id="86" w:name="_Toc456619000"/>
      <w:bookmarkStart w:id="87" w:name="_Toc456682212"/>
      <w:bookmarkStart w:id="88" w:name="_Toc456682255"/>
      <w:bookmarkStart w:id="89" w:name="_Toc463602514"/>
      <w:r w:rsidRPr="009D4B4A">
        <w:rPr>
          <w:rFonts w:cs="Arial"/>
        </w:rPr>
        <w:t xml:space="preserve">1.6.1. </w:t>
      </w:r>
      <w:r w:rsidRPr="009D4B4A">
        <w:rPr>
          <w:rFonts w:cs="Arial"/>
        </w:rPr>
        <w:tab/>
        <w:t>Prírodné pomery</w:t>
      </w:r>
      <w:bookmarkEnd w:id="80"/>
      <w:bookmarkEnd w:id="81"/>
      <w:bookmarkEnd w:id="82"/>
      <w:bookmarkEnd w:id="83"/>
      <w:bookmarkEnd w:id="84"/>
      <w:bookmarkEnd w:id="85"/>
      <w:bookmarkEnd w:id="86"/>
      <w:bookmarkEnd w:id="87"/>
      <w:bookmarkEnd w:id="88"/>
      <w:bookmarkEnd w:id="89"/>
    </w:p>
    <w:p w:rsidR="00A27D98" w:rsidRPr="009D4B4A" w:rsidRDefault="00A27D98" w:rsidP="0026410F">
      <w:pPr>
        <w:rPr>
          <w:rFonts w:cs="Arial"/>
          <w:b/>
          <w:bCs w:val="0"/>
          <w:lang w:eastAsia="sk-SK"/>
        </w:rPr>
      </w:pPr>
    </w:p>
    <w:p w:rsidR="004C06E5" w:rsidRPr="009D4B4A" w:rsidRDefault="004C06E5" w:rsidP="0026410F">
      <w:pPr>
        <w:tabs>
          <w:tab w:val="num" w:pos="0"/>
        </w:tabs>
        <w:rPr>
          <w:rFonts w:cs="Arial"/>
          <w:i/>
          <w:u w:val="single"/>
        </w:rPr>
      </w:pPr>
      <w:r w:rsidRPr="009D4B4A">
        <w:rPr>
          <w:rFonts w:cs="Arial"/>
          <w:i/>
          <w:u w:val="single"/>
        </w:rPr>
        <w:t>Geografická poloha a vymedzenie územia</w:t>
      </w:r>
    </w:p>
    <w:p w:rsidR="005A6E7A" w:rsidRPr="009D4B4A" w:rsidRDefault="004C06E5" w:rsidP="006F76BC">
      <w:pPr>
        <w:tabs>
          <w:tab w:val="num" w:pos="0"/>
        </w:tabs>
        <w:rPr>
          <w:rFonts w:cs="Arial"/>
        </w:rPr>
      </w:pPr>
      <w:r w:rsidRPr="009D4B4A">
        <w:rPr>
          <w:rFonts w:cs="Arial"/>
        </w:rPr>
        <w:t>CHV</w:t>
      </w:r>
      <w:r w:rsidR="00521879" w:rsidRPr="009D4B4A">
        <w:rPr>
          <w:rFonts w:cs="Arial"/>
        </w:rPr>
        <w:t>Ú</w:t>
      </w:r>
      <w:r w:rsidRPr="009D4B4A">
        <w:rPr>
          <w:rFonts w:cs="Arial"/>
        </w:rPr>
        <w:t xml:space="preserve"> Dolné Pohronie tvoria </w:t>
      </w:r>
      <w:r w:rsidR="005A6E7A" w:rsidRPr="009D4B4A">
        <w:rPr>
          <w:rFonts w:cs="Arial"/>
          <w:b/>
        </w:rPr>
        <w:t>4</w:t>
      </w:r>
      <w:r w:rsidRPr="009D4B4A">
        <w:rPr>
          <w:rFonts w:cs="Arial"/>
          <w:b/>
        </w:rPr>
        <w:t xml:space="preserve"> samostatné lokality</w:t>
      </w:r>
      <w:r w:rsidRPr="009D4B4A">
        <w:rPr>
          <w:rFonts w:cs="Arial"/>
        </w:rPr>
        <w:t xml:space="preserve"> v juhozápadnej časti </w:t>
      </w:r>
      <w:r w:rsidR="005A71B7" w:rsidRPr="009D4B4A">
        <w:rPr>
          <w:rFonts w:cs="Arial"/>
        </w:rPr>
        <w:t xml:space="preserve">Slovenskej republiky </w:t>
      </w:r>
      <w:r w:rsidR="008802F0" w:rsidRPr="009D4B4A">
        <w:rPr>
          <w:rFonts w:cs="Arial"/>
        </w:rPr>
        <w:t>(</w:t>
      </w:r>
      <w:r w:rsidRPr="009D4B4A">
        <w:rPr>
          <w:rFonts w:cs="Arial"/>
        </w:rPr>
        <w:t>SR</w:t>
      </w:r>
      <w:r w:rsidR="008802F0" w:rsidRPr="009D4B4A">
        <w:rPr>
          <w:rFonts w:cs="Arial"/>
        </w:rPr>
        <w:t>)</w:t>
      </w:r>
      <w:r w:rsidRPr="009D4B4A">
        <w:rPr>
          <w:rFonts w:cs="Arial"/>
        </w:rPr>
        <w:t xml:space="preserve"> v okresoch  Komárno, Nové Zámky a</w:t>
      </w:r>
      <w:r w:rsidR="005A6E7A" w:rsidRPr="009D4B4A">
        <w:rPr>
          <w:rFonts w:cs="Arial"/>
        </w:rPr>
        <w:t> </w:t>
      </w:r>
      <w:r w:rsidRPr="009D4B4A">
        <w:rPr>
          <w:rFonts w:cs="Arial"/>
        </w:rPr>
        <w:t>Levice</w:t>
      </w:r>
      <w:r w:rsidR="005A6E7A" w:rsidRPr="009D4B4A">
        <w:rPr>
          <w:rFonts w:cs="Arial"/>
        </w:rPr>
        <w:t>:</w:t>
      </w:r>
    </w:p>
    <w:p w:rsidR="004C06E5" w:rsidRPr="009D4B4A" w:rsidRDefault="004C06E5" w:rsidP="0026410F">
      <w:pPr>
        <w:tabs>
          <w:tab w:val="num" w:pos="0"/>
        </w:tabs>
        <w:rPr>
          <w:rFonts w:cs="Arial"/>
        </w:rPr>
      </w:pPr>
    </w:p>
    <w:p w:rsidR="005A6E7A" w:rsidRPr="009D4B4A" w:rsidRDefault="005A6E7A" w:rsidP="0026410F">
      <w:pPr>
        <w:tabs>
          <w:tab w:val="num" w:pos="0"/>
        </w:tabs>
        <w:rPr>
          <w:rFonts w:cs="Arial"/>
          <w:b/>
        </w:rPr>
      </w:pPr>
      <w:r w:rsidRPr="009D4B4A">
        <w:rPr>
          <w:rFonts w:cs="Arial"/>
          <w:b/>
        </w:rPr>
        <w:t xml:space="preserve">1. Lokalita Jurský Chlm </w:t>
      </w:r>
      <w:r w:rsidR="008D62C3">
        <w:rPr>
          <w:rFonts w:cs="Arial"/>
          <w:b/>
        </w:rPr>
        <w:t xml:space="preserve">v </w:t>
      </w:r>
      <w:r w:rsidRPr="009D4B4A">
        <w:rPr>
          <w:rFonts w:cs="Arial"/>
          <w:b/>
        </w:rPr>
        <w:t>k.ú. Mužla, Búč</w:t>
      </w:r>
    </w:p>
    <w:p w:rsidR="004C06E5" w:rsidRPr="009D4B4A" w:rsidRDefault="004E0F0D" w:rsidP="006F76BC">
      <w:pPr>
        <w:tabs>
          <w:tab w:val="num" w:pos="0"/>
        </w:tabs>
        <w:rPr>
          <w:rFonts w:cs="Arial"/>
        </w:rPr>
      </w:pPr>
      <w:r w:rsidRPr="009D4B4A">
        <w:rPr>
          <w:rFonts w:cs="Arial"/>
        </w:rPr>
        <w:t>L</w:t>
      </w:r>
      <w:r w:rsidR="004C06E5" w:rsidRPr="009D4B4A">
        <w:rPr>
          <w:rFonts w:cs="Arial"/>
        </w:rPr>
        <w:t>okalita sa nachádza cca 13 km západne od mesta Štúrovo, cca 3 km západne od obce Mužla, pri Jurskom Chlme</w:t>
      </w:r>
      <w:r w:rsidR="005A6E7A" w:rsidRPr="009D4B4A">
        <w:rPr>
          <w:rFonts w:cs="Arial"/>
        </w:rPr>
        <w:t xml:space="preserve"> s totožným pomenovaním územia s výskytom sprašových a pieskových stien s hniezdiskom včelárika zlatého</w:t>
      </w:r>
      <w:r w:rsidR="004C06E5" w:rsidRPr="009D4B4A">
        <w:rPr>
          <w:rFonts w:cs="Arial"/>
        </w:rPr>
        <w:t>. Je dostupná cestou I/63 Štúrovo – Komárno s odbočením na Bátorove Kosihy a Jurský Chlm</w:t>
      </w:r>
      <w:r w:rsidR="005A6E7A" w:rsidRPr="009D4B4A">
        <w:rPr>
          <w:rFonts w:cs="Arial"/>
        </w:rPr>
        <w:t xml:space="preserve"> alebo cez osadu Čenkov</w:t>
      </w:r>
      <w:r w:rsidR="00521879" w:rsidRPr="009D4B4A">
        <w:rPr>
          <w:rFonts w:cs="Arial"/>
        </w:rPr>
        <w:t>. V</w:t>
      </w:r>
      <w:r w:rsidR="004C06E5" w:rsidRPr="009D4B4A">
        <w:rPr>
          <w:rFonts w:cs="Arial"/>
        </w:rPr>
        <w:t xml:space="preserve"> blízkosti prechádza aj železničná trať Nové Zámky - Štúrovo. </w:t>
      </w:r>
    </w:p>
    <w:p w:rsidR="00730B20" w:rsidRPr="009D4B4A" w:rsidRDefault="00730B20" w:rsidP="0026410F">
      <w:pPr>
        <w:tabs>
          <w:tab w:val="num" w:pos="0"/>
        </w:tabs>
        <w:rPr>
          <w:rFonts w:cs="Arial"/>
        </w:rPr>
      </w:pPr>
    </w:p>
    <w:p w:rsidR="005A6E7A" w:rsidRPr="009D4B4A" w:rsidRDefault="005A6E7A" w:rsidP="0026410F">
      <w:pPr>
        <w:tabs>
          <w:tab w:val="num" w:pos="0"/>
        </w:tabs>
        <w:rPr>
          <w:rFonts w:cs="Arial"/>
          <w:b/>
        </w:rPr>
      </w:pPr>
      <w:r w:rsidRPr="009D4B4A">
        <w:rPr>
          <w:rFonts w:cs="Arial"/>
          <w:b/>
        </w:rPr>
        <w:t>2. Lokalita v k.ú. Radvaň nad Dunajom</w:t>
      </w:r>
    </w:p>
    <w:p w:rsidR="004C06E5" w:rsidRPr="009D4B4A" w:rsidRDefault="004C06E5" w:rsidP="006F76BC">
      <w:pPr>
        <w:tabs>
          <w:tab w:val="num" w:pos="0"/>
        </w:tabs>
        <w:rPr>
          <w:rFonts w:cs="Arial"/>
        </w:rPr>
      </w:pPr>
      <w:r w:rsidRPr="009D4B4A">
        <w:rPr>
          <w:rFonts w:cs="Arial"/>
        </w:rPr>
        <w:t>„Západná“ lokalita je situovaná cca 15 km východne od Komárna, cca 600 m východne od obce Virt. Je dostupná z cesty č. I/63 odbočkou pri obci Virt.</w:t>
      </w:r>
    </w:p>
    <w:p w:rsidR="00730B20" w:rsidRPr="009D4B4A" w:rsidRDefault="00730B20" w:rsidP="0026410F">
      <w:pPr>
        <w:tabs>
          <w:tab w:val="num" w:pos="0"/>
        </w:tabs>
        <w:rPr>
          <w:rFonts w:cs="Arial"/>
        </w:rPr>
      </w:pPr>
    </w:p>
    <w:p w:rsidR="005A6E7A" w:rsidRPr="009D4B4A" w:rsidRDefault="005A6E7A" w:rsidP="0026410F">
      <w:pPr>
        <w:tabs>
          <w:tab w:val="num" w:pos="0"/>
        </w:tabs>
        <w:rPr>
          <w:rFonts w:cs="Arial"/>
          <w:b/>
        </w:rPr>
      </w:pPr>
      <w:r w:rsidRPr="009D4B4A">
        <w:rPr>
          <w:rFonts w:cs="Arial"/>
          <w:b/>
        </w:rPr>
        <w:t>3. Lokalita v k.ú. Bátorove Kosihy</w:t>
      </w:r>
    </w:p>
    <w:p w:rsidR="005A6E7A" w:rsidRPr="009D4B4A" w:rsidRDefault="004C06E5" w:rsidP="006F76BC">
      <w:pPr>
        <w:tabs>
          <w:tab w:val="num" w:pos="0"/>
        </w:tabs>
        <w:rPr>
          <w:rFonts w:cs="Arial"/>
        </w:rPr>
      </w:pPr>
      <w:r w:rsidRPr="009D4B4A">
        <w:rPr>
          <w:rFonts w:cs="Arial"/>
        </w:rPr>
        <w:t>„Severná“ lokalita sa nachádza cca 14 km juhovýchodne od Hurbanova</w:t>
      </w:r>
      <w:r w:rsidR="00521879" w:rsidRPr="009D4B4A">
        <w:rPr>
          <w:rFonts w:cs="Arial"/>
        </w:rPr>
        <w:t xml:space="preserve"> a</w:t>
      </w:r>
      <w:r w:rsidRPr="009D4B4A">
        <w:rPr>
          <w:rFonts w:cs="Arial"/>
        </w:rPr>
        <w:t xml:space="preserve"> cca 2 km severovýchodne od obce Bátorove Kosihy. Prístup je možný z cesty č. II/509 Nové Zámky - Štúrovo odbočkou na Bátorove Kosihy</w:t>
      </w:r>
      <w:r w:rsidR="00521879" w:rsidRPr="009D4B4A">
        <w:rPr>
          <w:rFonts w:cs="Arial"/>
        </w:rPr>
        <w:t>. M</w:t>
      </w:r>
      <w:r w:rsidRPr="009D4B4A">
        <w:rPr>
          <w:rFonts w:cs="Arial"/>
        </w:rPr>
        <w:t>ožný je aj prístup železničnou traťou Nové Zámky - Štúrovo.</w:t>
      </w:r>
      <w:r w:rsidR="005A6E7A" w:rsidRPr="009D4B4A">
        <w:rPr>
          <w:rFonts w:cs="Arial"/>
        </w:rPr>
        <w:t xml:space="preserve"> </w:t>
      </w:r>
    </w:p>
    <w:p w:rsidR="00730B20" w:rsidRPr="009D4B4A" w:rsidRDefault="00730B20" w:rsidP="0026410F">
      <w:pPr>
        <w:tabs>
          <w:tab w:val="num" w:pos="0"/>
        </w:tabs>
        <w:rPr>
          <w:rFonts w:cs="Arial"/>
        </w:rPr>
      </w:pPr>
    </w:p>
    <w:p w:rsidR="005A6E7A" w:rsidRPr="009D4B4A" w:rsidRDefault="005A6E7A" w:rsidP="0026410F">
      <w:pPr>
        <w:tabs>
          <w:tab w:val="num" w:pos="0"/>
        </w:tabs>
        <w:rPr>
          <w:rFonts w:cs="Arial"/>
          <w:b/>
        </w:rPr>
      </w:pPr>
      <w:r w:rsidRPr="009D4B4A">
        <w:rPr>
          <w:rFonts w:cs="Arial"/>
          <w:b/>
        </w:rPr>
        <w:t>4. Lokalita v k.ú. Pastovce</w:t>
      </w:r>
      <w:r w:rsidR="008C70E4" w:rsidRPr="009D4B4A">
        <w:rPr>
          <w:rFonts w:cs="Arial"/>
          <w:b/>
        </w:rPr>
        <w:t>, Horný chotár</w:t>
      </w:r>
    </w:p>
    <w:p w:rsidR="004C06E5" w:rsidRPr="009D4B4A" w:rsidRDefault="005A6E7A" w:rsidP="006F76BC">
      <w:pPr>
        <w:tabs>
          <w:tab w:val="num" w:pos="0"/>
        </w:tabs>
        <w:rPr>
          <w:rFonts w:cs="Arial"/>
        </w:rPr>
      </w:pPr>
      <w:r w:rsidRPr="009D4B4A">
        <w:rPr>
          <w:rFonts w:cs="Arial"/>
        </w:rPr>
        <w:t xml:space="preserve">Najvýchodnejšia lokalita sa nachádza v katastrálnom území obce Pastovce a predstavuje v súčasnosti aktívnu ťažobňu štrkopieskov. Je dostupná z cesty č. II/564 medzi Malými Kosihami a Pastovcami v údolí </w:t>
      </w:r>
      <w:r w:rsidR="00654D72" w:rsidRPr="009D4B4A">
        <w:rPr>
          <w:rFonts w:cs="Arial"/>
        </w:rPr>
        <w:t>Ipľa</w:t>
      </w:r>
      <w:r w:rsidRPr="009D4B4A">
        <w:rPr>
          <w:rFonts w:cs="Arial"/>
        </w:rPr>
        <w:t xml:space="preserve">. </w:t>
      </w:r>
    </w:p>
    <w:p w:rsidR="004C06E5" w:rsidRPr="009D4B4A" w:rsidRDefault="004C06E5" w:rsidP="0026410F">
      <w:pPr>
        <w:tabs>
          <w:tab w:val="num" w:pos="0"/>
        </w:tabs>
        <w:rPr>
          <w:rFonts w:cs="Arial"/>
        </w:rPr>
      </w:pPr>
    </w:p>
    <w:p w:rsidR="00A27D98" w:rsidRPr="009D4B4A" w:rsidRDefault="00A27D98" w:rsidP="0026410F">
      <w:pPr>
        <w:rPr>
          <w:rFonts w:cs="Arial"/>
          <w:i/>
          <w:u w:val="single"/>
        </w:rPr>
      </w:pPr>
      <w:r w:rsidRPr="009D4B4A">
        <w:rPr>
          <w:rFonts w:cs="Arial"/>
          <w:i/>
          <w:u w:val="single"/>
        </w:rPr>
        <w:t>Klíma</w:t>
      </w:r>
    </w:p>
    <w:p w:rsidR="004C06E5" w:rsidRPr="009D4B4A" w:rsidRDefault="004C06E5" w:rsidP="006F76BC">
      <w:pPr>
        <w:tabs>
          <w:tab w:val="num" w:pos="0"/>
        </w:tabs>
        <w:rPr>
          <w:rFonts w:cs="Arial"/>
        </w:rPr>
      </w:pPr>
      <w:r w:rsidRPr="009D4B4A">
        <w:rPr>
          <w:rFonts w:cs="Arial"/>
        </w:rPr>
        <w:t>CHV</w:t>
      </w:r>
      <w:r w:rsidR="007E3CDC" w:rsidRPr="009D4B4A">
        <w:rPr>
          <w:rFonts w:cs="Arial"/>
        </w:rPr>
        <w:t>Ú</w:t>
      </w:r>
      <w:r w:rsidRPr="009D4B4A">
        <w:rPr>
          <w:rFonts w:cs="Arial"/>
        </w:rPr>
        <w:t xml:space="preserve"> je súčasťou </w:t>
      </w:r>
      <w:r w:rsidRPr="009D4B4A">
        <w:rPr>
          <w:rFonts w:cs="Arial"/>
          <w:b/>
        </w:rPr>
        <w:t>teplej klimatickej oblasti</w:t>
      </w:r>
      <w:r w:rsidRPr="009D4B4A">
        <w:rPr>
          <w:rFonts w:cs="Arial"/>
        </w:rPr>
        <w:t>, teplého, veľmi suchého okrsku s miernou zimou s teplotou v januári nad -3°C, s počtom letných dní nad 50. Podľa údajov z meteorologickej stanice Hurbanovo je priemerná ročná teplota 10°C, v januári -1,5°C, v júli nad 20°C. Priemerný ročný úhrn zrážok 500 – 550 mm, v júli pod 20 mm, v januári 30 až 40 mm, absolútne denné maximum 81,8 mm. Počet dní so snehovou prikrývkou je menej ako 40, priemerná výšky pokrývky je 8,9 cm. Územie patrí k priemerne inverzným polohám</w:t>
      </w:r>
      <w:r w:rsidR="00521879" w:rsidRPr="009D4B4A">
        <w:rPr>
          <w:rFonts w:cs="Arial"/>
        </w:rPr>
        <w:t>. P</w:t>
      </w:r>
      <w:r w:rsidRPr="009D4B4A">
        <w:rPr>
          <w:rFonts w:cs="Arial"/>
        </w:rPr>
        <w:t>revláda juhovýchodné prúdenie vzduchu o rýchlosti 4 až 5,3 m/s, menej severozápadné 3,4 až 4,3 m/l.</w:t>
      </w:r>
    </w:p>
    <w:p w:rsidR="00A27D98" w:rsidRPr="009D4B4A" w:rsidRDefault="00A27D98" w:rsidP="0026410F">
      <w:pPr>
        <w:rPr>
          <w:rFonts w:cs="Arial"/>
          <w:i/>
          <w:highlight w:val="yellow"/>
          <w:u w:val="single"/>
        </w:rPr>
      </w:pPr>
    </w:p>
    <w:p w:rsidR="00A27D98" w:rsidRPr="009D4B4A" w:rsidRDefault="00A27D98" w:rsidP="0026410F">
      <w:pPr>
        <w:rPr>
          <w:rFonts w:cs="Arial"/>
          <w:i/>
          <w:u w:val="single"/>
        </w:rPr>
      </w:pPr>
      <w:r w:rsidRPr="009D4B4A">
        <w:rPr>
          <w:rFonts w:cs="Arial"/>
          <w:i/>
          <w:u w:val="single"/>
        </w:rPr>
        <w:t>Geologické podmienky a formy reliéfu</w:t>
      </w:r>
    </w:p>
    <w:p w:rsidR="004C06E5" w:rsidRPr="009D4B4A" w:rsidRDefault="004C06E5" w:rsidP="006F76BC">
      <w:pPr>
        <w:pStyle w:val="Zkladntext"/>
        <w:tabs>
          <w:tab w:val="num" w:pos="0"/>
        </w:tabs>
        <w:kinsoku w:val="0"/>
        <w:overflowPunct w:val="0"/>
        <w:spacing w:after="0"/>
        <w:rPr>
          <w:rFonts w:ascii="Arial" w:hAnsi="Arial" w:cs="Arial"/>
          <w:iCs/>
          <w:spacing w:val="-2"/>
          <w:lang w:val="sk-SK"/>
        </w:rPr>
      </w:pPr>
      <w:r w:rsidRPr="009D4B4A">
        <w:rPr>
          <w:rFonts w:ascii="Arial" w:hAnsi="Arial" w:cs="Arial"/>
          <w:iCs/>
          <w:spacing w:val="-2"/>
          <w:lang w:val="sk-SK"/>
        </w:rPr>
        <w:t>V rámci regionálneho geologického členenia Slovenska (Vass, 1988) je CHV</w:t>
      </w:r>
      <w:r w:rsidR="005A6E7A" w:rsidRPr="009D4B4A">
        <w:rPr>
          <w:rFonts w:ascii="Arial" w:hAnsi="Arial" w:cs="Arial"/>
          <w:iCs/>
          <w:spacing w:val="-2"/>
          <w:lang w:val="sk-SK"/>
        </w:rPr>
        <w:t>Ú</w:t>
      </w:r>
      <w:r w:rsidRPr="009D4B4A">
        <w:rPr>
          <w:rFonts w:ascii="Arial" w:hAnsi="Arial" w:cs="Arial"/>
          <w:iCs/>
          <w:spacing w:val="-2"/>
          <w:lang w:val="sk-SK"/>
        </w:rPr>
        <w:t xml:space="preserve"> súčasťou </w:t>
      </w:r>
      <w:r w:rsidRPr="009D4B4A">
        <w:rPr>
          <w:rFonts w:ascii="Arial" w:hAnsi="Arial" w:cs="Arial"/>
          <w:b/>
          <w:iCs/>
          <w:spacing w:val="-2"/>
          <w:lang w:val="sk-SK"/>
        </w:rPr>
        <w:t>oblasti Vnútrohorské panvy a kotliny, jednotky Podunajská panva</w:t>
      </w:r>
      <w:r w:rsidRPr="009D4B4A">
        <w:rPr>
          <w:rFonts w:ascii="Arial" w:hAnsi="Arial" w:cs="Arial"/>
          <w:iCs/>
          <w:spacing w:val="-2"/>
          <w:lang w:val="sk-SK"/>
        </w:rPr>
        <w:t>.</w:t>
      </w:r>
    </w:p>
    <w:p w:rsidR="004C06E5" w:rsidRPr="009D4B4A" w:rsidRDefault="004C06E5" w:rsidP="0026410F">
      <w:pPr>
        <w:pStyle w:val="Zkladntext"/>
        <w:tabs>
          <w:tab w:val="num" w:pos="0"/>
        </w:tabs>
        <w:kinsoku w:val="0"/>
        <w:overflowPunct w:val="0"/>
        <w:spacing w:after="0"/>
        <w:rPr>
          <w:rFonts w:ascii="Arial" w:hAnsi="Arial" w:cs="Arial"/>
          <w:iCs/>
          <w:spacing w:val="-2"/>
          <w:lang w:val="sk-SK"/>
        </w:rPr>
      </w:pPr>
      <w:r w:rsidRPr="009D4B4A">
        <w:rPr>
          <w:rFonts w:ascii="Arial" w:hAnsi="Arial" w:cs="Arial"/>
          <w:iCs/>
          <w:spacing w:val="-2"/>
          <w:lang w:val="sk-SK"/>
        </w:rPr>
        <w:t>Podložie území CHV</w:t>
      </w:r>
      <w:r w:rsidR="005A6E7A" w:rsidRPr="009D4B4A">
        <w:rPr>
          <w:rFonts w:ascii="Arial" w:hAnsi="Arial" w:cs="Arial"/>
          <w:iCs/>
          <w:spacing w:val="-2"/>
          <w:lang w:val="sk-SK"/>
        </w:rPr>
        <w:t>Ú</w:t>
      </w:r>
      <w:r w:rsidRPr="009D4B4A">
        <w:rPr>
          <w:rFonts w:ascii="Arial" w:hAnsi="Arial" w:cs="Arial"/>
          <w:iCs/>
          <w:spacing w:val="-2"/>
          <w:lang w:val="sk-SK"/>
        </w:rPr>
        <w:t xml:space="preserve"> tvorí neogén – sivé a pestré íly, prachy, piesky, štrky, slojky lignitu, sladkovodné vápence a polohy trufitov (</w:t>
      </w:r>
      <w:r w:rsidR="00730B20" w:rsidRPr="009D4B4A">
        <w:rPr>
          <w:rFonts w:ascii="Arial" w:hAnsi="Arial" w:cs="Arial"/>
          <w:iCs/>
          <w:spacing w:val="-2"/>
          <w:lang w:val="sk-SK"/>
        </w:rPr>
        <w:t xml:space="preserve">kolárovské </w:t>
      </w:r>
      <w:r w:rsidRPr="009D4B4A">
        <w:rPr>
          <w:rFonts w:ascii="Arial" w:hAnsi="Arial" w:cs="Arial"/>
          <w:iCs/>
          <w:spacing w:val="-2"/>
          <w:lang w:val="sk-SK"/>
        </w:rPr>
        <w:t>súvrstvie)</w:t>
      </w:r>
      <w:r w:rsidR="00521879" w:rsidRPr="009D4B4A">
        <w:rPr>
          <w:rFonts w:ascii="Arial" w:hAnsi="Arial" w:cs="Arial"/>
          <w:iCs/>
          <w:spacing w:val="-2"/>
          <w:lang w:val="sk-SK"/>
        </w:rPr>
        <w:t>.</w:t>
      </w:r>
      <w:r w:rsidRPr="009D4B4A">
        <w:rPr>
          <w:rFonts w:ascii="Arial" w:hAnsi="Arial" w:cs="Arial"/>
          <w:iCs/>
          <w:spacing w:val="-2"/>
          <w:lang w:val="sk-SK"/>
        </w:rPr>
        <w:t xml:space="preserve"> „Východnú“ lokalitu CHV</w:t>
      </w:r>
      <w:r w:rsidR="005A6E7A" w:rsidRPr="009D4B4A">
        <w:rPr>
          <w:rFonts w:ascii="Arial" w:hAnsi="Arial" w:cs="Arial"/>
          <w:iCs/>
          <w:spacing w:val="-2"/>
          <w:lang w:val="sk-SK"/>
        </w:rPr>
        <w:t>Ú</w:t>
      </w:r>
      <w:r w:rsidRPr="009D4B4A">
        <w:rPr>
          <w:rFonts w:ascii="Arial" w:hAnsi="Arial" w:cs="Arial"/>
          <w:iCs/>
          <w:spacing w:val="-2"/>
          <w:lang w:val="sk-SK"/>
        </w:rPr>
        <w:t xml:space="preserve"> tvorí sčasti vrchná krieda a paleogén vnútorných Karpát – pieskovce, ílovce, slieňovce (budínsky vývoj - čížske súvrstvie) oligocénneho veku. V nadloží sú kvartérne, prevažne fluviálne sedimenty – piesky, pieščité štrky až piesky v terasách s pokryvom spraší, sprašových hlín alebo svahovín</w:t>
      </w:r>
      <w:r w:rsidR="00521879" w:rsidRPr="009D4B4A">
        <w:rPr>
          <w:rFonts w:ascii="Arial" w:hAnsi="Arial" w:cs="Arial"/>
          <w:iCs/>
          <w:spacing w:val="-2"/>
          <w:lang w:val="sk-SK"/>
        </w:rPr>
        <w:t xml:space="preserve">. V </w:t>
      </w:r>
      <w:r w:rsidRPr="009D4B4A">
        <w:rPr>
          <w:rFonts w:ascii="Arial" w:hAnsi="Arial" w:cs="Arial"/>
          <w:iCs/>
          <w:spacing w:val="-2"/>
          <w:lang w:val="sk-SK"/>
        </w:rPr>
        <w:t>prípade „Západnej“ lokality ide o eolické sedimenty – vápnité a nevápnité naviate piesky. Dotknutým územím prechádzajú</w:t>
      </w:r>
      <w:r w:rsidR="005A6E7A" w:rsidRPr="009D4B4A">
        <w:rPr>
          <w:rFonts w:ascii="Arial" w:hAnsi="Arial" w:cs="Arial"/>
          <w:iCs/>
          <w:spacing w:val="-2"/>
          <w:lang w:val="sk-SK"/>
        </w:rPr>
        <w:t xml:space="preserve"> </w:t>
      </w:r>
      <w:r w:rsidR="00521879" w:rsidRPr="009D4B4A">
        <w:rPr>
          <w:rFonts w:ascii="Arial" w:hAnsi="Arial" w:cs="Arial"/>
          <w:iCs/>
          <w:spacing w:val="-2"/>
          <w:lang w:val="sk-SK"/>
        </w:rPr>
        <w:t xml:space="preserve"> </w:t>
      </w:r>
      <w:r w:rsidRPr="009D4B4A">
        <w:rPr>
          <w:rFonts w:ascii="Arial" w:hAnsi="Arial" w:cs="Arial"/>
          <w:iCs/>
          <w:spacing w:val="-2"/>
          <w:lang w:val="sk-SK"/>
        </w:rPr>
        <w:t>menšie priečne zlomové línie, prevažne v smere juhozápad – severovýchod.</w:t>
      </w:r>
    </w:p>
    <w:p w:rsidR="004C06E5" w:rsidRPr="009D4B4A" w:rsidRDefault="004C06E5" w:rsidP="006F76BC">
      <w:pPr>
        <w:tabs>
          <w:tab w:val="num" w:pos="0"/>
        </w:tabs>
        <w:rPr>
          <w:rFonts w:cs="Arial"/>
          <w:b/>
        </w:rPr>
      </w:pPr>
      <w:r w:rsidRPr="009D4B4A">
        <w:rPr>
          <w:rFonts w:cs="Arial"/>
        </w:rPr>
        <w:t>V rámci geomorfologického členenia SR (Mazúr, Lukniš, 1986) patrí CHV</w:t>
      </w:r>
      <w:r w:rsidR="00521879" w:rsidRPr="009D4B4A">
        <w:rPr>
          <w:rFonts w:cs="Arial"/>
        </w:rPr>
        <w:t>Ú</w:t>
      </w:r>
      <w:r w:rsidRPr="009D4B4A">
        <w:rPr>
          <w:rFonts w:cs="Arial"/>
        </w:rPr>
        <w:t xml:space="preserve"> do </w:t>
      </w:r>
      <w:r w:rsidRPr="009D4B4A">
        <w:rPr>
          <w:rFonts w:cs="Arial"/>
          <w:b/>
        </w:rPr>
        <w:t>Alpsko-himalájskej sústavy, podsústavy Panónska panva, provincie Západopanónska panva, subprovincie Malá Dunajská kotlina, oblasti Podunajská kotlina, celku Podunajská pahorkatina, podcelku Hronská pahorkatina.</w:t>
      </w:r>
    </w:p>
    <w:p w:rsidR="004C06E5" w:rsidRPr="009D4B4A" w:rsidRDefault="004C06E5" w:rsidP="006F76BC">
      <w:pPr>
        <w:tabs>
          <w:tab w:val="num" w:pos="0"/>
        </w:tabs>
        <w:rPr>
          <w:rFonts w:cs="Arial"/>
        </w:rPr>
      </w:pPr>
      <w:r w:rsidRPr="009D4B4A">
        <w:rPr>
          <w:rFonts w:cs="Arial"/>
        </w:rPr>
        <w:lastRenderedPageBreak/>
        <w:t xml:space="preserve">Geomorfologické pomery charakterizujú negatívne morfoštruktúry Panónskej panvy, mierne diferencované bez agradácie. Reliéf územia je </w:t>
      </w:r>
      <w:r w:rsidRPr="009D4B4A">
        <w:rPr>
          <w:rFonts w:cs="Arial"/>
          <w:b/>
        </w:rPr>
        <w:t>zvlnená rovina</w:t>
      </w:r>
      <w:r w:rsidRPr="009D4B4A">
        <w:rPr>
          <w:rFonts w:cs="Arial"/>
        </w:rPr>
        <w:t>. Nadmorská výška sa pohybuje v priemere od 115 do 120 m.</w:t>
      </w:r>
    </w:p>
    <w:p w:rsidR="004C06E5" w:rsidRPr="009D4B4A" w:rsidRDefault="004C06E5" w:rsidP="006F76BC">
      <w:pPr>
        <w:tabs>
          <w:tab w:val="num" w:pos="0"/>
        </w:tabs>
        <w:rPr>
          <w:rFonts w:cs="Arial"/>
        </w:rPr>
      </w:pPr>
      <w:r w:rsidRPr="009D4B4A">
        <w:rPr>
          <w:rFonts w:cs="Arial"/>
        </w:rPr>
        <w:t>Z hľadiska výskytu geodynamických javov ide o stabilné územie bez náchylnosti na deformácie, nie sú tu evidované historické ani recentné svahové poruchy. Potenciálna vodná erózia je slabá. „Západná“ časť CHV</w:t>
      </w:r>
      <w:r w:rsidR="005A6E7A" w:rsidRPr="009D4B4A">
        <w:rPr>
          <w:rFonts w:cs="Arial"/>
        </w:rPr>
        <w:t>Ú</w:t>
      </w:r>
      <w:r w:rsidRPr="009D4B4A">
        <w:rPr>
          <w:rFonts w:cs="Arial"/>
        </w:rPr>
        <w:t xml:space="preserve"> je súčasťou oblasti so zvýšenou seizmickou aktivitou.</w:t>
      </w:r>
    </w:p>
    <w:p w:rsidR="004C06E5" w:rsidRPr="009D4B4A" w:rsidRDefault="004C06E5" w:rsidP="0026410F">
      <w:pPr>
        <w:tabs>
          <w:tab w:val="num" w:pos="0"/>
        </w:tabs>
        <w:rPr>
          <w:rFonts w:cs="Arial"/>
        </w:rPr>
      </w:pPr>
    </w:p>
    <w:p w:rsidR="00A27D98" w:rsidRPr="009D4B4A" w:rsidRDefault="00A27D98" w:rsidP="0026410F">
      <w:pPr>
        <w:rPr>
          <w:rFonts w:cs="Arial"/>
          <w:i/>
          <w:u w:val="single"/>
        </w:rPr>
      </w:pPr>
      <w:r w:rsidRPr="009D4B4A">
        <w:rPr>
          <w:rFonts w:cs="Arial"/>
          <w:i/>
          <w:u w:val="single"/>
        </w:rPr>
        <w:t>Hydrologické pomery</w:t>
      </w:r>
    </w:p>
    <w:p w:rsidR="004C06E5" w:rsidRPr="009D4B4A" w:rsidRDefault="004C06E5" w:rsidP="006F76BC">
      <w:pPr>
        <w:tabs>
          <w:tab w:val="num" w:pos="0"/>
        </w:tabs>
        <w:rPr>
          <w:rFonts w:cs="Arial"/>
        </w:rPr>
      </w:pPr>
      <w:r w:rsidRPr="009D4B4A">
        <w:rPr>
          <w:rFonts w:cs="Arial"/>
        </w:rPr>
        <w:t>Územie CHV</w:t>
      </w:r>
      <w:r w:rsidR="005A6E7A" w:rsidRPr="009D4B4A">
        <w:rPr>
          <w:rFonts w:cs="Arial"/>
        </w:rPr>
        <w:t>Ú</w:t>
      </w:r>
      <w:r w:rsidRPr="009D4B4A">
        <w:rPr>
          <w:rFonts w:cs="Arial"/>
        </w:rPr>
        <w:t xml:space="preserve"> spadá do čiastkového </w:t>
      </w:r>
      <w:r w:rsidRPr="009D4B4A">
        <w:rPr>
          <w:rFonts w:cs="Arial"/>
          <w:b/>
        </w:rPr>
        <w:t>povodia Dunaja</w:t>
      </w:r>
      <w:r w:rsidRPr="009D4B4A">
        <w:rPr>
          <w:rFonts w:cs="Arial"/>
        </w:rPr>
        <w:t>. Ide o vrchovinno-nížinnú oblasť s dažďovo-snehovým typom režimu odtoku a akumuláciou v mesiacoch december – január, vysokou vodnatosťou vo februári až apríli, maximom v marci a minimom v novembri. Prirodzené odtokové pomery v území sú ovplyvnené vybudovanými odvodňovacími sústavami. „Východnú“ časť CHV</w:t>
      </w:r>
      <w:r w:rsidR="00E2259E" w:rsidRPr="009D4B4A">
        <w:rPr>
          <w:rFonts w:cs="Arial"/>
        </w:rPr>
        <w:t>Ú</w:t>
      </w:r>
      <w:r w:rsidRPr="009D4B4A">
        <w:rPr>
          <w:rFonts w:cs="Arial"/>
        </w:rPr>
        <w:t xml:space="preserve"> odvodňuje Obidský kanál, „Severnú“ lokalitu Vojnický potok a „Západnú“ lokalitu Radvanský kanál. </w:t>
      </w:r>
    </w:p>
    <w:p w:rsidR="004C06E5" w:rsidRPr="009D4B4A" w:rsidRDefault="004C06E5" w:rsidP="006F76BC">
      <w:pPr>
        <w:tabs>
          <w:tab w:val="num" w:pos="0"/>
        </w:tabs>
        <w:rPr>
          <w:rFonts w:cs="Arial"/>
        </w:rPr>
      </w:pPr>
      <w:r w:rsidRPr="009D4B4A">
        <w:rPr>
          <w:rFonts w:cs="Arial"/>
        </w:rPr>
        <w:t>Lokality CHV</w:t>
      </w:r>
      <w:r w:rsidR="00E2259E" w:rsidRPr="009D4B4A">
        <w:rPr>
          <w:rFonts w:cs="Arial"/>
        </w:rPr>
        <w:t>Ú</w:t>
      </w:r>
      <w:r w:rsidRPr="009D4B4A">
        <w:rPr>
          <w:rFonts w:cs="Arial"/>
        </w:rPr>
        <w:t xml:space="preserve"> patria do </w:t>
      </w:r>
      <w:r w:rsidR="00AC467C" w:rsidRPr="009D4B4A">
        <w:rPr>
          <w:rFonts w:cs="Arial"/>
        </w:rPr>
        <w:t xml:space="preserve">hydrogeologických </w:t>
      </w:r>
      <w:r w:rsidRPr="009D4B4A">
        <w:rPr>
          <w:rFonts w:cs="Arial"/>
        </w:rPr>
        <w:t>región</w:t>
      </w:r>
      <w:r w:rsidR="00AC467C" w:rsidRPr="009D4B4A">
        <w:rPr>
          <w:rFonts w:cs="Arial"/>
        </w:rPr>
        <w:t>ov</w:t>
      </w:r>
      <w:r w:rsidRPr="009D4B4A">
        <w:rPr>
          <w:rFonts w:cs="Arial"/>
        </w:rPr>
        <w:t xml:space="preserve"> </w:t>
      </w:r>
      <w:r w:rsidRPr="009D4B4A">
        <w:rPr>
          <w:rFonts w:cs="Arial"/>
          <w:b/>
        </w:rPr>
        <w:t xml:space="preserve">Kvartér dunajských terás na úpätí Hronskej pahorkatiny </w:t>
      </w:r>
      <w:r w:rsidR="00AC467C" w:rsidRPr="009D4B4A">
        <w:rPr>
          <w:rFonts w:cs="Arial"/>
          <w:b/>
        </w:rPr>
        <w:t>a Kvartér Ipľa</w:t>
      </w:r>
      <w:r w:rsidR="00AC467C" w:rsidRPr="009D4B4A">
        <w:rPr>
          <w:rFonts w:cs="Arial"/>
        </w:rPr>
        <w:t xml:space="preserve">, oba regióny </w:t>
      </w:r>
      <w:r w:rsidRPr="009D4B4A">
        <w:rPr>
          <w:rFonts w:cs="Arial"/>
        </w:rPr>
        <w:t xml:space="preserve">s určujúcim typom medzizrnovej priepustosti. Hydrogeologické pomery charakterizuje mierna prietočnosť a hydrogeologická produktivita. </w:t>
      </w:r>
    </w:p>
    <w:p w:rsidR="00A27D98" w:rsidRPr="009D4B4A" w:rsidRDefault="00A27D98" w:rsidP="0026410F">
      <w:pPr>
        <w:rPr>
          <w:rFonts w:cs="Arial"/>
          <w:i/>
          <w:highlight w:val="yellow"/>
        </w:rPr>
      </w:pPr>
    </w:p>
    <w:p w:rsidR="00A27D98" w:rsidRPr="009D4B4A" w:rsidRDefault="00A27D98" w:rsidP="0026410F">
      <w:pPr>
        <w:rPr>
          <w:rFonts w:cs="Arial"/>
          <w:i/>
          <w:u w:val="single"/>
        </w:rPr>
      </w:pPr>
      <w:r w:rsidRPr="009D4B4A">
        <w:rPr>
          <w:rFonts w:cs="Arial"/>
          <w:i/>
          <w:u w:val="single"/>
        </w:rPr>
        <w:t>Pôdy</w:t>
      </w:r>
    </w:p>
    <w:p w:rsidR="00FF059D" w:rsidRPr="009D4B4A" w:rsidRDefault="00FF059D" w:rsidP="006F76BC">
      <w:pPr>
        <w:tabs>
          <w:tab w:val="num" w:pos="0"/>
        </w:tabs>
        <w:rPr>
          <w:rFonts w:cs="Arial"/>
        </w:rPr>
      </w:pPr>
      <w:r w:rsidRPr="009D4B4A">
        <w:rPr>
          <w:rFonts w:cs="Arial"/>
        </w:rPr>
        <w:t>V širšom území CHV</w:t>
      </w:r>
      <w:r w:rsidR="005A6E7A" w:rsidRPr="009D4B4A">
        <w:rPr>
          <w:rFonts w:cs="Arial"/>
        </w:rPr>
        <w:t>Ú</w:t>
      </w:r>
      <w:r w:rsidRPr="009D4B4A">
        <w:rPr>
          <w:rFonts w:cs="Arial"/>
        </w:rPr>
        <w:t xml:space="preserve"> prevládajú </w:t>
      </w:r>
      <w:r w:rsidRPr="009D4B4A">
        <w:rPr>
          <w:rFonts w:cs="Arial"/>
          <w:b/>
        </w:rPr>
        <w:t>čiernice</w:t>
      </w:r>
      <w:r w:rsidRPr="009D4B4A">
        <w:rPr>
          <w:rFonts w:cs="Arial"/>
        </w:rPr>
        <w:t xml:space="preserve"> kultizemné, sprievodné čiernice glejové, lokálne modálne; prevažne z nekarbonátových aluviálnych sedimentov a </w:t>
      </w:r>
      <w:r w:rsidRPr="009D4B4A">
        <w:rPr>
          <w:rFonts w:cs="Arial"/>
          <w:b/>
        </w:rPr>
        <w:t>černozeme</w:t>
      </w:r>
      <w:r w:rsidRPr="009D4B4A">
        <w:rPr>
          <w:rFonts w:cs="Arial"/>
        </w:rPr>
        <w:t xml:space="preserve"> kultizemné, lokálne modálne a erodované; čiernice typické karbonátové a čiernice glejové karbonátové, sprievodné čiernice slancové, solončaky až slance; z karbonátových, prevažne aluviálnych sedimentov a černozeme typické, lokálne černozeme erodované a regozeme typické karbonátové; zo spraší. </w:t>
      </w:r>
    </w:p>
    <w:p w:rsidR="00FF059D" w:rsidRPr="009D4B4A" w:rsidRDefault="00FF059D" w:rsidP="006F76BC">
      <w:pPr>
        <w:tabs>
          <w:tab w:val="num" w:pos="0"/>
        </w:tabs>
        <w:rPr>
          <w:rFonts w:cs="Arial"/>
          <w:b/>
        </w:rPr>
      </w:pPr>
      <w:r w:rsidRPr="009D4B4A">
        <w:rPr>
          <w:rFonts w:cs="Arial"/>
        </w:rPr>
        <w:t>V území CHV</w:t>
      </w:r>
      <w:r w:rsidR="005A6E7A" w:rsidRPr="009D4B4A">
        <w:rPr>
          <w:rFonts w:cs="Arial"/>
        </w:rPr>
        <w:t>Ú</w:t>
      </w:r>
      <w:r w:rsidRPr="009D4B4A">
        <w:rPr>
          <w:rFonts w:cs="Arial"/>
        </w:rPr>
        <w:t xml:space="preserve"> a okolí prevládajú </w:t>
      </w:r>
      <w:r w:rsidRPr="009D4B4A">
        <w:rPr>
          <w:rFonts w:cs="Arial"/>
          <w:b/>
        </w:rPr>
        <w:t>poľnohospodárske pôdy so stredným až silným ohrozením veternou eróziou.</w:t>
      </w:r>
    </w:p>
    <w:p w:rsidR="00A27D98" w:rsidRPr="009D4B4A" w:rsidRDefault="00A27D98" w:rsidP="0026410F">
      <w:pPr>
        <w:rPr>
          <w:rFonts w:cs="Arial"/>
          <w:i/>
          <w:highlight w:val="yellow"/>
          <w:u w:val="single"/>
        </w:rPr>
      </w:pPr>
    </w:p>
    <w:p w:rsidR="00323DD7" w:rsidRPr="009D4B4A" w:rsidRDefault="00A27D98" w:rsidP="0026410F">
      <w:pPr>
        <w:rPr>
          <w:rFonts w:cs="Arial"/>
          <w:i/>
          <w:u w:val="single"/>
        </w:rPr>
      </w:pPr>
      <w:r w:rsidRPr="009D4B4A">
        <w:rPr>
          <w:rFonts w:cs="Arial"/>
          <w:i/>
          <w:u w:val="single"/>
        </w:rPr>
        <w:t xml:space="preserve">Flóra </w:t>
      </w:r>
    </w:p>
    <w:p w:rsidR="00E81384" w:rsidRPr="009D4B4A" w:rsidRDefault="00323DD7" w:rsidP="006F76BC">
      <w:pPr>
        <w:rPr>
          <w:rFonts w:cs="Arial"/>
        </w:rPr>
      </w:pPr>
      <w:r w:rsidRPr="009D4B4A">
        <w:rPr>
          <w:rFonts w:cs="Arial"/>
        </w:rPr>
        <w:t xml:space="preserve">Podľa fytogeografického členenia </w:t>
      </w:r>
      <w:r w:rsidR="00B25E59" w:rsidRPr="009D4B4A">
        <w:rPr>
          <w:rFonts w:cs="Arial"/>
        </w:rPr>
        <w:t xml:space="preserve">(Futák 1984) </w:t>
      </w:r>
      <w:r w:rsidRPr="009D4B4A">
        <w:rPr>
          <w:rFonts w:cs="Arial"/>
        </w:rPr>
        <w:t xml:space="preserve">spadá územie CHVÚ </w:t>
      </w:r>
      <w:r w:rsidR="00B25E59" w:rsidRPr="009D4B4A">
        <w:rPr>
          <w:rFonts w:cs="Arial"/>
        </w:rPr>
        <w:t>Dolné Pohronie</w:t>
      </w:r>
      <w:r w:rsidRPr="009D4B4A">
        <w:rPr>
          <w:rFonts w:cs="Arial"/>
        </w:rPr>
        <w:t xml:space="preserve"> do oblasti </w:t>
      </w:r>
      <w:r w:rsidR="00B25E59" w:rsidRPr="009D4B4A">
        <w:rPr>
          <w:rFonts w:cs="Arial"/>
          <w:b/>
        </w:rPr>
        <w:t>panónskej</w:t>
      </w:r>
      <w:r w:rsidRPr="009D4B4A">
        <w:rPr>
          <w:rFonts w:cs="Arial"/>
          <w:b/>
        </w:rPr>
        <w:t xml:space="preserve"> flóry</w:t>
      </w:r>
      <w:r w:rsidRPr="009D4B4A">
        <w:rPr>
          <w:rFonts w:cs="Arial"/>
        </w:rPr>
        <w:t xml:space="preserve"> (</w:t>
      </w:r>
      <w:r w:rsidR="00B25E59" w:rsidRPr="009D4B4A">
        <w:rPr>
          <w:rFonts w:cs="Arial"/>
          <w:i/>
        </w:rPr>
        <w:t>Pannonicum</w:t>
      </w:r>
      <w:r w:rsidRPr="009D4B4A">
        <w:rPr>
          <w:rFonts w:cs="Arial"/>
        </w:rPr>
        <w:t xml:space="preserve">), obvodu </w:t>
      </w:r>
      <w:r w:rsidR="00B25E59" w:rsidRPr="009D4B4A">
        <w:rPr>
          <w:rFonts w:cs="Arial"/>
          <w:b/>
        </w:rPr>
        <w:t>eupanónskej xerotermnej</w:t>
      </w:r>
      <w:r w:rsidRPr="009D4B4A">
        <w:rPr>
          <w:rFonts w:cs="Arial"/>
          <w:b/>
        </w:rPr>
        <w:t xml:space="preserve"> flóry</w:t>
      </w:r>
      <w:r w:rsidRPr="009D4B4A">
        <w:rPr>
          <w:rFonts w:cs="Arial"/>
        </w:rPr>
        <w:t xml:space="preserve"> (</w:t>
      </w:r>
      <w:r w:rsidR="00B25E59" w:rsidRPr="009D4B4A">
        <w:rPr>
          <w:rFonts w:cs="Arial"/>
          <w:i/>
        </w:rPr>
        <w:t>Eupannonicum</w:t>
      </w:r>
      <w:r w:rsidRPr="009D4B4A">
        <w:rPr>
          <w:rFonts w:cs="Arial"/>
        </w:rPr>
        <w:t xml:space="preserve">), okresu </w:t>
      </w:r>
      <w:r w:rsidR="00B25E59" w:rsidRPr="009D4B4A">
        <w:rPr>
          <w:rFonts w:cs="Arial"/>
        </w:rPr>
        <w:t>Podunajskej nížiny</w:t>
      </w:r>
      <w:r w:rsidRPr="009D4B4A">
        <w:rPr>
          <w:rFonts w:cs="Arial"/>
        </w:rPr>
        <w:t>.</w:t>
      </w:r>
      <w:r w:rsidR="00B25E59" w:rsidRPr="009D4B4A">
        <w:rPr>
          <w:rFonts w:cs="Arial"/>
        </w:rPr>
        <w:t xml:space="preserve"> Podľa fytogeografického vegetačného členeni</w:t>
      </w:r>
      <w:r w:rsidR="00E2259E" w:rsidRPr="009D4B4A">
        <w:rPr>
          <w:rFonts w:cs="Arial"/>
        </w:rPr>
        <w:t>a</w:t>
      </w:r>
      <w:r w:rsidR="00B25E59" w:rsidRPr="009D4B4A">
        <w:rPr>
          <w:rFonts w:cs="Arial"/>
        </w:rPr>
        <w:t xml:space="preserve"> (Atlas </w:t>
      </w:r>
      <w:r w:rsidR="00504DCF" w:rsidRPr="009D4B4A">
        <w:rPr>
          <w:rFonts w:cs="Arial"/>
        </w:rPr>
        <w:t>krajiny SR</w:t>
      </w:r>
      <w:r w:rsidR="00B25E59" w:rsidRPr="009D4B4A">
        <w:rPr>
          <w:rFonts w:cs="Arial"/>
        </w:rPr>
        <w:t xml:space="preserve"> 2002) územie spadá do dubovej zóny, nížinnej podzóny, pahorkatinnej oblasti, okresu Hronská </w:t>
      </w:r>
      <w:r w:rsidR="009A3166" w:rsidRPr="009D4B4A">
        <w:rPr>
          <w:rFonts w:cs="Arial"/>
        </w:rPr>
        <w:t>p</w:t>
      </w:r>
      <w:r w:rsidR="00B25E59" w:rsidRPr="009D4B4A">
        <w:rPr>
          <w:rFonts w:cs="Arial"/>
        </w:rPr>
        <w:t>ahorkatina a južného podokresu</w:t>
      </w:r>
      <w:r w:rsidR="00E81384" w:rsidRPr="009D4B4A">
        <w:rPr>
          <w:rFonts w:cs="Arial"/>
        </w:rPr>
        <w:t>, v prípade lokality</w:t>
      </w:r>
      <w:r w:rsidR="00401672">
        <w:rPr>
          <w:rFonts w:cs="Arial"/>
        </w:rPr>
        <w:t xml:space="preserve"> </w:t>
      </w:r>
      <w:r w:rsidR="00E2259E" w:rsidRPr="009D4B4A">
        <w:rPr>
          <w:rFonts w:cs="Arial"/>
        </w:rPr>
        <w:t xml:space="preserve">v k.ú. </w:t>
      </w:r>
      <w:r w:rsidR="00E81384" w:rsidRPr="009D4B4A">
        <w:rPr>
          <w:rFonts w:cs="Arial"/>
        </w:rPr>
        <w:t xml:space="preserve"> Pastovce do okresu Ipeľská pahorkatina.</w:t>
      </w:r>
      <w:r w:rsidRPr="009D4B4A">
        <w:rPr>
          <w:rFonts w:cs="Arial"/>
        </w:rPr>
        <w:t xml:space="preserve"> </w:t>
      </w:r>
    </w:p>
    <w:p w:rsidR="00323DD7" w:rsidRPr="009D4B4A" w:rsidRDefault="00323DD7" w:rsidP="006F76BC">
      <w:pPr>
        <w:rPr>
          <w:rFonts w:cs="Arial"/>
        </w:rPr>
      </w:pPr>
      <w:r w:rsidRPr="009D4B4A">
        <w:rPr>
          <w:rFonts w:cs="Arial"/>
        </w:rPr>
        <w:t>Územie pre</w:t>
      </w:r>
      <w:r w:rsidR="00977A7A" w:rsidRPr="009D4B4A">
        <w:rPr>
          <w:rFonts w:cs="Arial"/>
        </w:rPr>
        <w:t>d</w:t>
      </w:r>
      <w:r w:rsidRPr="009D4B4A">
        <w:rPr>
          <w:rFonts w:cs="Arial"/>
        </w:rPr>
        <w:t xml:space="preserve">stavuje </w:t>
      </w:r>
      <w:r w:rsidR="00E81384" w:rsidRPr="009D4B4A">
        <w:rPr>
          <w:rFonts w:cs="Arial"/>
        </w:rPr>
        <w:t xml:space="preserve">väčšinou </w:t>
      </w:r>
      <w:r w:rsidR="00E81384" w:rsidRPr="009D4B4A">
        <w:rPr>
          <w:rFonts w:cs="Arial"/>
          <w:b/>
        </w:rPr>
        <w:t>bezlesé trávne porasty</w:t>
      </w:r>
      <w:r w:rsidR="00E81384" w:rsidRPr="009D4B4A">
        <w:rPr>
          <w:rFonts w:cs="Arial"/>
        </w:rPr>
        <w:t>, menej okraje polí a čiastočne ornú pôdu</w:t>
      </w:r>
      <w:r w:rsidRPr="009D4B4A">
        <w:rPr>
          <w:rFonts w:cs="Arial"/>
        </w:rPr>
        <w:t>.</w:t>
      </w:r>
      <w:r w:rsidR="00E81384" w:rsidRPr="009D4B4A">
        <w:rPr>
          <w:rFonts w:cs="Arial"/>
        </w:rPr>
        <w:t xml:space="preserve"> Časť bývalých ťažobní je porastená sukcesnou vegetáciou drevín. Okrajovo zasahujú do CHVÚ aj menšie lesné porasty, ktoré v prípade časti CHVÚ pri Radvani nad Dunajom pokrývajú zhruba štvrtinu tejto enklávy CHVÚ.</w:t>
      </w:r>
    </w:p>
    <w:p w:rsidR="005F2D93" w:rsidRPr="009D4B4A" w:rsidRDefault="005F2D93" w:rsidP="006F76BC">
      <w:pPr>
        <w:rPr>
          <w:rFonts w:cs="Arial"/>
        </w:rPr>
      </w:pPr>
    </w:p>
    <w:p w:rsidR="008802F0" w:rsidRPr="009D4B4A" w:rsidRDefault="00423ACB" w:rsidP="006F76BC">
      <w:pPr>
        <w:rPr>
          <w:rFonts w:cs="Arial"/>
        </w:rPr>
      </w:pPr>
      <w:r w:rsidRPr="009D4B4A">
        <w:rPr>
          <w:rFonts w:cs="Arial"/>
        </w:rPr>
        <w:t xml:space="preserve">Časť </w:t>
      </w:r>
      <w:r w:rsidR="00E81384" w:rsidRPr="009D4B4A">
        <w:rPr>
          <w:rFonts w:cs="Arial"/>
        </w:rPr>
        <w:t>CHVÚ</w:t>
      </w:r>
      <w:r w:rsidR="00E2259E" w:rsidRPr="009D4B4A">
        <w:rPr>
          <w:rFonts w:cs="Arial"/>
        </w:rPr>
        <w:t xml:space="preserve"> v lokalite</w:t>
      </w:r>
      <w:r w:rsidR="00E81384" w:rsidRPr="009D4B4A">
        <w:rPr>
          <w:rFonts w:cs="Arial"/>
        </w:rPr>
        <w:t xml:space="preserve"> Jursk</w:t>
      </w:r>
      <w:r w:rsidR="00E2259E" w:rsidRPr="009D4B4A">
        <w:rPr>
          <w:rFonts w:cs="Arial"/>
        </w:rPr>
        <w:t>ý</w:t>
      </w:r>
      <w:r w:rsidR="00E81384" w:rsidRPr="009D4B4A">
        <w:rPr>
          <w:rFonts w:cs="Arial"/>
        </w:rPr>
        <w:t xml:space="preserve"> Chlm</w:t>
      </w:r>
      <w:r w:rsidRPr="009D4B4A">
        <w:rPr>
          <w:rFonts w:cs="Arial"/>
        </w:rPr>
        <w:t xml:space="preserve"> (súčasť územia európskeho významu SKUEV 0066 Jurský Chlm)</w:t>
      </w:r>
      <w:r w:rsidR="00401672">
        <w:rPr>
          <w:rFonts w:cs="Arial"/>
        </w:rPr>
        <w:t xml:space="preserve"> </w:t>
      </w:r>
      <w:r w:rsidRPr="009D4B4A">
        <w:rPr>
          <w:rFonts w:cs="Arial"/>
        </w:rPr>
        <w:t>j</w:t>
      </w:r>
      <w:r w:rsidR="00E81384" w:rsidRPr="009D4B4A">
        <w:rPr>
          <w:rFonts w:cs="Arial"/>
        </w:rPr>
        <w:t>e floristicky významné územie</w:t>
      </w:r>
      <w:r w:rsidR="005F2D93" w:rsidRPr="009D4B4A">
        <w:rPr>
          <w:rFonts w:cs="Arial"/>
        </w:rPr>
        <w:t xml:space="preserve"> </w:t>
      </w:r>
      <w:r w:rsidRPr="009D4B4A">
        <w:rPr>
          <w:rFonts w:cs="Arial"/>
        </w:rPr>
        <w:t>s výskytom</w:t>
      </w:r>
      <w:r w:rsidRPr="009D4B4A">
        <w:rPr>
          <w:rFonts w:cs="Arial"/>
          <w:b/>
        </w:rPr>
        <w:t xml:space="preserve"> </w:t>
      </w:r>
      <w:r w:rsidR="00E81384" w:rsidRPr="009D4B4A">
        <w:rPr>
          <w:rFonts w:cs="Arial"/>
          <w:b/>
        </w:rPr>
        <w:t>vzácn</w:t>
      </w:r>
      <w:r w:rsidRPr="009D4B4A">
        <w:rPr>
          <w:rFonts w:cs="Arial"/>
          <w:b/>
        </w:rPr>
        <w:t xml:space="preserve">ych </w:t>
      </w:r>
      <w:r w:rsidR="00E81384" w:rsidRPr="009D4B4A">
        <w:rPr>
          <w:rFonts w:cs="Arial"/>
          <w:b/>
        </w:rPr>
        <w:t>druhov rastlín</w:t>
      </w:r>
      <w:r w:rsidR="00E81384" w:rsidRPr="009D4B4A">
        <w:rPr>
          <w:rFonts w:cs="Arial"/>
        </w:rPr>
        <w:t xml:space="preserve"> hadinec červený (</w:t>
      </w:r>
      <w:r w:rsidR="00E81384" w:rsidRPr="009D4B4A">
        <w:rPr>
          <w:rFonts w:cs="Arial"/>
          <w:i/>
        </w:rPr>
        <w:t>Echium russicum</w:t>
      </w:r>
      <w:r w:rsidR="00E81384" w:rsidRPr="009D4B4A">
        <w:rPr>
          <w:rFonts w:cs="Arial"/>
        </w:rPr>
        <w:t>) a pichliač úzkolist</w:t>
      </w:r>
      <w:r w:rsidR="008802F0" w:rsidRPr="009D4B4A">
        <w:rPr>
          <w:rFonts w:cs="Arial"/>
        </w:rPr>
        <w:t>ý</w:t>
      </w:r>
      <w:r w:rsidR="00E81384" w:rsidRPr="009D4B4A">
        <w:rPr>
          <w:rFonts w:cs="Arial"/>
        </w:rPr>
        <w:t xml:space="preserve"> (</w:t>
      </w:r>
      <w:r w:rsidR="00E81384" w:rsidRPr="009D4B4A">
        <w:rPr>
          <w:rFonts w:cs="Arial"/>
          <w:i/>
        </w:rPr>
        <w:t>Cirsium brachycephalum</w:t>
      </w:r>
      <w:r w:rsidR="00E81384" w:rsidRPr="009D4B4A">
        <w:rPr>
          <w:rFonts w:cs="Arial"/>
        </w:rPr>
        <w:t>)</w:t>
      </w:r>
      <w:r w:rsidRPr="009D4B4A">
        <w:rPr>
          <w:rFonts w:cs="Arial"/>
        </w:rPr>
        <w:t xml:space="preserve"> a </w:t>
      </w:r>
      <w:r w:rsidR="00E81384" w:rsidRPr="009D4B4A">
        <w:rPr>
          <w:rFonts w:cs="Arial"/>
          <w:b/>
        </w:rPr>
        <w:t>európsky významn</w:t>
      </w:r>
      <w:r w:rsidRPr="009D4B4A">
        <w:rPr>
          <w:rFonts w:cs="Arial"/>
          <w:b/>
        </w:rPr>
        <w:t xml:space="preserve">ých </w:t>
      </w:r>
      <w:r w:rsidR="00E81384" w:rsidRPr="009D4B4A">
        <w:rPr>
          <w:rFonts w:cs="Arial"/>
          <w:b/>
        </w:rPr>
        <w:t>biotop</w:t>
      </w:r>
      <w:r w:rsidRPr="009D4B4A">
        <w:rPr>
          <w:rFonts w:cs="Arial"/>
          <w:b/>
        </w:rPr>
        <w:t>ov</w:t>
      </w:r>
      <w:r w:rsidR="00401672">
        <w:rPr>
          <w:rFonts w:cs="Arial"/>
          <w:b/>
        </w:rPr>
        <w:t xml:space="preserve"> </w:t>
      </w:r>
      <w:r w:rsidR="00E81384" w:rsidRPr="009D4B4A">
        <w:rPr>
          <w:rFonts w:cs="Arial"/>
        </w:rPr>
        <w:t>vnútrozemské slaniská a slané lúky (1340), panónske travinnobylinné porasty na spraši (6250), nižinné a podhorské kosné lúky (6510) a slatiny s vys</w:t>
      </w:r>
      <w:r w:rsidR="008802F0" w:rsidRPr="009D4B4A">
        <w:rPr>
          <w:rFonts w:cs="Arial"/>
        </w:rPr>
        <w:t>o</w:t>
      </w:r>
      <w:r w:rsidR="00E81384" w:rsidRPr="009D4B4A">
        <w:rPr>
          <w:rFonts w:cs="Arial"/>
        </w:rPr>
        <w:t>kým obsahom báz (7230</w:t>
      </w:r>
      <w:r w:rsidR="00401672">
        <w:rPr>
          <w:rFonts w:cs="Arial"/>
        </w:rPr>
        <w:t>).</w:t>
      </w:r>
    </w:p>
    <w:p w:rsidR="00E81384" w:rsidRPr="009D4B4A" w:rsidRDefault="005F2D93" w:rsidP="006F76BC">
      <w:pPr>
        <w:rPr>
          <w:rFonts w:cs="Arial"/>
        </w:rPr>
      </w:pPr>
      <w:r w:rsidRPr="009D4B4A">
        <w:rPr>
          <w:rFonts w:cs="Arial"/>
        </w:rPr>
        <w:t xml:space="preserve">Pre ochranu </w:t>
      </w:r>
      <w:r w:rsidR="00E81384" w:rsidRPr="009D4B4A">
        <w:rPr>
          <w:rFonts w:cs="Arial"/>
        </w:rPr>
        <w:t>vzácnych druhov rastlín kozinca bezbyľového (</w:t>
      </w:r>
      <w:r w:rsidR="00E81384" w:rsidRPr="009D4B4A">
        <w:rPr>
          <w:rFonts w:cs="Arial"/>
          <w:i/>
        </w:rPr>
        <w:t>Astragalus exscapus</w:t>
      </w:r>
      <w:r w:rsidR="00E81384" w:rsidRPr="009D4B4A">
        <w:rPr>
          <w:rFonts w:cs="Arial"/>
        </w:rPr>
        <w:t>) a zlatej brady južnej (</w:t>
      </w:r>
      <w:r w:rsidR="00E81384" w:rsidRPr="009D4B4A">
        <w:rPr>
          <w:rFonts w:cs="Arial"/>
          <w:i/>
        </w:rPr>
        <w:t>Chrysopogon gryllus</w:t>
      </w:r>
      <w:r w:rsidR="00E81384" w:rsidRPr="009D4B4A">
        <w:rPr>
          <w:rFonts w:cs="Arial"/>
        </w:rPr>
        <w:t>)</w:t>
      </w:r>
      <w:r w:rsidRPr="009D4B4A">
        <w:rPr>
          <w:rFonts w:cs="Arial"/>
        </w:rPr>
        <w:t xml:space="preserve"> bola </w:t>
      </w:r>
      <w:r w:rsidR="00401672" w:rsidRPr="009D4B4A">
        <w:rPr>
          <w:rFonts w:cs="Arial"/>
        </w:rPr>
        <w:t>vyhlásen</w:t>
      </w:r>
      <w:r w:rsidR="00401672">
        <w:rPr>
          <w:rFonts w:cs="Arial"/>
        </w:rPr>
        <w:t>á</w:t>
      </w:r>
      <w:r w:rsidR="00401672" w:rsidRPr="009D4B4A">
        <w:rPr>
          <w:rFonts w:cs="Arial"/>
        </w:rPr>
        <w:t xml:space="preserve"> </w:t>
      </w:r>
      <w:r w:rsidRPr="009D4B4A">
        <w:rPr>
          <w:rFonts w:cs="Arial"/>
        </w:rPr>
        <w:t>prírodná rezervácia Jurský Chlm</w:t>
      </w:r>
      <w:r w:rsidR="00E81384" w:rsidRPr="009D4B4A">
        <w:rPr>
          <w:rFonts w:cs="Arial"/>
        </w:rPr>
        <w:t>.</w:t>
      </w:r>
    </w:p>
    <w:p w:rsidR="0003027F" w:rsidRPr="009D4B4A" w:rsidRDefault="0003027F" w:rsidP="0003027F">
      <w:pPr>
        <w:rPr>
          <w:rFonts w:cs="Arial"/>
        </w:rPr>
      </w:pPr>
    </w:p>
    <w:p w:rsidR="00A27D98" w:rsidRPr="009D4B4A" w:rsidRDefault="00323DD7" w:rsidP="0026410F">
      <w:pPr>
        <w:rPr>
          <w:rFonts w:cs="Arial"/>
          <w:b/>
          <w:bCs w:val="0"/>
          <w:lang w:eastAsia="sk-SK"/>
        </w:rPr>
      </w:pPr>
      <w:r w:rsidRPr="009D4B4A">
        <w:rPr>
          <w:rFonts w:cs="Arial"/>
          <w:i/>
          <w:u w:val="single"/>
        </w:rPr>
        <w:t>F</w:t>
      </w:r>
      <w:r w:rsidR="00A27D98" w:rsidRPr="009D4B4A">
        <w:rPr>
          <w:rFonts w:cs="Arial"/>
          <w:i/>
          <w:u w:val="single"/>
        </w:rPr>
        <w:t>auna</w:t>
      </w:r>
    </w:p>
    <w:p w:rsidR="00323DD7" w:rsidRPr="009D4B4A" w:rsidRDefault="00323DD7" w:rsidP="006F76BC">
      <w:pPr>
        <w:rPr>
          <w:rFonts w:cs="Arial"/>
        </w:rPr>
      </w:pPr>
      <w:r w:rsidRPr="009D4B4A">
        <w:rPr>
          <w:rFonts w:cs="Arial"/>
        </w:rPr>
        <w:t xml:space="preserve">Územie CHVÚ </w:t>
      </w:r>
      <w:r w:rsidR="00504DCF" w:rsidRPr="009D4B4A">
        <w:rPr>
          <w:rFonts w:cs="Arial"/>
        </w:rPr>
        <w:t>Dolné Pohronie</w:t>
      </w:r>
      <w:r w:rsidRPr="009D4B4A">
        <w:rPr>
          <w:rFonts w:cs="Arial"/>
        </w:rPr>
        <w:t xml:space="preserve"> </w:t>
      </w:r>
      <w:r w:rsidR="00504DCF" w:rsidRPr="009D4B4A">
        <w:rPr>
          <w:rFonts w:cs="Arial"/>
        </w:rPr>
        <w:t>podľa zoogeografického členenia (Atlas krajiny S</w:t>
      </w:r>
      <w:r w:rsidR="007E3CDC" w:rsidRPr="009D4B4A">
        <w:rPr>
          <w:rFonts w:cs="Arial"/>
        </w:rPr>
        <w:t>lovenskej republiky</w:t>
      </w:r>
      <w:r w:rsidR="00504DCF" w:rsidRPr="009D4B4A">
        <w:rPr>
          <w:rFonts w:cs="Arial"/>
        </w:rPr>
        <w:t xml:space="preserve"> 2002) patrí do </w:t>
      </w:r>
      <w:r w:rsidR="00504DCF" w:rsidRPr="009D4B4A">
        <w:rPr>
          <w:rFonts w:cs="Arial"/>
          <w:b/>
        </w:rPr>
        <w:t>provincie stepí, panónskeho úseku</w:t>
      </w:r>
      <w:r w:rsidRPr="009D4B4A">
        <w:rPr>
          <w:rFonts w:cs="Arial"/>
        </w:rPr>
        <w:t>.</w:t>
      </w:r>
    </w:p>
    <w:p w:rsidR="00504DCF" w:rsidRPr="009D4B4A" w:rsidRDefault="00504DCF" w:rsidP="006F76BC">
      <w:pPr>
        <w:rPr>
          <w:rFonts w:cs="Arial"/>
        </w:rPr>
      </w:pPr>
      <w:r w:rsidRPr="009D4B4A">
        <w:rPr>
          <w:rFonts w:cs="Arial"/>
        </w:rPr>
        <w:t xml:space="preserve">Okrem včelárika zlatého sú hniezdne steny dôležité aj pre hniezdenie kolónií </w:t>
      </w:r>
      <w:r w:rsidRPr="009D4B4A">
        <w:rPr>
          <w:rFonts w:cs="Arial"/>
          <w:b/>
        </w:rPr>
        <w:t>brehulí hnedých</w:t>
      </w:r>
      <w:r w:rsidRPr="009D4B4A">
        <w:rPr>
          <w:rFonts w:cs="Arial"/>
        </w:rPr>
        <w:t xml:space="preserve"> (</w:t>
      </w:r>
      <w:r w:rsidRPr="009D4B4A">
        <w:rPr>
          <w:rFonts w:cs="Arial"/>
          <w:i/>
        </w:rPr>
        <w:t>Riparia riparia</w:t>
      </w:r>
      <w:r w:rsidRPr="009D4B4A">
        <w:rPr>
          <w:rFonts w:cs="Arial"/>
        </w:rPr>
        <w:t xml:space="preserve">). Dutiny po včelárikoch a brehuliach však obsadzujú </w:t>
      </w:r>
      <w:r w:rsidRPr="009D4B4A">
        <w:rPr>
          <w:rFonts w:cs="Arial"/>
          <w:b/>
        </w:rPr>
        <w:t>aj iné druhy</w:t>
      </w:r>
      <w:r w:rsidRPr="009D4B4A">
        <w:rPr>
          <w:rFonts w:cs="Arial"/>
        </w:rPr>
        <w:t xml:space="preserve"> </w:t>
      </w:r>
      <w:r w:rsidRPr="009D4B4A">
        <w:rPr>
          <w:rFonts w:cs="Arial"/>
        </w:rPr>
        <w:lastRenderedPageBreak/>
        <w:t>a to napríklad dudok chochlatý (</w:t>
      </w:r>
      <w:r w:rsidRPr="009D4B4A">
        <w:rPr>
          <w:rFonts w:cs="Arial"/>
          <w:i/>
        </w:rPr>
        <w:t>Upupa epops</w:t>
      </w:r>
      <w:r w:rsidRPr="009D4B4A">
        <w:rPr>
          <w:rFonts w:cs="Arial"/>
        </w:rPr>
        <w:t>), vrabce poľné (</w:t>
      </w:r>
      <w:r w:rsidRPr="009D4B4A">
        <w:rPr>
          <w:rFonts w:cs="Arial"/>
          <w:i/>
        </w:rPr>
        <w:t>Passer montanus</w:t>
      </w:r>
      <w:r w:rsidRPr="009D4B4A">
        <w:rPr>
          <w:rFonts w:cs="Arial"/>
        </w:rPr>
        <w:t>), škorce obyčajné (</w:t>
      </w:r>
      <w:r w:rsidRPr="009D4B4A">
        <w:rPr>
          <w:rFonts w:cs="Arial"/>
          <w:i/>
        </w:rPr>
        <w:t>Sturnus vulgaris</w:t>
      </w:r>
      <w:r w:rsidRPr="009D4B4A">
        <w:rPr>
          <w:rFonts w:cs="Arial"/>
        </w:rPr>
        <w:t>), trasochvost biely (</w:t>
      </w:r>
      <w:r w:rsidRPr="009D4B4A">
        <w:rPr>
          <w:rFonts w:cs="Arial"/>
          <w:i/>
        </w:rPr>
        <w:t>Motacilla alba</w:t>
      </w:r>
      <w:r w:rsidRPr="009D4B4A">
        <w:rPr>
          <w:rFonts w:cs="Arial"/>
        </w:rPr>
        <w:t>)</w:t>
      </w:r>
      <w:r w:rsidR="00EB608D" w:rsidRPr="009D4B4A">
        <w:rPr>
          <w:rFonts w:cs="Arial"/>
        </w:rPr>
        <w:t>,</w:t>
      </w:r>
      <w:r w:rsidRPr="009D4B4A">
        <w:rPr>
          <w:rFonts w:cs="Arial"/>
        </w:rPr>
        <w:t xml:space="preserve"> či žltochvost domový (</w:t>
      </w:r>
      <w:r w:rsidRPr="009D4B4A">
        <w:rPr>
          <w:rFonts w:cs="Arial"/>
          <w:i/>
        </w:rPr>
        <w:t>Phoenicurus ochruros</w:t>
      </w:r>
      <w:r w:rsidRPr="009D4B4A">
        <w:rPr>
          <w:rFonts w:cs="Arial"/>
        </w:rPr>
        <w:t>). Okolie stien s typickými pieskovými biotopmi obývajú aj ďalšie stepné druhy vtáctva, napríklad strakoš obyčajný (</w:t>
      </w:r>
      <w:r w:rsidRPr="009D4B4A">
        <w:rPr>
          <w:rFonts w:cs="Arial"/>
          <w:i/>
        </w:rPr>
        <w:t>Lanius collurio</w:t>
      </w:r>
      <w:r w:rsidRPr="009D4B4A">
        <w:rPr>
          <w:rFonts w:cs="Arial"/>
        </w:rPr>
        <w:t>), pŕhľaviar čiernohlavý (</w:t>
      </w:r>
      <w:r w:rsidRPr="009D4B4A">
        <w:rPr>
          <w:rFonts w:cs="Arial"/>
          <w:i/>
        </w:rPr>
        <w:t>Saxicola rubicola</w:t>
      </w:r>
      <w:r w:rsidRPr="009D4B4A">
        <w:rPr>
          <w:rFonts w:cs="Arial"/>
        </w:rPr>
        <w:t>), pipíška chochlatá (</w:t>
      </w:r>
      <w:r w:rsidRPr="009D4B4A">
        <w:rPr>
          <w:rFonts w:cs="Arial"/>
          <w:i/>
        </w:rPr>
        <w:t>Galerida cristata</w:t>
      </w:r>
      <w:r w:rsidRPr="009D4B4A">
        <w:rPr>
          <w:rFonts w:cs="Arial"/>
        </w:rPr>
        <w:t>) alebo ľabtuška poľná (</w:t>
      </w:r>
      <w:r w:rsidRPr="009D4B4A">
        <w:rPr>
          <w:rFonts w:cs="Arial"/>
          <w:i/>
        </w:rPr>
        <w:t>Anthus campestris</w:t>
      </w:r>
      <w:r w:rsidRPr="009D4B4A">
        <w:rPr>
          <w:rFonts w:cs="Arial"/>
        </w:rPr>
        <w:t>).</w:t>
      </w:r>
    </w:p>
    <w:p w:rsidR="00323DD7" w:rsidRPr="009D4B4A" w:rsidRDefault="00323DD7" w:rsidP="0026410F">
      <w:pPr>
        <w:rPr>
          <w:rFonts w:cs="Arial"/>
        </w:rPr>
      </w:pPr>
    </w:p>
    <w:p w:rsidR="00A27D98" w:rsidRPr="009D4B4A" w:rsidRDefault="00A27D98" w:rsidP="0026410F">
      <w:pPr>
        <w:rPr>
          <w:rFonts w:cs="Arial"/>
          <w:i/>
          <w:u w:val="single"/>
        </w:rPr>
      </w:pPr>
      <w:r w:rsidRPr="009D4B4A">
        <w:rPr>
          <w:rFonts w:cs="Arial"/>
          <w:i/>
          <w:u w:val="single"/>
        </w:rPr>
        <w:t xml:space="preserve">Vymedzenie a opis biotopov </w:t>
      </w:r>
      <w:r w:rsidR="005A759B" w:rsidRPr="009D4B4A">
        <w:rPr>
          <w:rFonts w:cs="Arial"/>
          <w:i/>
          <w:u w:val="single"/>
        </w:rPr>
        <w:t>druhu</w:t>
      </w:r>
    </w:p>
    <w:p w:rsidR="00873B72" w:rsidRPr="009D4B4A" w:rsidRDefault="00873B72" w:rsidP="006F76BC">
      <w:pPr>
        <w:tabs>
          <w:tab w:val="num" w:pos="0"/>
        </w:tabs>
        <w:rPr>
          <w:rFonts w:cs="Arial"/>
        </w:rPr>
      </w:pPr>
      <w:r w:rsidRPr="009D4B4A">
        <w:rPr>
          <w:rFonts w:cs="Arial"/>
          <w:b/>
        </w:rPr>
        <w:t>Jediným predmetom ochrany v území je včelárik zlatý</w:t>
      </w:r>
      <w:r w:rsidRPr="009D4B4A">
        <w:rPr>
          <w:rFonts w:cs="Arial"/>
        </w:rPr>
        <w:t xml:space="preserve"> (</w:t>
      </w:r>
      <w:r w:rsidRPr="009D4B4A">
        <w:rPr>
          <w:rFonts w:cs="Arial"/>
          <w:i/>
        </w:rPr>
        <w:t>Merops apiaster</w:t>
      </w:r>
      <w:r w:rsidRPr="009D4B4A">
        <w:rPr>
          <w:rFonts w:cs="Arial"/>
        </w:rPr>
        <w:t>). Hniezdnymi biotopmi druhu sú umelé (pieskovne, tehelne, zárezy ciest, terasy vinohradov, výkopy a pod.) alebo prirodzené hlinito-piesčité steny</w:t>
      </w:r>
      <w:r w:rsidR="00E2259E" w:rsidRPr="009D4B4A">
        <w:rPr>
          <w:rFonts w:cs="Arial"/>
        </w:rPr>
        <w:t>, terasy</w:t>
      </w:r>
      <w:r w:rsidRPr="009D4B4A">
        <w:rPr>
          <w:rFonts w:cs="Arial"/>
        </w:rPr>
        <w:t xml:space="preserve"> (brehy vodných tokov, zosuvy, sprašové steny a pod.</w:t>
      </w:r>
      <w:r w:rsidR="007E0D23" w:rsidRPr="009D4B4A">
        <w:rPr>
          <w:rFonts w:cs="Arial"/>
        </w:rPr>
        <w:t xml:space="preserve">; </w:t>
      </w:r>
      <w:r w:rsidRPr="009D4B4A">
        <w:rPr>
          <w:rFonts w:cs="Arial"/>
        </w:rPr>
        <w:t>Darolová a Slobodník 2002). V</w:t>
      </w:r>
      <w:r w:rsidR="00E2259E" w:rsidRPr="009D4B4A">
        <w:rPr>
          <w:rFonts w:cs="Arial"/>
        </w:rPr>
        <w:t xml:space="preserve">čelárik </w:t>
      </w:r>
      <w:r w:rsidRPr="009D4B4A">
        <w:rPr>
          <w:rFonts w:cs="Arial"/>
        </w:rPr>
        <w:t xml:space="preserve">obýva najmä široké riečne údolia, pasienky, ornú pôdu s pozdĺžnymi terasami a roztrúsenými stromami, lúky, členité stepi, ďalej dubové </w:t>
      </w:r>
      <w:r w:rsidR="007E0D23" w:rsidRPr="009D4B4A">
        <w:rPr>
          <w:rFonts w:cs="Arial"/>
        </w:rPr>
        <w:t xml:space="preserve">a </w:t>
      </w:r>
      <w:r w:rsidRPr="009D4B4A">
        <w:rPr>
          <w:rFonts w:cs="Arial"/>
        </w:rPr>
        <w:t>olivové háje, ryžové polia a v Stredomorí macchie. V Afrike tiež savany, pobrežie jazier a poľnohospodársku krajinu (Fry a Boesman 2014). Na Slovensku hniezdi v kolóniách najmä v južnejších a teplejších častiach. Druh hniezdi predovšetkým v kolmých stenách. Okrem nich bolo zistené hniezdenie aj v horizontálnom teréne – na lúke alebo poli (Viktora ex Darolová a Slobodník 2002, Darolová unpubl.).</w:t>
      </w:r>
    </w:p>
    <w:p w:rsidR="00873B72" w:rsidRPr="009D4B4A" w:rsidRDefault="00873B72" w:rsidP="006F76BC">
      <w:pPr>
        <w:rPr>
          <w:rFonts w:cs="Arial"/>
        </w:rPr>
      </w:pPr>
      <w:r w:rsidRPr="009D4B4A">
        <w:rPr>
          <w:rFonts w:cs="Arial"/>
        </w:rPr>
        <w:t>V CHVÚ Dolné Pohronie hniezdi včelárik zlatý na malých lokalitách v kolóniách, miestami aj izolovane. Hniezdnymi biotopmi druhu sú prirodzené, ale aj umelé steny; napr. pieskové a sprašové steny na riečnych terasách a nánosoch, ďalej ťažobne štrkopieskov a kolmé steny popri cestách.</w:t>
      </w:r>
    </w:p>
    <w:p w:rsidR="00323DD7" w:rsidRPr="009D4B4A" w:rsidRDefault="00323DD7" w:rsidP="008D62C3">
      <w:pPr>
        <w:spacing w:after="120"/>
        <w:rPr>
          <w:rFonts w:cs="Arial"/>
          <w:i/>
        </w:rPr>
      </w:pPr>
    </w:p>
    <w:p w:rsidR="005A71B7" w:rsidRPr="009D4B4A" w:rsidRDefault="00A27D98" w:rsidP="008D62C3">
      <w:pPr>
        <w:pStyle w:val="Nadpis3"/>
        <w:spacing w:after="120"/>
        <w:rPr>
          <w:rFonts w:cs="Arial"/>
        </w:rPr>
      </w:pPr>
      <w:bookmarkStart w:id="90" w:name="_Toc456608493"/>
      <w:bookmarkStart w:id="91" w:name="_Toc456610519"/>
      <w:bookmarkStart w:id="92" w:name="_Toc456610552"/>
      <w:bookmarkStart w:id="93" w:name="_Toc456616884"/>
      <w:bookmarkStart w:id="94" w:name="_Toc456616952"/>
      <w:bookmarkStart w:id="95" w:name="_Toc456618755"/>
      <w:bookmarkStart w:id="96" w:name="_Toc456619001"/>
      <w:bookmarkStart w:id="97" w:name="_Toc456682213"/>
      <w:bookmarkStart w:id="98" w:name="_Toc456682256"/>
      <w:bookmarkStart w:id="99" w:name="_Toc463602515"/>
      <w:r w:rsidRPr="009D4B4A">
        <w:rPr>
          <w:rFonts w:cs="Arial"/>
        </w:rPr>
        <w:t xml:space="preserve">1.6.2. </w:t>
      </w:r>
      <w:r w:rsidRPr="009D4B4A">
        <w:rPr>
          <w:rFonts w:cs="Arial"/>
        </w:rPr>
        <w:tab/>
        <w:t xml:space="preserve">Stručný </w:t>
      </w:r>
      <w:r w:rsidR="00F134D1" w:rsidRPr="009D4B4A">
        <w:rPr>
          <w:rFonts w:cs="Arial"/>
        </w:rPr>
        <w:t xml:space="preserve">opis </w:t>
      </w:r>
      <w:r w:rsidRPr="009D4B4A">
        <w:rPr>
          <w:rFonts w:cs="Arial"/>
        </w:rPr>
        <w:t>predmetu ochrany</w:t>
      </w:r>
      <w:bookmarkEnd w:id="90"/>
      <w:bookmarkEnd w:id="91"/>
      <w:bookmarkEnd w:id="92"/>
      <w:bookmarkEnd w:id="93"/>
      <w:bookmarkEnd w:id="94"/>
      <w:bookmarkEnd w:id="95"/>
      <w:bookmarkEnd w:id="96"/>
      <w:bookmarkEnd w:id="97"/>
      <w:bookmarkEnd w:id="98"/>
      <w:bookmarkEnd w:id="99"/>
    </w:p>
    <w:p w:rsidR="00873B72" w:rsidRPr="009D4B4A" w:rsidRDefault="00873B72" w:rsidP="006F76BC">
      <w:pPr>
        <w:pStyle w:val="Nadpis3"/>
        <w:rPr>
          <w:rFonts w:cs="Arial"/>
        </w:rPr>
      </w:pPr>
      <w:bookmarkStart w:id="100" w:name="_Toc463007939"/>
      <w:bookmarkStart w:id="101" w:name="_Toc463602516"/>
      <w:r w:rsidRPr="009D4B4A">
        <w:rPr>
          <w:rFonts w:cs="Arial"/>
          <w:b w:val="0"/>
        </w:rPr>
        <w:t>Predmetom ochrany v </w:t>
      </w:r>
      <w:r w:rsidR="0053203A" w:rsidRPr="009D4B4A">
        <w:rPr>
          <w:rFonts w:cs="Arial"/>
          <w:b w:val="0"/>
        </w:rPr>
        <w:t>CHVÚ</w:t>
      </w:r>
      <w:r w:rsidRPr="009D4B4A">
        <w:rPr>
          <w:rFonts w:cs="Arial"/>
          <w:b w:val="0"/>
        </w:rPr>
        <w:t xml:space="preserve"> Dolné Pohronie je </w:t>
      </w:r>
      <w:r w:rsidRPr="009D4B4A">
        <w:rPr>
          <w:rFonts w:cs="Arial"/>
        </w:rPr>
        <w:t>včelárik zlatý</w:t>
      </w:r>
      <w:r w:rsidRPr="009D4B4A">
        <w:rPr>
          <w:rFonts w:cs="Arial"/>
          <w:b w:val="0"/>
        </w:rPr>
        <w:t xml:space="preserve"> (</w:t>
      </w:r>
      <w:r w:rsidRPr="009D4B4A">
        <w:rPr>
          <w:rFonts w:cs="Arial"/>
          <w:b w:val="0"/>
          <w:i/>
        </w:rPr>
        <w:t>Merops apiaster</w:t>
      </w:r>
      <w:r w:rsidRPr="009D4B4A">
        <w:rPr>
          <w:rFonts w:cs="Arial"/>
          <w:b w:val="0"/>
        </w:rPr>
        <w:t>).</w:t>
      </w:r>
      <w:r w:rsidRPr="009D4B4A">
        <w:rPr>
          <w:rFonts w:cs="Arial"/>
        </w:rPr>
        <w:t xml:space="preserve"> Územie patrí medzi päť najvýznamnejších území pre tento druh na Slovensku.</w:t>
      </w:r>
      <w:bookmarkEnd w:id="100"/>
      <w:bookmarkEnd w:id="101"/>
      <w:r w:rsidRPr="009D4B4A">
        <w:rPr>
          <w:rFonts w:cs="Arial"/>
        </w:rPr>
        <w:t xml:space="preserve"> </w:t>
      </w:r>
    </w:p>
    <w:p w:rsidR="008F4CAF" w:rsidRPr="009D4B4A" w:rsidRDefault="00873B72" w:rsidP="006F76BC">
      <w:pPr>
        <w:rPr>
          <w:rFonts w:cs="Arial"/>
        </w:rPr>
      </w:pPr>
      <w:r w:rsidRPr="009D4B4A">
        <w:rPr>
          <w:rFonts w:cs="Arial"/>
        </w:rPr>
        <w:t>V súčasnosti je v území zisten</w:t>
      </w:r>
      <w:r w:rsidR="00E2259E" w:rsidRPr="009D4B4A">
        <w:rPr>
          <w:rFonts w:cs="Arial"/>
        </w:rPr>
        <w:t>ý</w:t>
      </w:r>
      <w:r w:rsidRPr="009D4B4A">
        <w:rPr>
          <w:rFonts w:cs="Arial"/>
        </w:rPr>
        <w:t xml:space="preserve"> tretí najvyšší počet tohto druhu v rámci území vyhlásených pre jeho ochranu na Slovensku.</w:t>
      </w:r>
    </w:p>
    <w:p w:rsidR="008F4CAF" w:rsidRPr="009D4B4A" w:rsidRDefault="008F4CAF" w:rsidP="008D62C3">
      <w:pPr>
        <w:spacing w:after="120"/>
        <w:rPr>
          <w:rFonts w:cs="Arial"/>
          <w:b/>
        </w:rPr>
      </w:pPr>
    </w:p>
    <w:p w:rsidR="00A27D98" w:rsidRPr="009D4B4A" w:rsidRDefault="00A27D98" w:rsidP="008D62C3">
      <w:pPr>
        <w:pStyle w:val="Nadpis3"/>
        <w:spacing w:after="120"/>
        <w:rPr>
          <w:rFonts w:cs="Arial"/>
        </w:rPr>
      </w:pPr>
      <w:bookmarkStart w:id="102" w:name="_Toc456608494"/>
      <w:bookmarkStart w:id="103" w:name="_Toc456610520"/>
      <w:bookmarkStart w:id="104" w:name="_Toc456610553"/>
      <w:bookmarkStart w:id="105" w:name="_Toc456616885"/>
      <w:bookmarkStart w:id="106" w:name="_Toc456616953"/>
      <w:bookmarkStart w:id="107" w:name="_Toc456618756"/>
      <w:bookmarkStart w:id="108" w:name="_Toc456619002"/>
      <w:bookmarkStart w:id="109" w:name="_Toc456682214"/>
      <w:bookmarkStart w:id="110" w:name="_Toc456682257"/>
      <w:bookmarkStart w:id="111" w:name="_Toc463602517"/>
      <w:r w:rsidRPr="009D4B4A">
        <w:rPr>
          <w:rFonts w:cs="Arial"/>
        </w:rPr>
        <w:t>1.6.3. Hodnotenie stavu predmetu ochrany, stanovenie priorít ochrany</w:t>
      </w:r>
      <w:bookmarkEnd w:id="102"/>
      <w:bookmarkEnd w:id="103"/>
      <w:bookmarkEnd w:id="104"/>
      <w:bookmarkEnd w:id="105"/>
      <w:bookmarkEnd w:id="106"/>
      <w:bookmarkEnd w:id="107"/>
      <w:bookmarkEnd w:id="108"/>
      <w:bookmarkEnd w:id="109"/>
      <w:bookmarkEnd w:id="110"/>
      <w:bookmarkEnd w:id="111"/>
    </w:p>
    <w:p w:rsidR="00B561FE" w:rsidRPr="009D4B4A" w:rsidRDefault="00B561FE" w:rsidP="006F76BC">
      <w:pPr>
        <w:tabs>
          <w:tab w:val="num" w:pos="0"/>
        </w:tabs>
        <w:rPr>
          <w:rFonts w:cs="Arial"/>
        </w:rPr>
      </w:pPr>
      <w:r w:rsidRPr="009D4B4A">
        <w:rPr>
          <w:rFonts w:cs="Arial"/>
        </w:rPr>
        <w:t>Pri zhodnotení stavu predmetu ochrany sa vychádzalo z hodnotenia priaznivého stavu druhov, ktoré sú predmetmi ochrany v jednotlivých CHVÚ na základe dát z </w:t>
      </w:r>
      <w:r w:rsidRPr="009D4B4A">
        <w:rPr>
          <w:rFonts w:cs="Arial"/>
          <w:b/>
        </w:rPr>
        <w:t>monitoringu z rokov 2010-2012</w:t>
      </w:r>
      <w:r w:rsidR="007E0D23" w:rsidRPr="009D4B4A">
        <w:rPr>
          <w:rFonts w:cs="Arial"/>
        </w:rPr>
        <w:t xml:space="preserve"> (</w:t>
      </w:r>
      <w:r w:rsidR="00730B20" w:rsidRPr="009D4B4A">
        <w:rPr>
          <w:rFonts w:cs="Arial"/>
        </w:rPr>
        <w:t xml:space="preserve">Karaska et al. 2015, </w:t>
      </w:r>
      <w:r w:rsidR="007E0D23" w:rsidRPr="009D4B4A">
        <w:rPr>
          <w:rFonts w:cs="Arial"/>
        </w:rPr>
        <w:t>Ridzoň et al. 2015)</w:t>
      </w:r>
      <w:r w:rsidRPr="009D4B4A">
        <w:rPr>
          <w:rFonts w:cs="Arial"/>
        </w:rPr>
        <w:t>. Pre potreby hodnotenia stavu druhu je potrebné zohľadniť nielen stav populácie, ale aj biotopov a</w:t>
      </w:r>
      <w:r w:rsidR="00B22C42" w:rsidRPr="009D4B4A">
        <w:rPr>
          <w:rFonts w:cs="Arial"/>
        </w:rPr>
        <w:t> </w:t>
      </w:r>
      <w:r w:rsidRPr="009D4B4A">
        <w:rPr>
          <w:rFonts w:cs="Arial"/>
        </w:rPr>
        <w:t>ohrození</w:t>
      </w:r>
      <w:r w:rsidR="00B22C42" w:rsidRPr="009D4B4A">
        <w:rPr>
          <w:rFonts w:cs="Arial"/>
        </w:rPr>
        <w:t>. P</w:t>
      </w:r>
      <w:r w:rsidRPr="009D4B4A">
        <w:rPr>
          <w:rFonts w:cs="Arial"/>
        </w:rPr>
        <w:t xml:space="preserve">reto sa pri hodnotení kritériá populácie, biotopov a ohrození uvádzajú v programe starostlivosti v celom rozsahu. Pre zhodnotenie napĺňania programu starostlivosti bude </w:t>
      </w:r>
      <w:r w:rsidR="007E0D23" w:rsidRPr="009D4B4A">
        <w:rPr>
          <w:rFonts w:cs="Arial"/>
        </w:rPr>
        <w:t xml:space="preserve">v budúcnosti </w:t>
      </w:r>
      <w:r w:rsidRPr="009D4B4A">
        <w:rPr>
          <w:rFonts w:cs="Arial"/>
        </w:rPr>
        <w:t xml:space="preserve">potrebné merať zmeny stavu druhov </w:t>
      </w:r>
      <w:r w:rsidR="007E0D23" w:rsidRPr="009D4B4A">
        <w:rPr>
          <w:rFonts w:cs="Arial"/>
        </w:rPr>
        <w:t>pomocou takých kritérií, ktoré zohľadnia aktuálne kritéria</w:t>
      </w:r>
      <w:r w:rsidR="00B22C42" w:rsidRPr="009D4B4A">
        <w:rPr>
          <w:rFonts w:cs="Arial"/>
        </w:rPr>
        <w:t>,</w:t>
      </w:r>
      <w:r w:rsidRPr="009D4B4A">
        <w:rPr>
          <w:rFonts w:cs="Arial"/>
        </w:rPr>
        <w:t xml:space="preserve"> </w:t>
      </w:r>
      <w:r w:rsidR="007E0D23" w:rsidRPr="009D4B4A">
        <w:rPr>
          <w:rFonts w:cs="Arial"/>
        </w:rPr>
        <w:t>ktorými</w:t>
      </w:r>
      <w:r w:rsidRPr="009D4B4A">
        <w:rPr>
          <w:rFonts w:cs="Arial"/>
        </w:rPr>
        <w:t xml:space="preserve"> bol hodnotený ich stav v roku 2010-2012. Len takéto meranie stavu zabezpečí porovnateľné vyhodnotenie stavu pri neskoršom hodnotení. Z tohto dôvodu je nižšie uvedená pre predmet ochrany celá tabuľka hodnotenia priaznivého stavu v kapitole 1.6.3.1.</w:t>
      </w:r>
    </w:p>
    <w:p w:rsidR="00B561FE" w:rsidRPr="009D4B4A" w:rsidRDefault="00B561FE" w:rsidP="006F76BC">
      <w:pPr>
        <w:tabs>
          <w:tab w:val="num" w:pos="0"/>
        </w:tabs>
        <w:rPr>
          <w:rFonts w:cs="Arial"/>
        </w:rPr>
      </w:pPr>
      <w:r w:rsidRPr="009D4B4A">
        <w:rPr>
          <w:rFonts w:cs="Arial"/>
        </w:rPr>
        <w:t>Stručné, súhrnné, celkové zhodnotenie stavu predmet</w:t>
      </w:r>
      <w:r w:rsidR="00FF059D" w:rsidRPr="009D4B4A">
        <w:rPr>
          <w:rFonts w:cs="Arial"/>
        </w:rPr>
        <w:t>u</w:t>
      </w:r>
      <w:r w:rsidRPr="009D4B4A">
        <w:rPr>
          <w:rFonts w:cs="Arial"/>
        </w:rPr>
        <w:t xml:space="preserve"> ochrany je uvedené v kapitole 1.6.3.2. a stanovenie cieľových stavov druh</w:t>
      </w:r>
      <w:r w:rsidR="00FF059D" w:rsidRPr="009D4B4A">
        <w:rPr>
          <w:rFonts w:cs="Arial"/>
        </w:rPr>
        <w:t>u</w:t>
      </w:r>
      <w:r w:rsidRPr="009D4B4A">
        <w:rPr>
          <w:rFonts w:cs="Arial"/>
        </w:rPr>
        <w:t xml:space="preserve"> je uvedené v kapitole 1.6.3.3. a osobitných záujmov u dotknut</w:t>
      </w:r>
      <w:r w:rsidR="00FF059D" w:rsidRPr="009D4B4A">
        <w:rPr>
          <w:rFonts w:cs="Arial"/>
        </w:rPr>
        <w:t>ého</w:t>
      </w:r>
      <w:r w:rsidRPr="009D4B4A">
        <w:rPr>
          <w:rFonts w:cs="Arial"/>
        </w:rPr>
        <w:t xml:space="preserve"> druh</w:t>
      </w:r>
      <w:r w:rsidR="00FF059D" w:rsidRPr="009D4B4A">
        <w:rPr>
          <w:rFonts w:cs="Arial"/>
        </w:rPr>
        <w:t>u</w:t>
      </w:r>
      <w:r w:rsidRPr="009D4B4A">
        <w:rPr>
          <w:rFonts w:cs="Arial"/>
        </w:rPr>
        <w:t xml:space="preserve"> v kapitole 1.6.3.4.</w:t>
      </w:r>
    </w:p>
    <w:p w:rsidR="0003027F" w:rsidRPr="009D4B4A" w:rsidRDefault="0003027F" w:rsidP="0003027F">
      <w:pPr>
        <w:tabs>
          <w:tab w:val="num" w:pos="0"/>
        </w:tabs>
        <w:rPr>
          <w:rFonts w:cs="Arial"/>
        </w:rPr>
      </w:pPr>
    </w:p>
    <w:p w:rsidR="00A27D98" w:rsidRPr="009D4B4A" w:rsidRDefault="00A27D98" w:rsidP="0026410F">
      <w:pPr>
        <w:pStyle w:val="Nadpis4"/>
        <w:rPr>
          <w:rFonts w:cs="Arial"/>
        </w:rPr>
      </w:pPr>
      <w:bookmarkStart w:id="112" w:name="_Toc456608495"/>
      <w:bookmarkStart w:id="113" w:name="_Toc456610554"/>
      <w:bookmarkStart w:id="114" w:name="_Toc456616954"/>
      <w:bookmarkStart w:id="115" w:name="_Toc456618757"/>
      <w:bookmarkStart w:id="116" w:name="_Toc456619003"/>
      <w:bookmarkStart w:id="117" w:name="_Toc456682258"/>
      <w:bookmarkStart w:id="118" w:name="_Toc463602518"/>
      <w:r w:rsidRPr="009D4B4A">
        <w:rPr>
          <w:rFonts w:cs="Arial"/>
        </w:rPr>
        <w:t>1.6.3.</w:t>
      </w:r>
      <w:r w:rsidR="009E516D" w:rsidRPr="009D4B4A">
        <w:rPr>
          <w:rFonts w:cs="Arial"/>
        </w:rPr>
        <w:t>1</w:t>
      </w:r>
      <w:r w:rsidRPr="009D4B4A">
        <w:rPr>
          <w:rFonts w:cs="Arial"/>
        </w:rPr>
        <w:t>. Súčasný stav druhu</w:t>
      </w:r>
      <w:bookmarkEnd w:id="112"/>
      <w:bookmarkEnd w:id="113"/>
      <w:bookmarkEnd w:id="114"/>
      <w:bookmarkEnd w:id="115"/>
      <w:bookmarkEnd w:id="116"/>
      <w:bookmarkEnd w:id="117"/>
      <w:bookmarkEnd w:id="118"/>
    </w:p>
    <w:p w:rsidR="00931B7B" w:rsidRPr="0092296A" w:rsidRDefault="00931B7B" w:rsidP="006F76BC">
      <w:pPr>
        <w:rPr>
          <w:rFonts w:cs="Arial"/>
        </w:rPr>
      </w:pPr>
    </w:p>
    <w:p w:rsidR="00A27D98" w:rsidRPr="009D4B4A" w:rsidRDefault="00A27D98" w:rsidP="0026410F">
      <w:pPr>
        <w:pStyle w:val="Nadpis5"/>
        <w:rPr>
          <w:rFonts w:cs="Arial"/>
        </w:rPr>
      </w:pPr>
      <w:bookmarkStart w:id="119" w:name="_Toc456608496"/>
      <w:bookmarkStart w:id="120" w:name="_Toc456610555"/>
      <w:bookmarkStart w:id="121" w:name="_Toc456616955"/>
      <w:bookmarkStart w:id="122" w:name="_Toc456618758"/>
      <w:bookmarkStart w:id="123" w:name="_Toc456619004"/>
      <w:bookmarkStart w:id="124" w:name="_Toc456682259"/>
      <w:bookmarkStart w:id="125" w:name="_Toc463602519"/>
      <w:r w:rsidRPr="009D4B4A">
        <w:rPr>
          <w:rFonts w:cs="Arial"/>
        </w:rPr>
        <w:t>1.6.3.</w:t>
      </w:r>
      <w:r w:rsidR="009E516D" w:rsidRPr="009D4B4A">
        <w:rPr>
          <w:rFonts w:cs="Arial"/>
        </w:rPr>
        <w:t>1</w:t>
      </w:r>
      <w:r w:rsidRPr="009D4B4A">
        <w:rPr>
          <w:rFonts w:cs="Arial"/>
        </w:rPr>
        <w:t xml:space="preserve">.1. Definovanie priaznivého stavu </w:t>
      </w:r>
      <w:r w:rsidR="00873B72" w:rsidRPr="009D4B4A">
        <w:rPr>
          <w:rFonts w:cs="Arial"/>
        </w:rPr>
        <w:t>včelárika zlatého</w:t>
      </w:r>
      <w:r w:rsidRPr="009D4B4A">
        <w:rPr>
          <w:rFonts w:cs="Arial"/>
        </w:rPr>
        <w:t xml:space="preserve"> (</w:t>
      </w:r>
      <w:r w:rsidR="00873B72" w:rsidRPr="009D4B4A">
        <w:rPr>
          <w:rFonts w:cs="Arial"/>
        </w:rPr>
        <w:t>Merops apiaster</w:t>
      </w:r>
      <w:r w:rsidRPr="009D4B4A">
        <w:rPr>
          <w:rFonts w:cs="Arial"/>
        </w:rPr>
        <w:t>) v </w:t>
      </w:r>
      <w:r w:rsidR="00DF0040" w:rsidRPr="009D4B4A">
        <w:rPr>
          <w:rFonts w:cs="Arial"/>
        </w:rPr>
        <w:t>CHVÚ</w:t>
      </w:r>
      <w:r w:rsidRPr="009D4B4A">
        <w:rPr>
          <w:rFonts w:cs="Arial"/>
        </w:rPr>
        <w:t xml:space="preserve"> </w:t>
      </w:r>
      <w:r w:rsidR="00873B72" w:rsidRPr="009D4B4A">
        <w:rPr>
          <w:rFonts w:cs="Arial"/>
        </w:rPr>
        <w:t>Dolné Pohronie</w:t>
      </w:r>
      <w:bookmarkEnd w:id="119"/>
      <w:bookmarkEnd w:id="120"/>
      <w:bookmarkEnd w:id="121"/>
      <w:bookmarkEnd w:id="122"/>
      <w:bookmarkEnd w:id="123"/>
      <w:bookmarkEnd w:id="124"/>
      <w:bookmarkEnd w:id="125"/>
    </w:p>
    <w:p w:rsidR="00873B72" w:rsidRPr="009D4B4A" w:rsidRDefault="00873B72" w:rsidP="0026410F">
      <w:pPr>
        <w:tabs>
          <w:tab w:val="num" w:pos="0"/>
        </w:tabs>
        <w:rPr>
          <w:rFonts w:cs="Arial"/>
          <w:i/>
        </w:rPr>
      </w:pPr>
    </w:p>
    <w:p w:rsidR="00873B72" w:rsidRPr="009D4B4A" w:rsidRDefault="00873B72" w:rsidP="0026410F">
      <w:pPr>
        <w:pStyle w:val="Odsekzoznamu"/>
        <w:ind w:left="0"/>
        <w:rPr>
          <w:rFonts w:cs="Arial"/>
          <w:b/>
          <w:sz w:val="22"/>
          <w:szCs w:val="22"/>
        </w:rPr>
      </w:pPr>
      <w:r w:rsidRPr="009D4B4A">
        <w:rPr>
          <w:rFonts w:cs="Arial"/>
          <w:b/>
          <w:sz w:val="22"/>
          <w:szCs w:val="22"/>
        </w:rPr>
        <w:t>Rozšírenie, početnosť a charakteristika druhu</w:t>
      </w:r>
      <w:r w:rsidR="00931B7B" w:rsidRPr="009D4B4A">
        <w:rPr>
          <w:rFonts w:cs="Arial"/>
          <w:b/>
          <w:sz w:val="22"/>
          <w:szCs w:val="22"/>
        </w:rPr>
        <w:t>:</w:t>
      </w:r>
    </w:p>
    <w:p w:rsidR="00873B72" w:rsidRPr="009D4B4A" w:rsidRDefault="00873B72" w:rsidP="006F76BC">
      <w:pPr>
        <w:pStyle w:val="Odsekzoznamu"/>
        <w:ind w:left="0"/>
        <w:rPr>
          <w:rFonts w:cs="Arial"/>
          <w:sz w:val="22"/>
          <w:szCs w:val="22"/>
        </w:rPr>
      </w:pPr>
      <w:r w:rsidRPr="009D4B4A">
        <w:rPr>
          <w:rFonts w:cs="Arial"/>
          <w:sz w:val="22"/>
          <w:szCs w:val="22"/>
        </w:rPr>
        <w:t xml:space="preserve">V CHVÚ </w:t>
      </w:r>
      <w:r w:rsidRPr="009D4B4A">
        <w:rPr>
          <w:rFonts w:cs="Arial"/>
          <w:b/>
          <w:sz w:val="22"/>
          <w:szCs w:val="22"/>
        </w:rPr>
        <w:t>hniezdi na malých lokalitách v kolóniách, miestami aj izolovane.</w:t>
      </w:r>
      <w:r w:rsidRPr="009D4B4A">
        <w:rPr>
          <w:rFonts w:cs="Arial"/>
          <w:sz w:val="22"/>
          <w:szCs w:val="22"/>
        </w:rPr>
        <w:t xml:space="preserve"> V Bátorových Kosihách v bývalej ťažobnej stene bližšie obci hniezdi okolo 10 párov, v časti ďalej od obce hniezdi</w:t>
      </w:r>
      <w:r w:rsidR="00E2259E" w:rsidRPr="009D4B4A">
        <w:rPr>
          <w:rFonts w:cs="Arial"/>
          <w:sz w:val="22"/>
          <w:szCs w:val="22"/>
        </w:rPr>
        <w:t>a</w:t>
      </w:r>
      <w:r w:rsidRPr="009D4B4A">
        <w:rPr>
          <w:rFonts w:cs="Arial"/>
          <w:sz w:val="22"/>
          <w:szCs w:val="22"/>
        </w:rPr>
        <w:t xml:space="preserve"> už len 1-2 páry. Táto druhá ťažobňa je vo veľmi pokročilom štádiu sukcesie, možno predpokladať, že bez zásahu v priebehu 1-3 rokov tu hniezdenie úplne zanikne. V Jurskom </w:t>
      </w:r>
      <w:r w:rsidRPr="009D4B4A">
        <w:rPr>
          <w:rFonts w:cs="Arial"/>
          <w:sz w:val="22"/>
          <w:szCs w:val="22"/>
        </w:rPr>
        <w:lastRenderedPageBreak/>
        <w:t xml:space="preserve">Chlme je situácia po vyťažení stromov najmä vo východnej časti vzhľadom na značnú výšku stien relatívne priaznivá. V strednej časti začína rásť skupina cudzokrajných stromov </w:t>
      </w:r>
      <w:r w:rsidRPr="009D4B4A">
        <w:rPr>
          <w:rFonts w:cs="Arial"/>
          <w:i/>
          <w:sz w:val="22"/>
          <w:szCs w:val="22"/>
        </w:rPr>
        <w:t>Ailanthus glandulosa,</w:t>
      </w:r>
      <w:r w:rsidRPr="009D4B4A">
        <w:rPr>
          <w:rFonts w:cs="Arial"/>
          <w:sz w:val="22"/>
          <w:szCs w:val="22"/>
        </w:rPr>
        <w:t xml:space="preserve"> ktoré sa vyznačujú značnou agresivitou. Pokiaľ sa neeliminujú aj s inými drevinami v blízkosti stien, hniezdenie bude čoskoro zanikať. V</w:t>
      </w:r>
      <w:r w:rsidR="0003106A" w:rsidRPr="009D4B4A">
        <w:rPr>
          <w:rFonts w:cs="Arial"/>
          <w:sz w:val="22"/>
          <w:szCs w:val="22"/>
        </w:rPr>
        <w:t> </w:t>
      </w:r>
      <w:r w:rsidRPr="009D4B4A">
        <w:rPr>
          <w:rFonts w:cs="Arial"/>
          <w:sz w:val="22"/>
          <w:szCs w:val="22"/>
        </w:rPr>
        <w:t>Pereši</w:t>
      </w:r>
      <w:r w:rsidR="0003106A" w:rsidRPr="009D4B4A">
        <w:rPr>
          <w:rFonts w:cs="Arial"/>
          <w:sz w:val="22"/>
          <w:szCs w:val="22"/>
        </w:rPr>
        <w:t xml:space="preserve"> (miestne pomenovanie lokality, ktorá je súčasťou Jurského Chlmu a ide o plynulý prechod terasy do roviny už v k.ú. Búč)</w:t>
      </w:r>
      <w:r w:rsidRPr="009D4B4A">
        <w:rPr>
          <w:rFonts w:cs="Arial"/>
          <w:sz w:val="22"/>
          <w:szCs w:val="22"/>
        </w:rPr>
        <w:t xml:space="preserve"> pri ceste hniezdi 1 pár, východne od cesty hniezdi do 10 párov</w:t>
      </w:r>
      <w:r w:rsidR="002937F5" w:rsidRPr="009D4B4A">
        <w:rPr>
          <w:rFonts w:cs="Arial"/>
          <w:sz w:val="22"/>
          <w:szCs w:val="22"/>
        </w:rPr>
        <w:t>.</w:t>
      </w:r>
      <w:r w:rsidRPr="009D4B4A">
        <w:rPr>
          <w:rFonts w:cs="Arial"/>
          <w:sz w:val="22"/>
          <w:szCs w:val="22"/>
        </w:rPr>
        <w:t xml:space="preserve"> </w:t>
      </w:r>
      <w:r w:rsidR="002937F5" w:rsidRPr="009D4B4A">
        <w:rPr>
          <w:rFonts w:cs="Arial"/>
          <w:sz w:val="22"/>
          <w:szCs w:val="22"/>
        </w:rPr>
        <w:t>L</w:t>
      </w:r>
      <w:r w:rsidRPr="009D4B4A">
        <w:rPr>
          <w:rFonts w:cs="Arial"/>
          <w:sz w:val="22"/>
          <w:szCs w:val="22"/>
        </w:rPr>
        <w:t xml:space="preserve">okalita je na hranici zániku kvôli zosuvu stien a totálnemu zarasteniu drevinami a bylinami. V </w:t>
      </w:r>
      <w:r w:rsidR="0003106A" w:rsidRPr="009D4B4A">
        <w:rPr>
          <w:rFonts w:cs="Arial"/>
          <w:sz w:val="22"/>
          <w:szCs w:val="22"/>
        </w:rPr>
        <w:t>Radvani nad Dunajom</w:t>
      </w:r>
      <w:r w:rsidRPr="009D4B4A">
        <w:rPr>
          <w:rFonts w:cs="Arial"/>
          <w:sz w:val="22"/>
          <w:szCs w:val="22"/>
        </w:rPr>
        <w:t xml:space="preserve"> hniezdi cca do 20 párov, paradoxne aj kvôli ilegálnej zrejme každoročnej ťažbe piesku, ktorá umožní zahniezdiť včelárikom v čistých ešte nezarastených stenách. Bez aktívneho dostatočného zásahu na všetkých lokalitách je možné predpokladať zánik hniezdenia na všetkých lokalitách v priebehu niekoľkých rokov. V Pastovciach hniezdenie zaniká kvôli ťaženiu piesku</w:t>
      </w:r>
      <w:r w:rsidR="00113893" w:rsidRPr="009D4B4A">
        <w:rPr>
          <w:rFonts w:cs="Arial"/>
          <w:sz w:val="22"/>
          <w:szCs w:val="22"/>
        </w:rPr>
        <w:t xml:space="preserve"> s výnimkou steny na východnom okraji jazera</w:t>
      </w:r>
      <w:r w:rsidR="00401672">
        <w:rPr>
          <w:rFonts w:cs="Arial"/>
          <w:sz w:val="22"/>
          <w:szCs w:val="22"/>
        </w:rPr>
        <w:t>,</w:t>
      </w:r>
      <w:r w:rsidR="00113893" w:rsidRPr="009D4B4A">
        <w:rPr>
          <w:rFonts w:cs="Arial"/>
          <w:sz w:val="22"/>
          <w:szCs w:val="22"/>
        </w:rPr>
        <w:t xml:space="preserve"> na ktorom prebieha ťažba (táto stena stále stojí a každoročne v nej hniezdia včeláriky)</w:t>
      </w:r>
      <w:r w:rsidRPr="009D4B4A">
        <w:rPr>
          <w:rFonts w:cs="Arial"/>
          <w:sz w:val="22"/>
          <w:szCs w:val="22"/>
        </w:rPr>
        <w:t xml:space="preserve">. Okrem týchto faktorov v mokrých rokoch s dlhotrvajúcimi výdatnými zrážkami spôsobuje premočenie hniezd a nedostupnosť hmyzu úhyn mláďat vo väčšom rozsahu. </w:t>
      </w:r>
    </w:p>
    <w:p w:rsidR="00873B72" w:rsidRPr="009D4B4A" w:rsidRDefault="00873B72" w:rsidP="0026410F">
      <w:pPr>
        <w:pStyle w:val="Odsekzoznamu"/>
        <w:rPr>
          <w:rFonts w:cs="Arial"/>
          <w:sz w:val="22"/>
          <w:szCs w:val="22"/>
        </w:rPr>
      </w:pPr>
    </w:p>
    <w:p w:rsidR="00401B5E" w:rsidRPr="009D4B4A" w:rsidRDefault="00401B5E" w:rsidP="00401B5E">
      <w:pPr>
        <w:pStyle w:val="Popis"/>
        <w:keepNext/>
        <w:rPr>
          <w:rFonts w:eastAsia="Times New Roman" w:cs="Arial"/>
          <w:b w:val="0"/>
          <w:bCs w:val="0"/>
          <w:color w:val="auto"/>
          <w:sz w:val="22"/>
          <w:szCs w:val="22"/>
          <w:lang w:eastAsia="sk-SK"/>
        </w:rPr>
      </w:pPr>
      <w:r w:rsidRPr="009D4B4A">
        <w:rPr>
          <w:rFonts w:eastAsia="Times New Roman" w:cs="Arial"/>
          <w:b w:val="0"/>
          <w:bCs w:val="0"/>
          <w:color w:val="auto"/>
          <w:sz w:val="22"/>
          <w:szCs w:val="22"/>
          <w:lang w:eastAsia="sk-SK"/>
        </w:rPr>
        <w:t xml:space="preserve">Tabuľka č. </w:t>
      </w:r>
      <w:r w:rsidRPr="0092296A">
        <w:rPr>
          <w:rFonts w:eastAsia="Times New Roman" w:cs="Arial"/>
          <w:b w:val="0"/>
          <w:bCs w:val="0"/>
          <w:color w:val="auto"/>
          <w:sz w:val="22"/>
          <w:szCs w:val="22"/>
          <w:lang w:eastAsia="sk-SK"/>
        </w:rPr>
        <w:fldChar w:fldCharType="begin"/>
      </w:r>
      <w:r w:rsidRPr="009D4B4A">
        <w:rPr>
          <w:rFonts w:eastAsia="Times New Roman" w:cs="Arial"/>
          <w:b w:val="0"/>
          <w:bCs w:val="0"/>
          <w:color w:val="auto"/>
          <w:sz w:val="22"/>
          <w:szCs w:val="22"/>
          <w:lang w:eastAsia="sk-SK"/>
        </w:rPr>
        <w:instrText xml:space="preserve"> SEQ Tabuľka_č. \* ARABIC </w:instrText>
      </w:r>
      <w:r w:rsidRPr="0092296A">
        <w:rPr>
          <w:rFonts w:eastAsia="Times New Roman" w:cs="Arial"/>
          <w:b w:val="0"/>
          <w:bCs w:val="0"/>
          <w:color w:val="auto"/>
          <w:sz w:val="22"/>
          <w:szCs w:val="22"/>
          <w:lang w:eastAsia="sk-SK"/>
        </w:rPr>
        <w:fldChar w:fldCharType="separate"/>
      </w:r>
      <w:r w:rsidR="00376392">
        <w:rPr>
          <w:rFonts w:eastAsia="Times New Roman" w:cs="Arial"/>
          <w:b w:val="0"/>
          <w:bCs w:val="0"/>
          <w:noProof/>
          <w:color w:val="auto"/>
          <w:sz w:val="22"/>
          <w:szCs w:val="22"/>
          <w:lang w:eastAsia="sk-SK"/>
        </w:rPr>
        <w:t>2</w:t>
      </w:r>
      <w:r w:rsidRPr="0092296A">
        <w:rPr>
          <w:rFonts w:eastAsia="Times New Roman" w:cs="Arial"/>
          <w:b w:val="0"/>
          <w:bCs w:val="0"/>
          <w:color w:val="auto"/>
          <w:sz w:val="22"/>
          <w:szCs w:val="22"/>
          <w:lang w:eastAsia="sk-SK"/>
        </w:rPr>
        <w:fldChar w:fldCharType="end"/>
      </w:r>
      <w:r w:rsidRPr="009D4B4A">
        <w:rPr>
          <w:rFonts w:eastAsia="Times New Roman" w:cs="Arial"/>
          <w:b w:val="0"/>
          <w:bCs w:val="0"/>
          <w:color w:val="auto"/>
          <w:sz w:val="22"/>
          <w:szCs w:val="22"/>
          <w:lang w:eastAsia="sk-SK"/>
        </w:rPr>
        <w:t xml:space="preserve"> Definovanie priaznivého stavu včelárika zlatého v CHVÚ Dolné Pohronie</w:t>
      </w:r>
    </w:p>
    <w:p w:rsidR="00931B7B" w:rsidRPr="0092296A" w:rsidRDefault="00931B7B" w:rsidP="006F76BC">
      <w:pPr>
        <w:rPr>
          <w:rFonts w:cs="Arial"/>
          <w:lang w:eastAsia="sk-SK"/>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417"/>
        <w:gridCol w:w="2410"/>
        <w:gridCol w:w="2410"/>
        <w:gridCol w:w="2441"/>
      </w:tblGrid>
      <w:tr w:rsidR="00873B72" w:rsidRPr="009D4B4A" w:rsidTr="00E258E7">
        <w:trPr>
          <w:tblHeader/>
        </w:trPr>
        <w:tc>
          <w:tcPr>
            <w:tcW w:w="1843" w:type="dxa"/>
            <w:gridSpan w:val="2"/>
            <w:vMerge w:val="restart"/>
            <w:tcBorders>
              <w:top w:val="single" w:sz="18" w:space="0" w:color="auto"/>
              <w:left w:val="single" w:sz="18" w:space="0" w:color="auto"/>
            </w:tcBorders>
            <w:vAlign w:val="center"/>
          </w:tcPr>
          <w:p w:rsidR="00873B72" w:rsidRPr="009D4B4A" w:rsidRDefault="00873B72" w:rsidP="0026410F">
            <w:pPr>
              <w:jc w:val="center"/>
              <w:rPr>
                <w:rFonts w:cs="Arial"/>
                <w:b/>
              </w:rPr>
            </w:pPr>
            <w:r w:rsidRPr="009D4B4A">
              <w:rPr>
                <w:rFonts w:cs="Arial"/>
                <w:b/>
              </w:rPr>
              <w:t>Kritériá hodnotenia</w:t>
            </w:r>
          </w:p>
        </w:tc>
        <w:tc>
          <w:tcPr>
            <w:tcW w:w="4820" w:type="dxa"/>
            <w:gridSpan w:val="2"/>
            <w:tcBorders>
              <w:top w:val="single" w:sz="18" w:space="0" w:color="auto"/>
            </w:tcBorders>
            <w:vAlign w:val="center"/>
          </w:tcPr>
          <w:p w:rsidR="00873B72" w:rsidRPr="009D4B4A" w:rsidRDefault="00873B72" w:rsidP="0026410F">
            <w:pPr>
              <w:jc w:val="center"/>
              <w:rPr>
                <w:rFonts w:cs="Arial"/>
                <w:b/>
              </w:rPr>
            </w:pPr>
            <w:r w:rsidRPr="009D4B4A">
              <w:rPr>
                <w:rFonts w:cs="Arial"/>
                <w:b/>
              </w:rPr>
              <w:t>PRIAZNIVÝ STAV</w:t>
            </w:r>
          </w:p>
        </w:tc>
        <w:tc>
          <w:tcPr>
            <w:tcW w:w="2441" w:type="dxa"/>
            <w:tcBorders>
              <w:top w:val="single" w:sz="18" w:space="0" w:color="auto"/>
              <w:right w:val="single" w:sz="18" w:space="0" w:color="auto"/>
            </w:tcBorders>
            <w:vAlign w:val="center"/>
          </w:tcPr>
          <w:p w:rsidR="00873B72" w:rsidRPr="009D4B4A" w:rsidRDefault="00873B72" w:rsidP="0026410F">
            <w:pPr>
              <w:jc w:val="center"/>
              <w:rPr>
                <w:rFonts w:cs="Arial"/>
                <w:b/>
              </w:rPr>
            </w:pPr>
            <w:r w:rsidRPr="009D4B4A">
              <w:rPr>
                <w:rFonts w:cs="Arial"/>
                <w:b/>
              </w:rPr>
              <w:t>NEPRIAZNIVÝ STAV</w:t>
            </w:r>
          </w:p>
        </w:tc>
      </w:tr>
      <w:tr w:rsidR="002937F5" w:rsidRPr="009D4B4A" w:rsidTr="00E258E7">
        <w:trPr>
          <w:trHeight w:val="516"/>
          <w:tblHeader/>
        </w:trPr>
        <w:tc>
          <w:tcPr>
            <w:tcW w:w="1843" w:type="dxa"/>
            <w:gridSpan w:val="2"/>
            <w:vMerge/>
            <w:tcBorders>
              <w:left w:val="single" w:sz="18" w:space="0" w:color="auto"/>
            </w:tcBorders>
            <w:textDirection w:val="btLr"/>
          </w:tcPr>
          <w:p w:rsidR="002937F5" w:rsidRPr="009D4B4A" w:rsidRDefault="002937F5" w:rsidP="0026410F">
            <w:pPr>
              <w:rPr>
                <w:rFonts w:cs="Arial"/>
              </w:rPr>
            </w:pPr>
          </w:p>
        </w:tc>
        <w:tc>
          <w:tcPr>
            <w:tcW w:w="2410" w:type="dxa"/>
          </w:tcPr>
          <w:p w:rsidR="002937F5" w:rsidRPr="009D4B4A" w:rsidRDefault="002937F5" w:rsidP="0026410F">
            <w:pPr>
              <w:jc w:val="center"/>
              <w:rPr>
                <w:rFonts w:cs="Arial"/>
              </w:rPr>
            </w:pPr>
            <w:r w:rsidRPr="009D4B4A">
              <w:rPr>
                <w:rFonts w:cs="Arial"/>
              </w:rPr>
              <w:t>A - dobrý</w:t>
            </w:r>
          </w:p>
          <w:p w:rsidR="002937F5" w:rsidRPr="009D4B4A" w:rsidRDefault="002937F5" w:rsidP="0026410F">
            <w:pPr>
              <w:jc w:val="center"/>
              <w:rPr>
                <w:rFonts w:cs="Arial"/>
              </w:rPr>
            </w:pPr>
          </w:p>
        </w:tc>
        <w:tc>
          <w:tcPr>
            <w:tcW w:w="2410" w:type="dxa"/>
          </w:tcPr>
          <w:p w:rsidR="002937F5" w:rsidRPr="009D4B4A" w:rsidRDefault="002937F5" w:rsidP="0026410F">
            <w:pPr>
              <w:jc w:val="center"/>
              <w:rPr>
                <w:rFonts w:cs="Arial"/>
              </w:rPr>
            </w:pPr>
            <w:r w:rsidRPr="009D4B4A">
              <w:rPr>
                <w:rFonts w:cs="Arial"/>
              </w:rPr>
              <w:t>B - priemerný</w:t>
            </w:r>
          </w:p>
          <w:p w:rsidR="002937F5" w:rsidRPr="009D4B4A" w:rsidRDefault="002937F5" w:rsidP="0026410F">
            <w:pPr>
              <w:jc w:val="center"/>
              <w:rPr>
                <w:rFonts w:cs="Arial"/>
              </w:rPr>
            </w:pPr>
          </w:p>
        </w:tc>
        <w:tc>
          <w:tcPr>
            <w:tcW w:w="2441" w:type="dxa"/>
            <w:tcBorders>
              <w:right w:val="single" w:sz="18" w:space="0" w:color="auto"/>
            </w:tcBorders>
          </w:tcPr>
          <w:p w:rsidR="002937F5" w:rsidRPr="009D4B4A" w:rsidRDefault="002937F5" w:rsidP="0026410F">
            <w:pPr>
              <w:jc w:val="center"/>
              <w:rPr>
                <w:rFonts w:cs="Arial"/>
              </w:rPr>
            </w:pPr>
            <w:r w:rsidRPr="009D4B4A">
              <w:rPr>
                <w:rFonts w:cs="Arial"/>
              </w:rPr>
              <w:t>C - nepriaznivý</w:t>
            </w:r>
          </w:p>
          <w:p w:rsidR="002937F5" w:rsidRPr="009D4B4A" w:rsidRDefault="002937F5" w:rsidP="0026410F">
            <w:pPr>
              <w:jc w:val="center"/>
              <w:rPr>
                <w:rFonts w:cs="Arial"/>
              </w:rPr>
            </w:pPr>
          </w:p>
        </w:tc>
      </w:tr>
      <w:tr w:rsidR="00873B72" w:rsidRPr="009D4B4A" w:rsidTr="00E258E7">
        <w:tc>
          <w:tcPr>
            <w:tcW w:w="426" w:type="dxa"/>
            <w:vMerge w:val="restart"/>
            <w:tcBorders>
              <w:top w:val="single" w:sz="12" w:space="0" w:color="auto"/>
              <w:left w:val="single" w:sz="18" w:space="0" w:color="auto"/>
            </w:tcBorders>
            <w:textDirection w:val="btLr"/>
            <w:vAlign w:val="center"/>
          </w:tcPr>
          <w:p w:rsidR="00873B72" w:rsidRPr="009D4B4A" w:rsidRDefault="00873B72" w:rsidP="0026410F">
            <w:pPr>
              <w:ind w:left="113" w:right="113"/>
              <w:jc w:val="center"/>
              <w:rPr>
                <w:rFonts w:cs="Arial"/>
                <w:b/>
              </w:rPr>
            </w:pPr>
            <w:r w:rsidRPr="009D4B4A">
              <w:rPr>
                <w:rFonts w:cs="Arial"/>
                <w:b/>
              </w:rPr>
              <w:t>Ppopulácia</w:t>
            </w:r>
          </w:p>
        </w:tc>
        <w:tc>
          <w:tcPr>
            <w:tcW w:w="1417" w:type="dxa"/>
            <w:tcBorders>
              <w:top w:val="single" w:sz="12" w:space="0" w:color="auto"/>
            </w:tcBorders>
          </w:tcPr>
          <w:p w:rsidR="00873B72" w:rsidRPr="009D4B4A" w:rsidRDefault="003E20B7" w:rsidP="0026410F">
            <w:pPr>
              <w:rPr>
                <w:rFonts w:cs="Arial"/>
              </w:rPr>
            </w:pPr>
            <w:r w:rsidRPr="009D4B4A">
              <w:rPr>
                <w:rFonts w:cs="Arial"/>
              </w:rPr>
              <w:t xml:space="preserve">1.1. </w:t>
            </w:r>
            <w:r w:rsidR="00873B72" w:rsidRPr="009D4B4A">
              <w:rPr>
                <w:rFonts w:cs="Arial"/>
              </w:rPr>
              <w:t xml:space="preserve">veľkosť </w:t>
            </w:r>
            <w:r w:rsidRPr="009D4B4A">
              <w:rPr>
                <w:rFonts w:cs="Arial"/>
              </w:rPr>
              <w:t>populácie</w:t>
            </w:r>
          </w:p>
        </w:tc>
        <w:tc>
          <w:tcPr>
            <w:tcW w:w="2410" w:type="dxa"/>
            <w:tcBorders>
              <w:top w:val="single" w:sz="12" w:space="0" w:color="auto"/>
            </w:tcBorders>
          </w:tcPr>
          <w:p w:rsidR="00873B72" w:rsidRPr="009D4B4A" w:rsidRDefault="00873B72" w:rsidP="008D62C3">
            <w:pPr>
              <w:jc w:val="center"/>
              <w:rPr>
                <w:rFonts w:cs="Arial"/>
              </w:rPr>
            </w:pPr>
            <w:r w:rsidRPr="009D4B4A">
              <w:rPr>
                <w:rFonts w:cs="Arial"/>
              </w:rPr>
              <w:t>počet hniezdnych párov 80-100</w:t>
            </w:r>
          </w:p>
        </w:tc>
        <w:tc>
          <w:tcPr>
            <w:tcW w:w="2410" w:type="dxa"/>
            <w:tcBorders>
              <w:top w:val="single" w:sz="12" w:space="0" w:color="auto"/>
            </w:tcBorders>
          </w:tcPr>
          <w:p w:rsidR="00873B72" w:rsidRPr="009D4B4A" w:rsidRDefault="00873B72" w:rsidP="008D62C3">
            <w:pPr>
              <w:jc w:val="center"/>
              <w:rPr>
                <w:rFonts w:cs="Arial"/>
                <w:b/>
              </w:rPr>
            </w:pPr>
            <w:r w:rsidRPr="009D4B4A">
              <w:rPr>
                <w:rFonts w:cs="Arial"/>
              </w:rPr>
              <w:t>počet hniezdnych párov 60-79</w:t>
            </w:r>
          </w:p>
        </w:tc>
        <w:tc>
          <w:tcPr>
            <w:tcW w:w="2441" w:type="dxa"/>
            <w:tcBorders>
              <w:top w:val="single" w:sz="12" w:space="0" w:color="auto"/>
              <w:right w:val="single" w:sz="18" w:space="0" w:color="auto"/>
            </w:tcBorders>
          </w:tcPr>
          <w:p w:rsidR="00873B72" w:rsidRPr="009D4B4A" w:rsidRDefault="00873B72" w:rsidP="008D62C3">
            <w:pPr>
              <w:jc w:val="center"/>
              <w:rPr>
                <w:rFonts w:cs="Arial"/>
                <w:b/>
              </w:rPr>
            </w:pPr>
            <w:r w:rsidRPr="009D4B4A">
              <w:rPr>
                <w:rFonts w:cs="Arial"/>
              </w:rPr>
              <w:t>počet hniezdnych párov pod 60</w:t>
            </w:r>
          </w:p>
        </w:tc>
      </w:tr>
      <w:tr w:rsidR="00873B72" w:rsidRPr="009D4B4A" w:rsidTr="00E258E7">
        <w:tc>
          <w:tcPr>
            <w:tcW w:w="426" w:type="dxa"/>
            <w:vMerge/>
            <w:tcBorders>
              <w:top w:val="single" w:sz="18" w:space="0" w:color="auto"/>
              <w:left w:val="single" w:sz="18" w:space="0" w:color="auto"/>
            </w:tcBorders>
            <w:vAlign w:val="center"/>
          </w:tcPr>
          <w:p w:rsidR="00873B72" w:rsidRPr="009D4B4A" w:rsidRDefault="00873B72" w:rsidP="0026410F">
            <w:pPr>
              <w:jc w:val="center"/>
              <w:rPr>
                <w:rFonts w:cs="Arial"/>
                <w:b/>
              </w:rPr>
            </w:pPr>
          </w:p>
        </w:tc>
        <w:tc>
          <w:tcPr>
            <w:tcW w:w="1417" w:type="dxa"/>
          </w:tcPr>
          <w:p w:rsidR="00873B72" w:rsidRPr="009D4B4A" w:rsidRDefault="003E20B7" w:rsidP="0026410F">
            <w:pPr>
              <w:rPr>
                <w:rFonts w:cs="Arial"/>
              </w:rPr>
            </w:pPr>
            <w:r w:rsidRPr="009D4B4A">
              <w:rPr>
                <w:rFonts w:cs="Arial"/>
              </w:rPr>
              <w:t xml:space="preserve">1.2. </w:t>
            </w:r>
            <w:r w:rsidR="00873B72" w:rsidRPr="009D4B4A">
              <w:rPr>
                <w:rFonts w:cs="Arial"/>
              </w:rPr>
              <w:t>populačný trend</w:t>
            </w:r>
          </w:p>
        </w:tc>
        <w:tc>
          <w:tcPr>
            <w:tcW w:w="2410" w:type="dxa"/>
          </w:tcPr>
          <w:p w:rsidR="00873B72" w:rsidRPr="009D4B4A" w:rsidRDefault="00873B72" w:rsidP="008D62C3">
            <w:pPr>
              <w:jc w:val="center"/>
              <w:rPr>
                <w:rFonts w:cs="Arial"/>
              </w:rPr>
            </w:pPr>
            <w:r w:rsidRPr="009D4B4A">
              <w:rPr>
                <w:rFonts w:cs="Arial"/>
              </w:rPr>
              <w:t>dlhoročne stúpajúci</w:t>
            </w:r>
          </w:p>
        </w:tc>
        <w:tc>
          <w:tcPr>
            <w:tcW w:w="2410" w:type="dxa"/>
          </w:tcPr>
          <w:p w:rsidR="00873B72" w:rsidRPr="009D4B4A" w:rsidRDefault="00873B72" w:rsidP="008D62C3">
            <w:pPr>
              <w:jc w:val="center"/>
              <w:rPr>
                <w:rFonts w:cs="Arial"/>
              </w:rPr>
            </w:pPr>
            <w:r w:rsidRPr="009D4B4A">
              <w:rPr>
                <w:rFonts w:cs="Arial"/>
              </w:rPr>
              <w:t xml:space="preserve">dlhoročne stabilizovaný </w:t>
            </w:r>
            <w:r w:rsidR="002937F5" w:rsidRPr="009D4B4A">
              <w:rPr>
                <w:rFonts w:cs="Arial"/>
              </w:rPr>
              <w:t xml:space="preserve"> s </w:t>
            </w:r>
            <w:r w:rsidRPr="009D4B4A">
              <w:rPr>
                <w:rFonts w:cs="Arial"/>
              </w:rPr>
              <w:t xml:space="preserve">miernym medziročným kolísaním do </w:t>
            </w:r>
            <w:r w:rsidR="002937F5" w:rsidRPr="009D4B4A">
              <w:rPr>
                <w:rFonts w:cs="Arial"/>
              </w:rPr>
              <w:t>±</w:t>
            </w:r>
            <w:r w:rsidRPr="009D4B4A">
              <w:rPr>
                <w:rFonts w:cs="Arial"/>
              </w:rPr>
              <w:t>20%</w:t>
            </w:r>
          </w:p>
        </w:tc>
        <w:tc>
          <w:tcPr>
            <w:tcW w:w="2441" w:type="dxa"/>
            <w:tcBorders>
              <w:right w:val="single" w:sz="18" w:space="0" w:color="auto"/>
            </w:tcBorders>
          </w:tcPr>
          <w:p w:rsidR="00873B72" w:rsidRPr="009D4B4A" w:rsidRDefault="00873B72" w:rsidP="008D62C3">
            <w:pPr>
              <w:jc w:val="center"/>
              <w:rPr>
                <w:rFonts w:cs="Arial"/>
              </w:rPr>
            </w:pPr>
            <w:r w:rsidRPr="009D4B4A">
              <w:rPr>
                <w:rFonts w:cs="Arial"/>
              </w:rPr>
              <w:t>dlhoročne klesajúca tendencia pod -20%</w:t>
            </w:r>
          </w:p>
        </w:tc>
      </w:tr>
      <w:tr w:rsidR="00873B72" w:rsidRPr="009D4B4A" w:rsidTr="00E258E7">
        <w:tc>
          <w:tcPr>
            <w:tcW w:w="426" w:type="dxa"/>
            <w:vMerge/>
            <w:tcBorders>
              <w:top w:val="single" w:sz="18" w:space="0" w:color="auto"/>
              <w:left w:val="single" w:sz="18" w:space="0" w:color="auto"/>
            </w:tcBorders>
            <w:vAlign w:val="center"/>
          </w:tcPr>
          <w:p w:rsidR="00873B72" w:rsidRPr="009D4B4A" w:rsidRDefault="00873B72" w:rsidP="0026410F">
            <w:pPr>
              <w:jc w:val="center"/>
              <w:rPr>
                <w:rFonts w:cs="Arial"/>
                <w:b/>
              </w:rPr>
            </w:pPr>
          </w:p>
        </w:tc>
        <w:tc>
          <w:tcPr>
            <w:tcW w:w="1417" w:type="dxa"/>
          </w:tcPr>
          <w:p w:rsidR="00873B72" w:rsidRPr="009D4B4A" w:rsidRDefault="00391581" w:rsidP="0026410F">
            <w:pPr>
              <w:rPr>
                <w:rFonts w:cs="Arial"/>
              </w:rPr>
            </w:pPr>
            <w:r w:rsidRPr="009D4B4A">
              <w:rPr>
                <w:rFonts w:cs="Arial"/>
              </w:rPr>
              <w:t xml:space="preserve">1.3. </w:t>
            </w:r>
            <w:r w:rsidR="00873B72" w:rsidRPr="009D4B4A">
              <w:rPr>
                <w:rFonts w:cs="Arial"/>
              </w:rPr>
              <w:t>areál</w:t>
            </w:r>
          </w:p>
        </w:tc>
        <w:tc>
          <w:tcPr>
            <w:tcW w:w="2410" w:type="dxa"/>
          </w:tcPr>
          <w:p w:rsidR="00873B72" w:rsidRPr="009D4B4A" w:rsidRDefault="00873B72" w:rsidP="008D62C3">
            <w:pPr>
              <w:jc w:val="center"/>
              <w:rPr>
                <w:rFonts w:cs="Arial"/>
              </w:rPr>
            </w:pPr>
            <w:r w:rsidRPr="009D4B4A">
              <w:rPr>
                <w:rFonts w:cs="Arial"/>
              </w:rPr>
              <w:t>hniezdenie na všetkých doterajších lokalitách, a novovznikn</w:t>
            </w:r>
            <w:r w:rsidR="007E0D23" w:rsidRPr="009D4B4A">
              <w:rPr>
                <w:rFonts w:cs="Arial"/>
              </w:rPr>
              <w:t>u</w:t>
            </w:r>
            <w:r w:rsidRPr="009D4B4A">
              <w:rPr>
                <w:rFonts w:cs="Arial"/>
              </w:rPr>
              <w:t>tých</w:t>
            </w:r>
          </w:p>
        </w:tc>
        <w:tc>
          <w:tcPr>
            <w:tcW w:w="2410" w:type="dxa"/>
          </w:tcPr>
          <w:p w:rsidR="00873B72" w:rsidRPr="009D4B4A" w:rsidRDefault="00873B72" w:rsidP="008D62C3">
            <w:pPr>
              <w:jc w:val="center"/>
              <w:rPr>
                <w:rFonts w:cs="Arial"/>
              </w:rPr>
            </w:pPr>
            <w:r w:rsidRPr="009D4B4A">
              <w:rPr>
                <w:rFonts w:cs="Arial"/>
              </w:rPr>
              <w:t>hniezdenie na vš</w:t>
            </w:r>
            <w:r w:rsidR="007E0D23" w:rsidRPr="009D4B4A">
              <w:rPr>
                <w:rFonts w:cs="Arial"/>
              </w:rPr>
              <w:t xml:space="preserve">etkých doterajších lokalitách  </w:t>
            </w:r>
            <w:r w:rsidRPr="009D4B4A">
              <w:rPr>
                <w:rFonts w:cs="Arial"/>
              </w:rPr>
              <w:t xml:space="preserve">oscilácia do </w:t>
            </w:r>
            <w:r w:rsidR="002937F5" w:rsidRPr="009D4B4A">
              <w:rPr>
                <w:rFonts w:cs="Arial"/>
              </w:rPr>
              <w:t>±</w:t>
            </w:r>
            <w:r w:rsidRPr="009D4B4A">
              <w:rPr>
                <w:rFonts w:cs="Arial"/>
              </w:rPr>
              <w:t>20 %</w:t>
            </w:r>
          </w:p>
        </w:tc>
        <w:tc>
          <w:tcPr>
            <w:tcW w:w="2441" w:type="dxa"/>
            <w:tcBorders>
              <w:right w:val="single" w:sz="18" w:space="0" w:color="auto"/>
            </w:tcBorders>
          </w:tcPr>
          <w:p w:rsidR="00873B72" w:rsidRPr="009D4B4A" w:rsidRDefault="00873B72" w:rsidP="008D62C3">
            <w:pPr>
              <w:jc w:val="center"/>
              <w:rPr>
                <w:rFonts w:cs="Arial"/>
              </w:rPr>
            </w:pPr>
            <w:r w:rsidRPr="009D4B4A">
              <w:rPr>
                <w:rFonts w:cs="Arial"/>
              </w:rPr>
              <w:t>znižovanie počtu hniezdísk hniezdnych lokalít</w:t>
            </w:r>
          </w:p>
        </w:tc>
      </w:tr>
      <w:tr w:rsidR="00873B72" w:rsidRPr="009D4B4A" w:rsidTr="00E258E7">
        <w:tc>
          <w:tcPr>
            <w:tcW w:w="426" w:type="dxa"/>
            <w:vMerge/>
            <w:tcBorders>
              <w:top w:val="single" w:sz="18" w:space="0" w:color="auto"/>
              <w:left w:val="single" w:sz="18" w:space="0" w:color="auto"/>
            </w:tcBorders>
            <w:vAlign w:val="center"/>
          </w:tcPr>
          <w:p w:rsidR="00873B72" w:rsidRPr="009D4B4A" w:rsidRDefault="00873B72" w:rsidP="0026410F">
            <w:pPr>
              <w:jc w:val="center"/>
              <w:rPr>
                <w:rFonts w:cs="Arial"/>
                <w:b/>
              </w:rPr>
            </w:pPr>
          </w:p>
        </w:tc>
        <w:tc>
          <w:tcPr>
            <w:tcW w:w="1417" w:type="dxa"/>
          </w:tcPr>
          <w:p w:rsidR="00873B72" w:rsidRPr="009D4B4A" w:rsidRDefault="00391581" w:rsidP="0026410F">
            <w:pPr>
              <w:rPr>
                <w:rFonts w:cs="Arial"/>
              </w:rPr>
            </w:pPr>
            <w:r w:rsidRPr="009D4B4A">
              <w:rPr>
                <w:rFonts w:cs="Arial"/>
              </w:rPr>
              <w:t xml:space="preserve">1.4. </w:t>
            </w:r>
            <w:r w:rsidR="00873B72" w:rsidRPr="009D4B4A">
              <w:rPr>
                <w:rFonts w:cs="Arial"/>
              </w:rPr>
              <w:t>areálový trend</w:t>
            </w:r>
          </w:p>
        </w:tc>
        <w:tc>
          <w:tcPr>
            <w:tcW w:w="2410" w:type="dxa"/>
          </w:tcPr>
          <w:p w:rsidR="00873B72" w:rsidRPr="009D4B4A" w:rsidRDefault="00873B72" w:rsidP="008D62C3">
            <w:pPr>
              <w:jc w:val="center"/>
              <w:rPr>
                <w:rFonts w:cs="Arial"/>
              </w:rPr>
            </w:pPr>
            <w:r w:rsidRPr="009D4B4A">
              <w:rPr>
                <w:rFonts w:cs="Arial"/>
              </w:rPr>
              <w:t>dlhoročne stúpajúci</w:t>
            </w:r>
          </w:p>
        </w:tc>
        <w:tc>
          <w:tcPr>
            <w:tcW w:w="2410" w:type="dxa"/>
          </w:tcPr>
          <w:p w:rsidR="00873B72" w:rsidRPr="009D4B4A" w:rsidRDefault="00873B72" w:rsidP="008D62C3">
            <w:pPr>
              <w:jc w:val="center"/>
              <w:rPr>
                <w:rFonts w:cs="Arial"/>
                <w:b/>
              </w:rPr>
            </w:pPr>
            <w:r w:rsidRPr="009D4B4A">
              <w:rPr>
                <w:rFonts w:cs="Arial"/>
              </w:rPr>
              <w:t>dlhoročne stabilizovaný</w:t>
            </w:r>
          </w:p>
        </w:tc>
        <w:tc>
          <w:tcPr>
            <w:tcW w:w="2441" w:type="dxa"/>
            <w:tcBorders>
              <w:right w:val="single" w:sz="18" w:space="0" w:color="auto"/>
            </w:tcBorders>
          </w:tcPr>
          <w:p w:rsidR="00873B72" w:rsidRPr="009D4B4A" w:rsidRDefault="00873B72" w:rsidP="008D62C3">
            <w:pPr>
              <w:jc w:val="center"/>
              <w:rPr>
                <w:rFonts w:cs="Arial"/>
              </w:rPr>
            </w:pPr>
            <w:r w:rsidRPr="009D4B4A">
              <w:rPr>
                <w:rFonts w:cs="Arial"/>
              </w:rPr>
              <w:t>zánik lokalít bez vzniku nových</w:t>
            </w:r>
          </w:p>
        </w:tc>
      </w:tr>
      <w:tr w:rsidR="00873B72" w:rsidRPr="009D4B4A" w:rsidTr="00E258E7">
        <w:tc>
          <w:tcPr>
            <w:tcW w:w="426" w:type="dxa"/>
            <w:vMerge w:val="restart"/>
            <w:tcBorders>
              <w:left w:val="single" w:sz="18" w:space="0" w:color="auto"/>
            </w:tcBorders>
            <w:textDirection w:val="btLr"/>
            <w:vAlign w:val="center"/>
          </w:tcPr>
          <w:p w:rsidR="00873B72" w:rsidRPr="009D4B4A" w:rsidRDefault="00873B72" w:rsidP="0026410F">
            <w:pPr>
              <w:ind w:left="113" w:right="113"/>
              <w:jc w:val="center"/>
              <w:rPr>
                <w:rFonts w:cs="Arial"/>
                <w:b/>
              </w:rPr>
            </w:pPr>
            <w:r w:rsidRPr="009D4B4A">
              <w:rPr>
                <w:rFonts w:cs="Arial"/>
                <w:b/>
              </w:rPr>
              <w:t>biotop</w:t>
            </w:r>
          </w:p>
        </w:tc>
        <w:tc>
          <w:tcPr>
            <w:tcW w:w="1417" w:type="dxa"/>
          </w:tcPr>
          <w:p w:rsidR="00873B72" w:rsidRPr="009D4B4A" w:rsidRDefault="00391581" w:rsidP="0026410F">
            <w:pPr>
              <w:rPr>
                <w:rFonts w:cs="Arial"/>
              </w:rPr>
            </w:pPr>
            <w:r w:rsidRPr="009D4B4A">
              <w:rPr>
                <w:rFonts w:cs="Arial"/>
              </w:rPr>
              <w:t xml:space="preserve">2.1. </w:t>
            </w:r>
            <w:r w:rsidR="00873B72" w:rsidRPr="009D4B4A">
              <w:rPr>
                <w:rFonts w:cs="Arial"/>
              </w:rPr>
              <w:t>hniezdny biotop</w:t>
            </w:r>
          </w:p>
        </w:tc>
        <w:tc>
          <w:tcPr>
            <w:tcW w:w="2410" w:type="dxa"/>
          </w:tcPr>
          <w:p w:rsidR="00873B72" w:rsidRPr="009D4B4A" w:rsidRDefault="00873B72" w:rsidP="008D62C3">
            <w:pPr>
              <w:jc w:val="center"/>
              <w:rPr>
                <w:rFonts w:cs="Arial"/>
              </w:rPr>
            </w:pPr>
            <w:r w:rsidRPr="009D4B4A">
              <w:rPr>
                <w:rFonts w:cs="Arial"/>
              </w:rPr>
              <w:t xml:space="preserve">s pravidelným manažmentom úpravy zosvahovaných stien </w:t>
            </w:r>
            <w:r w:rsidR="002937F5" w:rsidRPr="009D4B4A">
              <w:rPr>
                <w:rFonts w:cs="Arial"/>
              </w:rPr>
              <w:t xml:space="preserve"> a </w:t>
            </w:r>
            <w:r w:rsidRPr="009D4B4A">
              <w:rPr>
                <w:rFonts w:cs="Arial"/>
              </w:rPr>
              <w:t>likvidácie drevinnej vegetácie</w:t>
            </w:r>
          </w:p>
        </w:tc>
        <w:tc>
          <w:tcPr>
            <w:tcW w:w="2410" w:type="dxa"/>
          </w:tcPr>
          <w:p w:rsidR="00873B72" w:rsidRPr="009D4B4A" w:rsidRDefault="00873B72" w:rsidP="008D62C3">
            <w:pPr>
              <w:jc w:val="center"/>
              <w:rPr>
                <w:rFonts w:cs="Arial"/>
              </w:rPr>
            </w:pPr>
            <w:r w:rsidRPr="009D4B4A">
              <w:rPr>
                <w:rFonts w:cs="Arial"/>
              </w:rPr>
              <w:t>občasné úpravy stien a</w:t>
            </w:r>
            <w:r w:rsidR="002937F5" w:rsidRPr="009D4B4A">
              <w:rPr>
                <w:rFonts w:cs="Arial"/>
              </w:rPr>
              <w:t xml:space="preserve"> </w:t>
            </w:r>
            <w:r w:rsidRPr="009D4B4A">
              <w:rPr>
                <w:rFonts w:cs="Arial"/>
              </w:rPr>
              <w:t>okolitej vegetácie</w:t>
            </w:r>
          </w:p>
        </w:tc>
        <w:tc>
          <w:tcPr>
            <w:tcW w:w="2441" w:type="dxa"/>
            <w:tcBorders>
              <w:right w:val="single" w:sz="18" w:space="0" w:color="auto"/>
            </w:tcBorders>
          </w:tcPr>
          <w:p w:rsidR="00873B72" w:rsidRPr="009D4B4A" w:rsidRDefault="00873B72" w:rsidP="008D62C3">
            <w:pPr>
              <w:jc w:val="center"/>
              <w:rPr>
                <w:rFonts w:cs="Arial"/>
              </w:rPr>
            </w:pPr>
            <w:r w:rsidRPr="009D4B4A">
              <w:rPr>
                <w:rFonts w:cs="Arial"/>
              </w:rPr>
              <w:t>bez úpravy zosúvajúcich sa stien, bez likvidácie vegetácie stien</w:t>
            </w:r>
          </w:p>
        </w:tc>
      </w:tr>
      <w:tr w:rsidR="00873B72" w:rsidRPr="009D4B4A" w:rsidTr="00E258E7">
        <w:tc>
          <w:tcPr>
            <w:tcW w:w="426" w:type="dxa"/>
            <w:vMerge/>
            <w:tcBorders>
              <w:left w:val="single" w:sz="18" w:space="0" w:color="auto"/>
            </w:tcBorders>
            <w:vAlign w:val="center"/>
          </w:tcPr>
          <w:p w:rsidR="00873B72" w:rsidRPr="009D4B4A" w:rsidRDefault="00873B72" w:rsidP="0026410F">
            <w:pPr>
              <w:jc w:val="center"/>
              <w:rPr>
                <w:rFonts w:cs="Arial"/>
                <w:b/>
              </w:rPr>
            </w:pPr>
          </w:p>
        </w:tc>
        <w:tc>
          <w:tcPr>
            <w:tcW w:w="1417" w:type="dxa"/>
          </w:tcPr>
          <w:p w:rsidR="00873B72" w:rsidRPr="009D4B4A" w:rsidRDefault="00391581" w:rsidP="0026410F">
            <w:pPr>
              <w:rPr>
                <w:rFonts w:cs="Arial"/>
              </w:rPr>
            </w:pPr>
            <w:r w:rsidRPr="009D4B4A">
              <w:rPr>
                <w:rFonts w:cs="Arial"/>
              </w:rPr>
              <w:t xml:space="preserve">2.2. </w:t>
            </w:r>
            <w:r w:rsidR="00873B72" w:rsidRPr="009D4B4A">
              <w:rPr>
                <w:rFonts w:cs="Arial"/>
              </w:rPr>
              <w:t>potravný biotop</w:t>
            </w:r>
          </w:p>
        </w:tc>
        <w:tc>
          <w:tcPr>
            <w:tcW w:w="2410" w:type="dxa"/>
          </w:tcPr>
          <w:p w:rsidR="00873B72" w:rsidRPr="009D4B4A" w:rsidRDefault="00873B72" w:rsidP="008D62C3">
            <w:pPr>
              <w:jc w:val="center"/>
              <w:rPr>
                <w:rFonts w:cs="Arial"/>
              </w:rPr>
            </w:pPr>
            <w:r w:rsidRPr="009D4B4A">
              <w:rPr>
                <w:rFonts w:cs="Arial"/>
              </w:rPr>
              <w:t>dostatok väčších druhov hmyzu v</w:t>
            </w:r>
            <w:r w:rsidR="002937F5" w:rsidRPr="009D4B4A">
              <w:rPr>
                <w:rFonts w:cs="Arial"/>
              </w:rPr>
              <w:t xml:space="preserve"> </w:t>
            </w:r>
            <w:r w:rsidRPr="009D4B4A">
              <w:rPr>
                <w:rFonts w:cs="Arial"/>
              </w:rPr>
              <w:t>o</w:t>
            </w:r>
            <w:r w:rsidR="00942229" w:rsidRPr="009D4B4A">
              <w:rPr>
                <w:rFonts w:cs="Arial"/>
              </w:rPr>
              <w:t>kolí hniezdísk, nepoužívanie in</w:t>
            </w:r>
            <w:r w:rsidRPr="009D4B4A">
              <w:rPr>
                <w:rFonts w:cs="Arial"/>
              </w:rPr>
              <w:t>sekticídov na susediacich plochách</w:t>
            </w:r>
          </w:p>
        </w:tc>
        <w:tc>
          <w:tcPr>
            <w:tcW w:w="2410" w:type="dxa"/>
          </w:tcPr>
          <w:p w:rsidR="00873B72" w:rsidRPr="009D4B4A" w:rsidRDefault="00873B72" w:rsidP="008D62C3">
            <w:pPr>
              <w:jc w:val="center"/>
              <w:rPr>
                <w:rFonts w:cs="Arial"/>
              </w:rPr>
            </w:pPr>
            <w:r w:rsidRPr="009D4B4A">
              <w:rPr>
                <w:rFonts w:cs="Arial"/>
              </w:rPr>
              <w:t>obmedzené plochy s</w:t>
            </w:r>
            <w:r w:rsidR="002937F5" w:rsidRPr="009D4B4A">
              <w:rPr>
                <w:rFonts w:cs="Arial"/>
              </w:rPr>
              <w:t xml:space="preserve"> </w:t>
            </w:r>
            <w:r w:rsidRPr="009D4B4A">
              <w:rPr>
                <w:rFonts w:cs="Arial"/>
              </w:rPr>
              <w:t>dostatkom väčšieho hmyzu</w:t>
            </w:r>
          </w:p>
        </w:tc>
        <w:tc>
          <w:tcPr>
            <w:tcW w:w="2441" w:type="dxa"/>
            <w:tcBorders>
              <w:right w:val="single" w:sz="18" w:space="0" w:color="auto"/>
            </w:tcBorders>
          </w:tcPr>
          <w:p w:rsidR="00873B72" w:rsidRPr="009D4B4A" w:rsidRDefault="00873B72" w:rsidP="008D62C3">
            <w:pPr>
              <w:jc w:val="center"/>
              <w:rPr>
                <w:rFonts w:cs="Arial"/>
              </w:rPr>
            </w:pPr>
            <w:r w:rsidRPr="009D4B4A">
              <w:rPr>
                <w:rFonts w:cs="Arial"/>
              </w:rPr>
              <w:t>ubúdanie plôch s</w:t>
            </w:r>
            <w:r w:rsidR="002937F5" w:rsidRPr="009D4B4A">
              <w:rPr>
                <w:rFonts w:cs="Arial"/>
              </w:rPr>
              <w:t xml:space="preserve"> </w:t>
            </w:r>
            <w:r w:rsidRPr="009D4B4A">
              <w:rPr>
                <w:rFonts w:cs="Arial"/>
              </w:rPr>
              <w:t>dostatkom väčších druhov hmyzu nad 10 mm, intenzívne používanie insekticídov</w:t>
            </w:r>
          </w:p>
        </w:tc>
      </w:tr>
    </w:tbl>
    <w:p w:rsidR="00401B5E" w:rsidRPr="009D4B4A" w:rsidRDefault="00401B5E">
      <w:pPr>
        <w:rPr>
          <w:rFonts w:cs="Arial"/>
        </w:rPr>
      </w:pPr>
    </w:p>
    <w:p w:rsidR="00401B5E" w:rsidRPr="009D4B4A" w:rsidRDefault="00401B5E" w:rsidP="00401B5E">
      <w:pPr>
        <w:rPr>
          <w:rFonts w:eastAsia="Times New Roman" w:cs="Arial"/>
          <w:bCs w:val="0"/>
          <w:color w:val="auto"/>
          <w:lang w:eastAsia="sk-SK"/>
        </w:rPr>
      </w:pPr>
      <w:r w:rsidRPr="009D4B4A">
        <w:rPr>
          <w:rFonts w:cs="Arial"/>
        </w:rPr>
        <w:br w:type="page"/>
      </w:r>
      <w:r w:rsidRPr="009D4B4A">
        <w:rPr>
          <w:rFonts w:eastAsia="Times New Roman" w:cs="Arial"/>
          <w:bCs w:val="0"/>
          <w:color w:val="auto"/>
          <w:lang w:eastAsia="sk-SK"/>
        </w:rPr>
        <w:lastRenderedPageBreak/>
        <w:t>Tabuľka č. 2 Definovanie priaznivého stavu včelárika zlatého v CHVÚ Dolné Pohronie – pokračovanie</w:t>
      </w:r>
    </w:p>
    <w:p w:rsidR="00931B7B" w:rsidRPr="009D4B4A" w:rsidRDefault="00931B7B" w:rsidP="00401B5E">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559"/>
        <w:gridCol w:w="2268"/>
        <w:gridCol w:w="2410"/>
        <w:gridCol w:w="2441"/>
      </w:tblGrid>
      <w:tr w:rsidR="00401B5E" w:rsidRPr="009D4B4A" w:rsidTr="008D62C3">
        <w:trPr>
          <w:tblHeader/>
        </w:trPr>
        <w:tc>
          <w:tcPr>
            <w:tcW w:w="1985" w:type="dxa"/>
            <w:gridSpan w:val="2"/>
            <w:vMerge w:val="restart"/>
            <w:tcBorders>
              <w:top w:val="single" w:sz="18" w:space="0" w:color="auto"/>
              <w:left w:val="single" w:sz="18" w:space="0" w:color="auto"/>
            </w:tcBorders>
            <w:vAlign w:val="center"/>
          </w:tcPr>
          <w:p w:rsidR="00401B5E" w:rsidRPr="009D4B4A" w:rsidRDefault="00401B5E" w:rsidP="00C350F9">
            <w:pPr>
              <w:jc w:val="center"/>
              <w:rPr>
                <w:rFonts w:cs="Arial"/>
                <w:b/>
              </w:rPr>
            </w:pPr>
            <w:r w:rsidRPr="009D4B4A">
              <w:rPr>
                <w:rFonts w:cs="Arial"/>
                <w:b/>
              </w:rPr>
              <w:t>Kritériá hodnotenia</w:t>
            </w:r>
          </w:p>
        </w:tc>
        <w:tc>
          <w:tcPr>
            <w:tcW w:w="4678" w:type="dxa"/>
            <w:gridSpan w:val="2"/>
            <w:tcBorders>
              <w:top w:val="single" w:sz="18" w:space="0" w:color="auto"/>
            </w:tcBorders>
            <w:vAlign w:val="center"/>
          </w:tcPr>
          <w:p w:rsidR="00401B5E" w:rsidRPr="009D4B4A" w:rsidRDefault="00401B5E" w:rsidP="008D62C3">
            <w:pPr>
              <w:jc w:val="center"/>
              <w:rPr>
                <w:rFonts w:cs="Arial"/>
                <w:b/>
              </w:rPr>
            </w:pPr>
            <w:r w:rsidRPr="009D4B4A">
              <w:rPr>
                <w:rFonts w:cs="Arial"/>
                <w:b/>
              </w:rPr>
              <w:t>PRIAZNIVÝ STAV</w:t>
            </w:r>
          </w:p>
        </w:tc>
        <w:tc>
          <w:tcPr>
            <w:tcW w:w="2441" w:type="dxa"/>
            <w:tcBorders>
              <w:top w:val="single" w:sz="18" w:space="0" w:color="auto"/>
              <w:right w:val="single" w:sz="18" w:space="0" w:color="auto"/>
            </w:tcBorders>
            <w:vAlign w:val="center"/>
          </w:tcPr>
          <w:p w:rsidR="00401B5E" w:rsidRPr="009D4B4A" w:rsidRDefault="00401B5E" w:rsidP="008D62C3">
            <w:pPr>
              <w:jc w:val="center"/>
              <w:rPr>
                <w:rFonts w:cs="Arial"/>
                <w:b/>
              </w:rPr>
            </w:pPr>
            <w:r w:rsidRPr="009D4B4A">
              <w:rPr>
                <w:rFonts w:cs="Arial"/>
                <w:b/>
              </w:rPr>
              <w:t>NEPRIAZNIVÝ STAV</w:t>
            </w:r>
          </w:p>
        </w:tc>
      </w:tr>
      <w:tr w:rsidR="00401B5E" w:rsidRPr="009D4B4A" w:rsidTr="008D62C3">
        <w:trPr>
          <w:trHeight w:val="516"/>
          <w:tblHeader/>
        </w:trPr>
        <w:tc>
          <w:tcPr>
            <w:tcW w:w="1985" w:type="dxa"/>
            <w:gridSpan w:val="2"/>
            <w:vMerge/>
            <w:tcBorders>
              <w:left w:val="single" w:sz="18" w:space="0" w:color="auto"/>
            </w:tcBorders>
            <w:textDirection w:val="btLr"/>
          </w:tcPr>
          <w:p w:rsidR="00401B5E" w:rsidRPr="009D4B4A" w:rsidRDefault="00401B5E" w:rsidP="00C350F9">
            <w:pPr>
              <w:rPr>
                <w:rFonts w:cs="Arial"/>
              </w:rPr>
            </w:pPr>
          </w:p>
        </w:tc>
        <w:tc>
          <w:tcPr>
            <w:tcW w:w="2268" w:type="dxa"/>
            <w:vAlign w:val="center"/>
          </w:tcPr>
          <w:p w:rsidR="00401B5E" w:rsidRPr="009D4B4A" w:rsidRDefault="00401B5E" w:rsidP="008D62C3">
            <w:pPr>
              <w:jc w:val="center"/>
              <w:rPr>
                <w:rFonts w:cs="Arial"/>
              </w:rPr>
            </w:pPr>
            <w:r w:rsidRPr="009D4B4A">
              <w:rPr>
                <w:rFonts w:cs="Arial"/>
              </w:rPr>
              <w:t>A - dobrý</w:t>
            </w:r>
          </w:p>
        </w:tc>
        <w:tc>
          <w:tcPr>
            <w:tcW w:w="2410" w:type="dxa"/>
            <w:vAlign w:val="center"/>
          </w:tcPr>
          <w:p w:rsidR="00401B5E" w:rsidRPr="009D4B4A" w:rsidRDefault="008D62C3" w:rsidP="008D62C3">
            <w:pPr>
              <w:jc w:val="center"/>
              <w:rPr>
                <w:rFonts w:cs="Arial"/>
              </w:rPr>
            </w:pPr>
            <w:r>
              <w:rPr>
                <w:rFonts w:cs="Arial"/>
              </w:rPr>
              <w:t>B - priemerný</w:t>
            </w:r>
          </w:p>
        </w:tc>
        <w:tc>
          <w:tcPr>
            <w:tcW w:w="2441" w:type="dxa"/>
            <w:tcBorders>
              <w:right w:val="single" w:sz="18" w:space="0" w:color="auto"/>
            </w:tcBorders>
            <w:vAlign w:val="center"/>
          </w:tcPr>
          <w:p w:rsidR="00401B5E" w:rsidRPr="009D4B4A" w:rsidRDefault="008D62C3" w:rsidP="008D62C3">
            <w:pPr>
              <w:jc w:val="center"/>
              <w:rPr>
                <w:rFonts w:cs="Arial"/>
              </w:rPr>
            </w:pPr>
            <w:r>
              <w:rPr>
                <w:rFonts w:cs="Arial"/>
              </w:rPr>
              <w:t>C - nepriaznivý</w:t>
            </w:r>
          </w:p>
        </w:tc>
      </w:tr>
      <w:tr w:rsidR="00873B72" w:rsidRPr="009D4B4A" w:rsidTr="00E258E7">
        <w:tc>
          <w:tcPr>
            <w:tcW w:w="426" w:type="dxa"/>
            <w:vMerge w:val="restart"/>
            <w:tcBorders>
              <w:left w:val="single" w:sz="18" w:space="0" w:color="auto"/>
            </w:tcBorders>
            <w:textDirection w:val="btLr"/>
            <w:vAlign w:val="center"/>
          </w:tcPr>
          <w:p w:rsidR="00873B72" w:rsidRPr="009D4B4A" w:rsidRDefault="00873B72" w:rsidP="0026410F">
            <w:pPr>
              <w:ind w:left="113" w:right="113"/>
              <w:jc w:val="center"/>
              <w:rPr>
                <w:rFonts w:cs="Arial"/>
                <w:b/>
              </w:rPr>
            </w:pPr>
            <w:r w:rsidRPr="009D4B4A">
              <w:rPr>
                <w:rFonts w:cs="Arial"/>
                <w:b/>
              </w:rPr>
              <w:t>stupeň ohrozenia</w:t>
            </w:r>
          </w:p>
        </w:tc>
        <w:tc>
          <w:tcPr>
            <w:tcW w:w="1559" w:type="dxa"/>
          </w:tcPr>
          <w:p w:rsidR="00873B72" w:rsidRPr="009D4B4A" w:rsidRDefault="00391581" w:rsidP="008D62C3">
            <w:pPr>
              <w:jc w:val="left"/>
              <w:rPr>
                <w:rFonts w:cs="Arial"/>
              </w:rPr>
            </w:pPr>
            <w:r w:rsidRPr="009D4B4A">
              <w:rPr>
                <w:rFonts w:cs="Arial"/>
              </w:rPr>
              <w:t xml:space="preserve">3.1. </w:t>
            </w:r>
            <w:r w:rsidR="00873B72" w:rsidRPr="009D4B4A">
              <w:rPr>
                <w:rFonts w:cs="Arial"/>
              </w:rPr>
              <w:t>stupeň ohrozenia druhu (prenasledovanie, vyrušovanie)</w:t>
            </w:r>
          </w:p>
        </w:tc>
        <w:tc>
          <w:tcPr>
            <w:tcW w:w="2268" w:type="dxa"/>
          </w:tcPr>
          <w:p w:rsidR="00873B72" w:rsidRPr="009D4B4A" w:rsidRDefault="00873B72" w:rsidP="008D62C3">
            <w:pPr>
              <w:jc w:val="center"/>
              <w:rPr>
                <w:rFonts w:cs="Arial"/>
                <w:b/>
              </w:rPr>
            </w:pPr>
            <w:r w:rsidRPr="009D4B4A">
              <w:rPr>
                <w:rFonts w:cs="Arial"/>
              </w:rPr>
              <w:t>Počas hniezdenia a</w:t>
            </w:r>
            <w:r w:rsidR="002937F5" w:rsidRPr="009D4B4A">
              <w:rPr>
                <w:rFonts w:cs="Arial"/>
              </w:rPr>
              <w:t xml:space="preserve"> </w:t>
            </w:r>
            <w:r w:rsidRPr="009D4B4A">
              <w:rPr>
                <w:rFonts w:cs="Arial"/>
              </w:rPr>
              <w:t>tesne po ňom nedochádza k</w:t>
            </w:r>
            <w:r w:rsidR="002937F5" w:rsidRPr="009D4B4A">
              <w:rPr>
                <w:rFonts w:cs="Arial"/>
              </w:rPr>
              <w:t xml:space="preserve"> </w:t>
            </w:r>
            <w:r w:rsidRPr="009D4B4A">
              <w:rPr>
                <w:rFonts w:cs="Arial"/>
              </w:rPr>
              <w:t>likvidácii hniezd s</w:t>
            </w:r>
            <w:r w:rsidR="002937F5" w:rsidRPr="009D4B4A">
              <w:rPr>
                <w:rFonts w:cs="Arial"/>
              </w:rPr>
              <w:t xml:space="preserve"> </w:t>
            </w:r>
            <w:r w:rsidRPr="009D4B4A">
              <w:rPr>
                <w:rFonts w:cs="Arial"/>
              </w:rPr>
              <w:t>vtákmi a vajcami, vtáky nie sú strieľané a hniezda upchávané, ľudia neznemožňujú voľný prílet do hniezd</w:t>
            </w:r>
          </w:p>
        </w:tc>
        <w:tc>
          <w:tcPr>
            <w:tcW w:w="2410" w:type="dxa"/>
          </w:tcPr>
          <w:p w:rsidR="00873B72" w:rsidRPr="009D4B4A" w:rsidRDefault="00873B72" w:rsidP="008D62C3">
            <w:pPr>
              <w:jc w:val="center"/>
              <w:rPr>
                <w:rFonts w:cs="Arial"/>
              </w:rPr>
            </w:pPr>
            <w:r w:rsidRPr="009D4B4A">
              <w:rPr>
                <w:rFonts w:cs="Arial"/>
              </w:rPr>
              <w:t>hniezdiace jedince len krátkodobo rušené ľuďmi, nedochádza k nijakej likvidácii jedincov</w:t>
            </w:r>
          </w:p>
        </w:tc>
        <w:tc>
          <w:tcPr>
            <w:tcW w:w="2441" w:type="dxa"/>
            <w:tcBorders>
              <w:right w:val="single" w:sz="18" w:space="0" w:color="auto"/>
            </w:tcBorders>
          </w:tcPr>
          <w:p w:rsidR="00873B72" w:rsidRPr="009D4B4A" w:rsidRDefault="00873B72" w:rsidP="008D62C3">
            <w:pPr>
              <w:jc w:val="center"/>
              <w:rPr>
                <w:rFonts w:cs="Arial"/>
              </w:rPr>
            </w:pPr>
            <w:r w:rsidRPr="009D4B4A">
              <w:rPr>
                <w:rFonts w:cs="Arial"/>
              </w:rPr>
              <w:t>počas hniezdenia viac ako 3 % hniezd je zlikvidovaných človekom, viac ako 1 deň bez nerušeného príletu do hniezd</w:t>
            </w:r>
          </w:p>
        </w:tc>
      </w:tr>
      <w:tr w:rsidR="00873B72" w:rsidRPr="009D4B4A" w:rsidTr="00E258E7">
        <w:tc>
          <w:tcPr>
            <w:tcW w:w="426" w:type="dxa"/>
            <w:vMerge/>
            <w:tcBorders>
              <w:left w:val="single" w:sz="18" w:space="0" w:color="auto"/>
              <w:bottom w:val="single" w:sz="18" w:space="0" w:color="auto"/>
            </w:tcBorders>
          </w:tcPr>
          <w:p w:rsidR="00873B72" w:rsidRPr="009D4B4A" w:rsidRDefault="00873B72" w:rsidP="0026410F">
            <w:pPr>
              <w:rPr>
                <w:rFonts w:cs="Arial"/>
                <w:b/>
              </w:rPr>
            </w:pPr>
          </w:p>
        </w:tc>
        <w:tc>
          <w:tcPr>
            <w:tcW w:w="1559" w:type="dxa"/>
            <w:tcBorders>
              <w:bottom w:val="single" w:sz="18" w:space="0" w:color="auto"/>
            </w:tcBorders>
          </w:tcPr>
          <w:p w:rsidR="00873B72" w:rsidRPr="009D4B4A" w:rsidRDefault="00391581" w:rsidP="008D62C3">
            <w:pPr>
              <w:jc w:val="left"/>
              <w:rPr>
                <w:rFonts w:cs="Arial"/>
              </w:rPr>
            </w:pPr>
            <w:r w:rsidRPr="009D4B4A">
              <w:rPr>
                <w:rFonts w:cs="Arial"/>
              </w:rPr>
              <w:t xml:space="preserve">3.2. </w:t>
            </w:r>
            <w:r w:rsidR="00873B72" w:rsidRPr="009D4B4A">
              <w:rPr>
                <w:rFonts w:cs="Arial"/>
              </w:rPr>
              <w:t>stupeň ohrozenia hniezdneho biotopu</w:t>
            </w:r>
          </w:p>
        </w:tc>
        <w:tc>
          <w:tcPr>
            <w:tcW w:w="2268" w:type="dxa"/>
            <w:tcBorders>
              <w:bottom w:val="single" w:sz="18" w:space="0" w:color="auto"/>
            </w:tcBorders>
          </w:tcPr>
          <w:p w:rsidR="00873B72" w:rsidRPr="009D4B4A" w:rsidRDefault="00873B72" w:rsidP="008D62C3">
            <w:pPr>
              <w:jc w:val="center"/>
              <w:rPr>
                <w:rFonts w:cs="Arial"/>
              </w:rPr>
            </w:pPr>
            <w:r w:rsidRPr="009D4B4A">
              <w:rPr>
                <w:rFonts w:cs="Arial"/>
              </w:rPr>
              <w:t xml:space="preserve">hniezda a biotop nie je negatívne ohrozovaný antropickými vplyvmi, zarastaním vegetáciou </w:t>
            </w:r>
            <w:r w:rsidR="002937F5" w:rsidRPr="009D4B4A">
              <w:rPr>
                <w:rFonts w:cs="Arial"/>
              </w:rPr>
              <w:t xml:space="preserve"> a </w:t>
            </w:r>
            <w:r w:rsidRPr="009D4B4A">
              <w:rPr>
                <w:rFonts w:cs="Arial"/>
              </w:rPr>
              <w:t>predáciou najmä kvôli šikmým stenám</w:t>
            </w:r>
          </w:p>
        </w:tc>
        <w:tc>
          <w:tcPr>
            <w:tcW w:w="2410" w:type="dxa"/>
            <w:tcBorders>
              <w:bottom w:val="single" w:sz="18" w:space="0" w:color="auto"/>
            </w:tcBorders>
          </w:tcPr>
          <w:p w:rsidR="00873B72" w:rsidRPr="009D4B4A" w:rsidRDefault="00873B72" w:rsidP="008D62C3">
            <w:pPr>
              <w:jc w:val="center"/>
              <w:rPr>
                <w:rFonts w:cs="Arial"/>
              </w:rPr>
            </w:pPr>
            <w:r w:rsidRPr="009D4B4A">
              <w:rPr>
                <w:rFonts w:cs="Arial"/>
              </w:rPr>
              <w:t>Menej ako 3% hniezdnych plôch je krátkodobo rušených antropickými vplyvmi najmä kvôli šikmým (málo strmým) stenám</w:t>
            </w:r>
          </w:p>
        </w:tc>
        <w:tc>
          <w:tcPr>
            <w:tcW w:w="2441" w:type="dxa"/>
            <w:tcBorders>
              <w:bottom w:val="single" w:sz="18" w:space="0" w:color="auto"/>
              <w:right w:val="single" w:sz="18" w:space="0" w:color="auto"/>
            </w:tcBorders>
          </w:tcPr>
          <w:p w:rsidR="00873B72" w:rsidRPr="009D4B4A" w:rsidRDefault="00873B72" w:rsidP="008D62C3">
            <w:pPr>
              <w:jc w:val="center"/>
              <w:rPr>
                <w:rFonts w:cs="Arial"/>
                <w:b/>
              </w:rPr>
            </w:pPr>
            <w:r w:rsidRPr="009D4B4A">
              <w:rPr>
                <w:rFonts w:cs="Arial"/>
              </w:rPr>
              <w:t xml:space="preserve">Viac ako 3% hniezdnych plôch je rušených antropickými vplyvmi, zosuvom, zarastaním </w:t>
            </w:r>
            <w:r w:rsidR="002937F5" w:rsidRPr="009D4B4A">
              <w:rPr>
                <w:rFonts w:cs="Arial"/>
              </w:rPr>
              <w:t xml:space="preserve">a </w:t>
            </w:r>
            <w:r w:rsidRPr="009D4B4A">
              <w:rPr>
                <w:rFonts w:cs="Arial"/>
              </w:rPr>
              <w:t>predáciou najmä kvôli šikmým stenám</w:t>
            </w:r>
          </w:p>
        </w:tc>
      </w:tr>
    </w:tbl>
    <w:p w:rsidR="006B6B2A" w:rsidRPr="009D4B4A" w:rsidRDefault="006B6B2A" w:rsidP="0026410F">
      <w:pPr>
        <w:rPr>
          <w:rFonts w:cs="Arial"/>
          <w:b/>
        </w:rPr>
      </w:pPr>
    </w:p>
    <w:p w:rsidR="00401B5E" w:rsidRPr="009D4B4A" w:rsidRDefault="00401B5E" w:rsidP="00401B5E">
      <w:pPr>
        <w:pStyle w:val="Popis"/>
        <w:keepNext/>
        <w:rPr>
          <w:rFonts w:eastAsia="Times New Roman" w:cs="Arial"/>
          <w:b w:val="0"/>
          <w:bCs w:val="0"/>
          <w:color w:val="auto"/>
          <w:sz w:val="22"/>
          <w:szCs w:val="22"/>
          <w:lang w:eastAsia="sk-SK"/>
        </w:rPr>
      </w:pPr>
      <w:r w:rsidRPr="009D4B4A">
        <w:rPr>
          <w:rFonts w:eastAsia="Times New Roman" w:cs="Arial"/>
          <w:b w:val="0"/>
          <w:bCs w:val="0"/>
          <w:color w:val="auto"/>
          <w:sz w:val="22"/>
          <w:szCs w:val="22"/>
          <w:lang w:eastAsia="sk-SK"/>
        </w:rPr>
        <w:t>Tabuľka č. 3 Hodnotiaca tabuľka</w:t>
      </w:r>
    </w:p>
    <w:p w:rsidR="00931B7B" w:rsidRPr="0092296A" w:rsidRDefault="00931B7B" w:rsidP="006F76BC">
      <w:pPr>
        <w:rPr>
          <w:rFonts w:cs="Arial"/>
          <w:lang w:eastAsia="sk-SK"/>
        </w:rPr>
      </w:pPr>
    </w:p>
    <w:tbl>
      <w:tblPr>
        <w:tblW w:w="8397" w:type="dxa"/>
        <w:tblInd w:w="108" w:type="dxa"/>
        <w:tblLayout w:type="fixed"/>
        <w:tblLook w:val="00A0" w:firstRow="1" w:lastRow="0" w:firstColumn="1" w:lastColumn="0" w:noHBand="0" w:noVBand="0"/>
      </w:tblPr>
      <w:tblGrid>
        <w:gridCol w:w="426"/>
        <w:gridCol w:w="2444"/>
        <w:gridCol w:w="1275"/>
        <w:gridCol w:w="1134"/>
        <w:gridCol w:w="3118"/>
      </w:tblGrid>
      <w:tr w:rsidR="00873B72" w:rsidRPr="009D4B4A" w:rsidTr="00E258E7">
        <w:trPr>
          <w:trHeight w:val="537"/>
        </w:trPr>
        <w:tc>
          <w:tcPr>
            <w:tcW w:w="2870" w:type="dxa"/>
            <w:gridSpan w:val="2"/>
            <w:vMerge w:val="restart"/>
            <w:tcBorders>
              <w:top w:val="single" w:sz="18" w:space="0" w:color="auto"/>
              <w:left w:val="single" w:sz="18" w:space="0" w:color="auto"/>
              <w:bottom w:val="single" w:sz="6" w:space="0" w:color="auto"/>
              <w:right w:val="single" w:sz="6" w:space="0" w:color="auto"/>
            </w:tcBorders>
            <w:vAlign w:val="center"/>
          </w:tcPr>
          <w:p w:rsidR="00873B72" w:rsidRPr="009D4B4A" w:rsidRDefault="00873B72" w:rsidP="0026410F">
            <w:pPr>
              <w:jc w:val="center"/>
              <w:rPr>
                <w:rFonts w:cs="Arial"/>
                <w:b/>
                <w:bCs w:val="0"/>
                <w:lang w:eastAsia="sk-SK"/>
              </w:rPr>
            </w:pPr>
            <w:r w:rsidRPr="009D4B4A">
              <w:rPr>
                <w:rFonts w:cs="Arial"/>
                <w:b/>
                <w:lang w:eastAsia="sk-SK"/>
              </w:rPr>
              <w:t>Kritérium</w:t>
            </w:r>
          </w:p>
        </w:tc>
        <w:tc>
          <w:tcPr>
            <w:tcW w:w="1275" w:type="dxa"/>
            <w:vMerge w:val="restart"/>
            <w:tcBorders>
              <w:top w:val="single" w:sz="18" w:space="0" w:color="auto"/>
              <w:left w:val="single" w:sz="6" w:space="0" w:color="auto"/>
              <w:bottom w:val="single" w:sz="6" w:space="0" w:color="auto"/>
              <w:right w:val="single" w:sz="6" w:space="0" w:color="auto"/>
            </w:tcBorders>
            <w:vAlign w:val="center"/>
          </w:tcPr>
          <w:p w:rsidR="00873B72" w:rsidRPr="009D4B4A" w:rsidRDefault="00873B72" w:rsidP="0026410F">
            <w:pPr>
              <w:jc w:val="center"/>
              <w:rPr>
                <w:rFonts w:cs="Arial"/>
                <w:b/>
                <w:bCs w:val="0"/>
                <w:lang w:eastAsia="sk-SK"/>
              </w:rPr>
            </w:pPr>
            <w:r w:rsidRPr="009D4B4A">
              <w:rPr>
                <w:rFonts w:cs="Arial"/>
                <w:b/>
                <w:lang w:eastAsia="sk-SK"/>
              </w:rPr>
              <w:t>Stav*</w:t>
            </w:r>
          </w:p>
        </w:tc>
        <w:tc>
          <w:tcPr>
            <w:tcW w:w="1134" w:type="dxa"/>
            <w:vMerge w:val="restart"/>
            <w:tcBorders>
              <w:top w:val="single" w:sz="18" w:space="0" w:color="auto"/>
              <w:left w:val="single" w:sz="6" w:space="0" w:color="auto"/>
              <w:bottom w:val="single" w:sz="6" w:space="0" w:color="auto"/>
              <w:right w:val="single" w:sz="6" w:space="0" w:color="auto"/>
            </w:tcBorders>
            <w:vAlign w:val="center"/>
          </w:tcPr>
          <w:p w:rsidR="00873B72" w:rsidRPr="009D4B4A" w:rsidRDefault="00873B72" w:rsidP="0026410F">
            <w:pPr>
              <w:jc w:val="center"/>
              <w:rPr>
                <w:rFonts w:cs="Arial"/>
                <w:b/>
                <w:bCs w:val="0"/>
                <w:lang w:eastAsia="sk-SK"/>
              </w:rPr>
            </w:pPr>
            <w:r w:rsidRPr="009D4B4A">
              <w:rPr>
                <w:rFonts w:cs="Arial"/>
                <w:b/>
                <w:lang w:eastAsia="sk-SK"/>
              </w:rPr>
              <w:t>Váha</w:t>
            </w:r>
            <w:r w:rsidRPr="009D4B4A">
              <w:rPr>
                <w:rFonts w:cs="Arial"/>
                <w:b/>
                <w:lang w:eastAsia="sk-SK"/>
              </w:rPr>
              <w:br/>
              <w:t>(0-3)</w:t>
            </w:r>
          </w:p>
        </w:tc>
        <w:tc>
          <w:tcPr>
            <w:tcW w:w="3118" w:type="dxa"/>
            <w:vMerge w:val="restart"/>
            <w:tcBorders>
              <w:top w:val="single" w:sz="18" w:space="0" w:color="auto"/>
              <w:left w:val="single" w:sz="6" w:space="0" w:color="auto"/>
              <w:bottom w:val="single" w:sz="6" w:space="0" w:color="auto"/>
              <w:right w:val="single" w:sz="18" w:space="0" w:color="auto"/>
            </w:tcBorders>
            <w:vAlign w:val="center"/>
          </w:tcPr>
          <w:p w:rsidR="00873B72" w:rsidRPr="009D4B4A" w:rsidRDefault="00873B72" w:rsidP="0026410F">
            <w:pPr>
              <w:jc w:val="center"/>
              <w:rPr>
                <w:rFonts w:cs="Arial"/>
                <w:b/>
                <w:bCs w:val="0"/>
                <w:lang w:eastAsia="sk-SK"/>
              </w:rPr>
            </w:pPr>
            <w:r w:rsidRPr="009D4B4A">
              <w:rPr>
                <w:rFonts w:cs="Arial"/>
                <w:b/>
                <w:lang w:eastAsia="sk-SK"/>
              </w:rPr>
              <w:t>Dosiahnutá hodnota</w:t>
            </w:r>
            <w:r w:rsidRPr="009D4B4A">
              <w:rPr>
                <w:rFonts w:cs="Arial"/>
                <w:b/>
                <w:lang w:eastAsia="sk-SK"/>
              </w:rPr>
              <w:br/>
              <w:t>(</w:t>
            </w:r>
            <w:r w:rsidR="002937F5" w:rsidRPr="009D4B4A">
              <w:rPr>
                <w:rFonts w:cs="Arial"/>
                <w:b/>
                <w:lang w:eastAsia="sk-SK"/>
              </w:rPr>
              <w:t>s</w:t>
            </w:r>
            <w:r w:rsidRPr="009D4B4A">
              <w:rPr>
                <w:rFonts w:cs="Arial"/>
                <w:b/>
                <w:lang w:eastAsia="sk-SK"/>
              </w:rPr>
              <w:t>tav x váha)</w:t>
            </w:r>
          </w:p>
        </w:tc>
      </w:tr>
      <w:tr w:rsidR="00873B72" w:rsidRPr="009D4B4A" w:rsidTr="00E258E7">
        <w:trPr>
          <w:trHeight w:val="253"/>
        </w:trPr>
        <w:tc>
          <w:tcPr>
            <w:tcW w:w="2870" w:type="dxa"/>
            <w:gridSpan w:val="2"/>
            <w:vMerge/>
            <w:tcBorders>
              <w:top w:val="single" w:sz="6" w:space="0" w:color="auto"/>
              <w:left w:val="single" w:sz="18" w:space="0" w:color="auto"/>
              <w:bottom w:val="single" w:sz="6" w:space="0" w:color="auto"/>
              <w:right w:val="single" w:sz="6" w:space="0" w:color="auto"/>
            </w:tcBorders>
          </w:tcPr>
          <w:p w:rsidR="00873B72" w:rsidRPr="009D4B4A" w:rsidRDefault="00873B72" w:rsidP="0026410F">
            <w:pPr>
              <w:rPr>
                <w:rFonts w:cs="Arial"/>
                <w:b/>
                <w:bCs w:val="0"/>
                <w:lang w:eastAsia="sk-SK"/>
              </w:rPr>
            </w:pPr>
          </w:p>
        </w:tc>
        <w:tc>
          <w:tcPr>
            <w:tcW w:w="1275" w:type="dxa"/>
            <w:vMerge/>
            <w:tcBorders>
              <w:top w:val="single" w:sz="6" w:space="0" w:color="auto"/>
              <w:left w:val="single" w:sz="6" w:space="0" w:color="auto"/>
              <w:bottom w:val="single" w:sz="6" w:space="0" w:color="auto"/>
              <w:right w:val="single" w:sz="6" w:space="0" w:color="auto"/>
            </w:tcBorders>
          </w:tcPr>
          <w:p w:rsidR="00873B72" w:rsidRPr="009D4B4A" w:rsidRDefault="00873B72" w:rsidP="0026410F">
            <w:pPr>
              <w:rPr>
                <w:rFonts w:cs="Arial"/>
                <w:b/>
                <w:bCs w:val="0"/>
                <w:lang w:eastAsia="sk-SK"/>
              </w:rPr>
            </w:pPr>
          </w:p>
        </w:tc>
        <w:tc>
          <w:tcPr>
            <w:tcW w:w="1134" w:type="dxa"/>
            <w:vMerge/>
            <w:tcBorders>
              <w:top w:val="single" w:sz="6" w:space="0" w:color="auto"/>
              <w:left w:val="single" w:sz="6" w:space="0" w:color="auto"/>
              <w:bottom w:val="single" w:sz="6" w:space="0" w:color="auto"/>
              <w:right w:val="single" w:sz="6" w:space="0" w:color="auto"/>
            </w:tcBorders>
          </w:tcPr>
          <w:p w:rsidR="00873B72" w:rsidRPr="009D4B4A" w:rsidRDefault="00873B72" w:rsidP="0026410F">
            <w:pPr>
              <w:rPr>
                <w:rFonts w:cs="Arial"/>
                <w:b/>
                <w:bCs w:val="0"/>
                <w:lang w:eastAsia="sk-SK"/>
              </w:rPr>
            </w:pPr>
          </w:p>
        </w:tc>
        <w:tc>
          <w:tcPr>
            <w:tcW w:w="3118" w:type="dxa"/>
            <w:vMerge/>
            <w:tcBorders>
              <w:top w:val="single" w:sz="6" w:space="0" w:color="auto"/>
              <w:left w:val="single" w:sz="6" w:space="0" w:color="auto"/>
              <w:bottom w:val="single" w:sz="6" w:space="0" w:color="auto"/>
              <w:right w:val="single" w:sz="18" w:space="0" w:color="auto"/>
            </w:tcBorders>
          </w:tcPr>
          <w:p w:rsidR="00873B72" w:rsidRPr="009D4B4A" w:rsidRDefault="00873B72" w:rsidP="0026410F">
            <w:pPr>
              <w:rPr>
                <w:rFonts w:cs="Arial"/>
                <w:b/>
                <w:bCs w:val="0"/>
                <w:lang w:eastAsia="sk-SK"/>
              </w:rPr>
            </w:pPr>
          </w:p>
        </w:tc>
      </w:tr>
      <w:tr w:rsidR="00873B72" w:rsidRPr="009D4B4A" w:rsidTr="00E258E7">
        <w:trPr>
          <w:trHeight w:val="285"/>
        </w:trPr>
        <w:tc>
          <w:tcPr>
            <w:tcW w:w="426" w:type="dxa"/>
            <w:vMerge w:val="restart"/>
            <w:tcBorders>
              <w:top w:val="single" w:sz="6" w:space="0" w:color="auto"/>
              <w:left w:val="single" w:sz="18" w:space="0" w:color="auto"/>
              <w:bottom w:val="single" w:sz="6" w:space="0" w:color="auto"/>
              <w:right w:val="single" w:sz="6" w:space="0" w:color="auto"/>
            </w:tcBorders>
            <w:noWrap/>
            <w:vAlign w:val="center"/>
          </w:tcPr>
          <w:p w:rsidR="00873B72" w:rsidRPr="009D4B4A" w:rsidRDefault="00873B72" w:rsidP="0026410F">
            <w:pPr>
              <w:jc w:val="center"/>
              <w:rPr>
                <w:rFonts w:cs="Arial"/>
                <w:b/>
              </w:rPr>
            </w:pPr>
            <w:r w:rsidRPr="009D4B4A">
              <w:rPr>
                <w:rFonts w:cs="Arial"/>
                <w:b/>
              </w:rPr>
              <w:t>P</w:t>
            </w:r>
          </w:p>
        </w:tc>
        <w:tc>
          <w:tcPr>
            <w:tcW w:w="2444" w:type="dxa"/>
            <w:tcBorders>
              <w:top w:val="single" w:sz="6" w:space="0" w:color="auto"/>
              <w:left w:val="single" w:sz="6" w:space="0" w:color="auto"/>
              <w:bottom w:val="single" w:sz="6" w:space="0" w:color="auto"/>
              <w:right w:val="single" w:sz="6" w:space="0" w:color="auto"/>
            </w:tcBorders>
            <w:noWrap/>
          </w:tcPr>
          <w:p w:rsidR="00873B72" w:rsidRPr="009D4B4A" w:rsidRDefault="00873B72" w:rsidP="0026410F">
            <w:pPr>
              <w:rPr>
                <w:rFonts w:cs="Arial"/>
              </w:rPr>
            </w:pPr>
            <w:r w:rsidRPr="009D4B4A">
              <w:rPr>
                <w:rFonts w:cs="Arial"/>
              </w:rPr>
              <w:t xml:space="preserve">veľkosť populácie </w:t>
            </w:r>
          </w:p>
        </w:tc>
        <w:tc>
          <w:tcPr>
            <w:tcW w:w="1275" w:type="dxa"/>
            <w:tcBorders>
              <w:top w:val="single" w:sz="6" w:space="0" w:color="auto"/>
              <w:left w:val="single" w:sz="6" w:space="0" w:color="auto"/>
              <w:bottom w:val="single" w:sz="6" w:space="0" w:color="auto"/>
              <w:right w:val="single" w:sz="6" w:space="0" w:color="auto"/>
            </w:tcBorders>
            <w:noWrap/>
          </w:tcPr>
          <w:p w:rsidR="00873B72" w:rsidRPr="009D4B4A" w:rsidRDefault="00873B72" w:rsidP="0026410F">
            <w:pPr>
              <w:jc w:val="center"/>
              <w:rPr>
                <w:rFonts w:cs="Arial"/>
                <w:lang w:eastAsia="sk-SK"/>
              </w:rPr>
            </w:pPr>
            <w:r w:rsidRPr="009D4B4A">
              <w:rPr>
                <w:rFonts w:cs="Arial"/>
                <w:lang w:eastAsia="sk-SK"/>
              </w:rPr>
              <w:t>1</w:t>
            </w:r>
          </w:p>
        </w:tc>
        <w:tc>
          <w:tcPr>
            <w:tcW w:w="1134" w:type="dxa"/>
            <w:tcBorders>
              <w:top w:val="single" w:sz="6" w:space="0" w:color="auto"/>
              <w:left w:val="single" w:sz="6" w:space="0" w:color="auto"/>
              <w:bottom w:val="single" w:sz="6" w:space="0" w:color="auto"/>
              <w:right w:val="single" w:sz="6" w:space="0" w:color="auto"/>
            </w:tcBorders>
          </w:tcPr>
          <w:p w:rsidR="00873B72" w:rsidRPr="009D4B4A" w:rsidRDefault="00873B72" w:rsidP="0026410F">
            <w:pPr>
              <w:jc w:val="center"/>
              <w:rPr>
                <w:rFonts w:cs="Arial"/>
                <w:lang w:eastAsia="sk-SK"/>
              </w:rPr>
            </w:pPr>
            <w:r w:rsidRPr="009D4B4A">
              <w:rPr>
                <w:rFonts w:cs="Arial"/>
                <w:lang w:eastAsia="sk-SK"/>
              </w:rPr>
              <w:t>3</w:t>
            </w:r>
          </w:p>
        </w:tc>
        <w:tc>
          <w:tcPr>
            <w:tcW w:w="3118" w:type="dxa"/>
            <w:tcBorders>
              <w:top w:val="single" w:sz="6" w:space="0" w:color="auto"/>
              <w:left w:val="single" w:sz="6" w:space="0" w:color="auto"/>
              <w:bottom w:val="single" w:sz="6" w:space="0" w:color="auto"/>
              <w:right w:val="single" w:sz="18" w:space="0" w:color="auto"/>
            </w:tcBorders>
          </w:tcPr>
          <w:p w:rsidR="00873B72" w:rsidRPr="009D4B4A" w:rsidRDefault="00873B72" w:rsidP="0026410F">
            <w:pPr>
              <w:jc w:val="center"/>
              <w:rPr>
                <w:rFonts w:cs="Arial"/>
                <w:lang w:eastAsia="sk-SK"/>
              </w:rPr>
            </w:pPr>
            <w:r w:rsidRPr="009D4B4A">
              <w:rPr>
                <w:rFonts w:cs="Arial"/>
                <w:lang w:eastAsia="sk-SK"/>
              </w:rPr>
              <w:t>3</w:t>
            </w:r>
          </w:p>
        </w:tc>
      </w:tr>
      <w:tr w:rsidR="00873B72" w:rsidRPr="009D4B4A" w:rsidTr="00E258E7">
        <w:trPr>
          <w:trHeight w:val="285"/>
        </w:trPr>
        <w:tc>
          <w:tcPr>
            <w:tcW w:w="426" w:type="dxa"/>
            <w:vMerge/>
            <w:tcBorders>
              <w:top w:val="single" w:sz="6" w:space="0" w:color="auto"/>
              <w:left w:val="single" w:sz="18" w:space="0" w:color="auto"/>
              <w:bottom w:val="single" w:sz="6" w:space="0" w:color="auto"/>
              <w:right w:val="single" w:sz="6" w:space="0" w:color="auto"/>
            </w:tcBorders>
            <w:vAlign w:val="center"/>
          </w:tcPr>
          <w:p w:rsidR="00873B72" w:rsidRPr="009D4B4A" w:rsidRDefault="00873B72" w:rsidP="0026410F">
            <w:pPr>
              <w:jc w:val="center"/>
              <w:rPr>
                <w:rFonts w:cs="Arial"/>
                <w:b/>
              </w:rPr>
            </w:pPr>
          </w:p>
        </w:tc>
        <w:tc>
          <w:tcPr>
            <w:tcW w:w="2444" w:type="dxa"/>
            <w:tcBorders>
              <w:top w:val="single" w:sz="6" w:space="0" w:color="auto"/>
              <w:left w:val="single" w:sz="6" w:space="0" w:color="auto"/>
              <w:bottom w:val="single" w:sz="6" w:space="0" w:color="auto"/>
              <w:right w:val="single" w:sz="6" w:space="0" w:color="auto"/>
            </w:tcBorders>
            <w:noWrap/>
          </w:tcPr>
          <w:p w:rsidR="00873B72" w:rsidRPr="009D4B4A" w:rsidRDefault="00873B72" w:rsidP="0026410F">
            <w:pPr>
              <w:rPr>
                <w:rFonts w:cs="Arial"/>
              </w:rPr>
            </w:pPr>
            <w:r w:rsidRPr="009D4B4A">
              <w:rPr>
                <w:rFonts w:cs="Arial"/>
              </w:rPr>
              <w:t>populačný trend</w:t>
            </w:r>
          </w:p>
        </w:tc>
        <w:tc>
          <w:tcPr>
            <w:tcW w:w="1275" w:type="dxa"/>
            <w:tcBorders>
              <w:top w:val="single" w:sz="6" w:space="0" w:color="auto"/>
              <w:left w:val="single" w:sz="6" w:space="0" w:color="auto"/>
              <w:bottom w:val="single" w:sz="6" w:space="0" w:color="auto"/>
              <w:right w:val="single" w:sz="6" w:space="0" w:color="auto"/>
            </w:tcBorders>
            <w:noWrap/>
          </w:tcPr>
          <w:p w:rsidR="00873B72" w:rsidRPr="009D4B4A" w:rsidRDefault="00873B72" w:rsidP="0026410F">
            <w:pPr>
              <w:jc w:val="center"/>
              <w:rPr>
                <w:rFonts w:cs="Arial"/>
                <w:lang w:eastAsia="sk-SK"/>
              </w:rPr>
            </w:pPr>
            <w:r w:rsidRPr="009D4B4A">
              <w:rPr>
                <w:rFonts w:cs="Arial"/>
                <w:lang w:eastAsia="sk-SK"/>
              </w:rPr>
              <w:t>1</w:t>
            </w:r>
          </w:p>
        </w:tc>
        <w:tc>
          <w:tcPr>
            <w:tcW w:w="1134" w:type="dxa"/>
            <w:tcBorders>
              <w:top w:val="single" w:sz="6" w:space="0" w:color="auto"/>
              <w:left w:val="single" w:sz="6" w:space="0" w:color="auto"/>
              <w:bottom w:val="single" w:sz="6" w:space="0" w:color="auto"/>
              <w:right w:val="single" w:sz="6" w:space="0" w:color="auto"/>
            </w:tcBorders>
          </w:tcPr>
          <w:p w:rsidR="00873B72" w:rsidRPr="009D4B4A" w:rsidRDefault="00873B72" w:rsidP="0026410F">
            <w:pPr>
              <w:jc w:val="center"/>
              <w:rPr>
                <w:rFonts w:cs="Arial"/>
                <w:lang w:eastAsia="sk-SK"/>
              </w:rPr>
            </w:pPr>
            <w:r w:rsidRPr="009D4B4A">
              <w:rPr>
                <w:rFonts w:cs="Arial"/>
                <w:lang w:eastAsia="sk-SK"/>
              </w:rPr>
              <w:t>3</w:t>
            </w:r>
          </w:p>
        </w:tc>
        <w:tc>
          <w:tcPr>
            <w:tcW w:w="3118" w:type="dxa"/>
            <w:tcBorders>
              <w:top w:val="single" w:sz="6" w:space="0" w:color="auto"/>
              <w:left w:val="single" w:sz="6" w:space="0" w:color="auto"/>
              <w:bottom w:val="single" w:sz="6" w:space="0" w:color="auto"/>
              <w:right w:val="single" w:sz="18" w:space="0" w:color="auto"/>
            </w:tcBorders>
          </w:tcPr>
          <w:p w:rsidR="00873B72" w:rsidRPr="009D4B4A" w:rsidRDefault="00873B72" w:rsidP="0026410F">
            <w:pPr>
              <w:jc w:val="center"/>
              <w:rPr>
                <w:rFonts w:cs="Arial"/>
                <w:lang w:eastAsia="sk-SK"/>
              </w:rPr>
            </w:pPr>
            <w:r w:rsidRPr="009D4B4A">
              <w:rPr>
                <w:rFonts w:cs="Arial"/>
                <w:lang w:eastAsia="sk-SK"/>
              </w:rPr>
              <w:t>3</w:t>
            </w:r>
          </w:p>
        </w:tc>
      </w:tr>
      <w:tr w:rsidR="00873B72" w:rsidRPr="009D4B4A" w:rsidTr="00E258E7">
        <w:trPr>
          <w:trHeight w:val="285"/>
        </w:trPr>
        <w:tc>
          <w:tcPr>
            <w:tcW w:w="426" w:type="dxa"/>
            <w:vMerge/>
            <w:tcBorders>
              <w:top w:val="single" w:sz="6" w:space="0" w:color="auto"/>
              <w:left w:val="single" w:sz="18" w:space="0" w:color="auto"/>
              <w:bottom w:val="single" w:sz="6" w:space="0" w:color="auto"/>
              <w:right w:val="single" w:sz="6" w:space="0" w:color="auto"/>
            </w:tcBorders>
            <w:vAlign w:val="center"/>
          </w:tcPr>
          <w:p w:rsidR="00873B72" w:rsidRPr="009D4B4A" w:rsidRDefault="00873B72" w:rsidP="0026410F">
            <w:pPr>
              <w:jc w:val="center"/>
              <w:rPr>
                <w:rFonts w:cs="Arial"/>
                <w:b/>
              </w:rPr>
            </w:pPr>
          </w:p>
        </w:tc>
        <w:tc>
          <w:tcPr>
            <w:tcW w:w="2444" w:type="dxa"/>
            <w:tcBorders>
              <w:top w:val="single" w:sz="6" w:space="0" w:color="auto"/>
              <w:left w:val="single" w:sz="6" w:space="0" w:color="auto"/>
              <w:bottom w:val="single" w:sz="6" w:space="0" w:color="auto"/>
              <w:right w:val="single" w:sz="6" w:space="0" w:color="auto"/>
            </w:tcBorders>
            <w:noWrap/>
          </w:tcPr>
          <w:p w:rsidR="00873B72" w:rsidRPr="009D4B4A" w:rsidRDefault="00873B72" w:rsidP="0026410F">
            <w:pPr>
              <w:rPr>
                <w:rFonts w:cs="Arial"/>
              </w:rPr>
            </w:pPr>
            <w:r w:rsidRPr="009D4B4A">
              <w:rPr>
                <w:rFonts w:cs="Arial"/>
              </w:rPr>
              <w:t>veľkosť areálu</w:t>
            </w:r>
          </w:p>
        </w:tc>
        <w:tc>
          <w:tcPr>
            <w:tcW w:w="1275" w:type="dxa"/>
            <w:tcBorders>
              <w:top w:val="single" w:sz="6" w:space="0" w:color="auto"/>
              <w:left w:val="single" w:sz="6" w:space="0" w:color="auto"/>
              <w:bottom w:val="single" w:sz="6" w:space="0" w:color="auto"/>
              <w:right w:val="single" w:sz="6" w:space="0" w:color="auto"/>
            </w:tcBorders>
            <w:noWrap/>
          </w:tcPr>
          <w:p w:rsidR="00873B72" w:rsidRPr="009D4B4A" w:rsidRDefault="00873B72" w:rsidP="0026410F">
            <w:pPr>
              <w:jc w:val="center"/>
              <w:rPr>
                <w:rFonts w:cs="Arial"/>
                <w:lang w:eastAsia="sk-SK"/>
              </w:rPr>
            </w:pPr>
            <w:r w:rsidRPr="009D4B4A">
              <w:rPr>
                <w:rFonts w:cs="Arial"/>
                <w:lang w:eastAsia="sk-SK"/>
              </w:rPr>
              <w:t>2</w:t>
            </w:r>
          </w:p>
        </w:tc>
        <w:tc>
          <w:tcPr>
            <w:tcW w:w="1134" w:type="dxa"/>
            <w:tcBorders>
              <w:top w:val="single" w:sz="6" w:space="0" w:color="auto"/>
              <w:left w:val="single" w:sz="6" w:space="0" w:color="auto"/>
              <w:bottom w:val="single" w:sz="6" w:space="0" w:color="auto"/>
              <w:right w:val="single" w:sz="6" w:space="0" w:color="auto"/>
            </w:tcBorders>
          </w:tcPr>
          <w:p w:rsidR="00873B72" w:rsidRPr="009D4B4A" w:rsidRDefault="00873B72" w:rsidP="0026410F">
            <w:pPr>
              <w:jc w:val="center"/>
              <w:rPr>
                <w:rFonts w:cs="Arial"/>
                <w:lang w:eastAsia="sk-SK"/>
              </w:rPr>
            </w:pPr>
            <w:r w:rsidRPr="009D4B4A">
              <w:rPr>
                <w:rFonts w:cs="Arial"/>
                <w:lang w:eastAsia="sk-SK"/>
              </w:rPr>
              <w:t>2</w:t>
            </w:r>
          </w:p>
        </w:tc>
        <w:tc>
          <w:tcPr>
            <w:tcW w:w="3118" w:type="dxa"/>
            <w:tcBorders>
              <w:top w:val="single" w:sz="6" w:space="0" w:color="auto"/>
              <w:left w:val="single" w:sz="6" w:space="0" w:color="auto"/>
              <w:bottom w:val="single" w:sz="6" w:space="0" w:color="auto"/>
              <w:right w:val="single" w:sz="18" w:space="0" w:color="auto"/>
            </w:tcBorders>
          </w:tcPr>
          <w:p w:rsidR="00873B72" w:rsidRPr="009D4B4A" w:rsidRDefault="00873B72" w:rsidP="0026410F">
            <w:pPr>
              <w:jc w:val="center"/>
              <w:rPr>
                <w:rFonts w:cs="Arial"/>
                <w:lang w:eastAsia="sk-SK"/>
              </w:rPr>
            </w:pPr>
            <w:r w:rsidRPr="009D4B4A">
              <w:rPr>
                <w:rFonts w:cs="Arial"/>
                <w:lang w:eastAsia="sk-SK"/>
              </w:rPr>
              <w:t>4</w:t>
            </w:r>
          </w:p>
        </w:tc>
      </w:tr>
      <w:tr w:rsidR="00873B72" w:rsidRPr="009D4B4A" w:rsidTr="00E258E7">
        <w:trPr>
          <w:trHeight w:val="281"/>
        </w:trPr>
        <w:tc>
          <w:tcPr>
            <w:tcW w:w="426" w:type="dxa"/>
            <w:vMerge/>
            <w:tcBorders>
              <w:top w:val="single" w:sz="6" w:space="0" w:color="auto"/>
              <w:left w:val="single" w:sz="18" w:space="0" w:color="auto"/>
              <w:bottom w:val="single" w:sz="6" w:space="0" w:color="auto"/>
              <w:right w:val="single" w:sz="6" w:space="0" w:color="auto"/>
            </w:tcBorders>
            <w:vAlign w:val="center"/>
          </w:tcPr>
          <w:p w:rsidR="00873B72" w:rsidRPr="009D4B4A" w:rsidRDefault="00873B72" w:rsidP="0026410F">
            <w:pPr>
              <w:jc w:val="center"/>
              <w:rPr>
                <w:rFonts w:cs="Arial"/>
                <w:b/>
              </w:rPr>
            </w:pPr>
          </w:p>
        </w:tc>
        <w:tc>
          <w:tcPr>
            <w:tcW w:w="2444" w:type="dxa"/>
            <w:tcBorders>
              <w:top w:val="single" w:sz="6" w:space="0" w:color="auto"/>
              <w:left w:val="single" w:sz="6" w:space="0" w:color="auto"/>
              <w:bottom w:val="single" w:sz="6" w:space="0" w:color="auto"/>
              <w:right w:val="single" w:sz="6" w:space="0" w:color="auto"/>
            </w:tcBorders>
            <w:noWrap/>
          </w:tcPr>
          <w:p w:rsidR="00873B72" w:rsidRPr="009D4B4A" w:rsidRDefault="00873B72" w:rsidP="0026410F">
            <w:pPr>
              <w:rPr>
                <w:rFonts w:cs="Arial"/>
              </w:rPr>
            </w:pPr>
            <w:r w:rsidRPr="009D4B4A">
              <w:rPr>
                <w:rFonts w:cs="Arial"/>
              </w:rPr>
              <w:t>areálový trend</w:t>
            </w:r>
          </w:p>
        </w:tc>
        <w:tc>
          <w:tcPr>
            <w:tcW w:w="1275" w:type="dxa"/>
            <w:tcBorders>
              <w:top w:val="single" w:sz="6" w:space="0" w:color="auto"/>
              <w:left w:val="single" w:sz="6" w:space="0" w:color="auto"/>
              <w:bottom w:val="single" w:sz="6" w:space="0" w:color="auto"/>
              <w:right w:val="single" w:sz="6" w:space="0" w:color="auto"/>
            </w:tcBorders>
            <w:noWrap/>
          </w:tcPr>
          <w:p w:rsidR="00873B72" w:rsidRPr="009D4B4A" w:rsidRDefault="00873B72" w:rsidP="0026410F">
            <w:pPr>
              <w:jc w:val="center"/>
              <w:rPr>
                <w:rFonts w:cs="Arial"/>
                <w:lang w:eastAsia="sk-SK"/>
              </w:rPr>
            </w:pPr>
            <w:r w:rsidRPr="009D4B4A">
              <w:rPr>
                <w:rFonts w:cs="Arial"/>
                <w:lang w:eastAsia="sk-SK"/>
              </w:rPr>
              <w:t>2</w:t>
            </w:r>
          </w:p>
        </w:tc>
        <w:tc>
          <w:tcPr>
            <w:tcW w:w="1134" w:type="dxa"/>
            <w:tcBorders>
              <w:top w:val="single" w:sz="6" w:space="0" w:color="auto"/>
              <w:left w:val="single" w:sz="6" w:space="0" w:color="auto"/>
              <w:bottom w:val="single" w:sz="6" w:space="0" w:color="auto"/>
              <w:right w:val="single" w:sz="6" w:space="0" w:color="auto"/>
            </w:tcBorders>
          </w:tcPr>
          <w:p w:rsidR="00873B72" w:rsidRPr="009D4B4A" w:rsidRDefault="00873B72" w:rsidP="0026410F">
            <w:pPr>
              <w:jc w:val="center"/>
              <w:rPr>
                <w:rFonts w:cs="Arial"/>
                <w:lang w:eastAsia="sk-SK"/>
              </w:rPr>
            </w:pPr>
            <w:r w:rsidRPr="009D4B4A">
              <w:rPr>
                <w:rFonts w:cs="Arial"/>
                <w:lang w:eastAsia="sk-SK"/>
              </w:rPr>
              <w:t>2</w:t>
            </w:r>
          </w:p>
        </w:tc>
        <w:tc>
          <w:tcPr>
            <w:tcW w:w="3118" w:type="dxa"/>
            <w:tcBorders>
              <w:top w:val="single" w:sz="6" w:space="0" w:color="auto"/>
              <w:left w:val="single" w:sz="6" w:space="0" w:color="auto"/>
              <w:bottom w:val="single" w:sz="6" w:space="0" w:color="auto"/>
              <w:right w:val="single" w:sz="18" w:space="0" w:color="auto"/>
            </w:tcBorders>
          </w:tcPr>
          <w:p w:rsidR="00873B72" w:rsidRPr="009D4B4A" w:rsidRDefault="00873B72" w:rsidP="0026410F">
            <w:pPr>
              <w:jc w:val="center"/>
              <w:rPr>
                <w:rFonts w:cs="Arial"/>
                <w:lang w:eastAsia="sk-SK"/>
              </w:rPr>
            </w:pPr>
            <w:r w:rsidRPr="009D4B4A">
              <w:rPr>
                <w:rFonts w:cs="Arial"/>
                <w:lang w:eastAsia="sk-SK"/>
              </w:rPr>
              <w:t>4</w:t>
            </w:r>
          </w:p>
        </w:tc>
      </w:tr>
      <w:tr w:rsidR="00873B72" w:rsidRPr="009D4B4A" w:rsidTr="00E258E7">
        <w:trPr>
          <w:trHeight w:val="285"/>
        </w:trPr>
        <w:tc>
          <w:tcPr>
            <w:tcW w:w="426" w:type="dxa"/>
            <w:vMerge w:val="restart"/>
            <w:tcBorders>
              <w:top w:val="single" w:sz="6" w:space="0" w:color="auto"/>
              <w:left w:val="single" w:sz="18" w:space="0" w:color="auto"/>
              <w:bottom w:val="single" w:sz="6" w:space="0" w:color="auto"/>
              <w:right w:val="single" w:sz="6" w:space="0" w:color="auto"/>
            </w:tcBorders>
            <w:vAlign w:val="center"/>
          </w:tcPr>
          <w:p w:rsidR="00873B72" w:rsidRPr="009D4B4A" w:rsidRDefault="00873B72" w:rsidP="0026410F">
            <w:pPr>
              <w:jc w:val="center"/>
              <w:rPr>
                <w:rFonts w:cs="Arial"/>
                <w:b/>
              </w:rPr>
            </w:pPr>
            <w:r w:rsidRPr="009D4B4A">
              <w:rPr>
                <w:rFonts w:cs="Arial"/>
                <w:b/>
              </w:rPr>
              <w:t>B</w:t>
            </w:r>
          </w:p>
        </w:tc>
        <w:tc>
          <w:tcPr>
            <w:tcW w:w="2444" w:type="dxa"/>
            <w:tcBorders>
              <w:top w:val="single" w:sz="6" w:space="0" w:color="auto"/>
              <w:left w:val="single" w:sz="6" w:space="0" w:color="auto"/>
              <w:bottom w:val="single" w:sz="6" w:space="0" w:color="auto"/>
              <w:right w:val="single" w:sz="6" w:space="0" w:color="auto"/>
            </w:tcBorders>
            <w:noWrap/>
          </w:tcPr>
          <w:p w:rsidR="00873B72" w:rsidRPr="009D4B4A" w:rsidRDefault="00873B72" w:rsidP="0026410F">
            <w:pPr>
              <w:rPr>
                <w:rFonts w:cs="Arial"/>
              </w:rPr>
            </w:pPr>
            <w:r w:rsidRPr="009D4B4A">
              <w:rPr>
                <w:rFonts w:cs="Arial"/>
              </w:rPr>
              <w:t>hniezdny biotop</w:t>
            </w:r>
          </w:p>
        </w:tc>
        <w:tc>
          <w:tcPr>
            <w:tcW w:w="1275" w:type="dxa"/>
            <w:tcBorders>
              <w:top w:val="single" w:sz="6" w:space="0" w:color="auto"/>
              <w:left w:val="single" w:sz="6" w:space="0" w:color="auto"/>
              <w:bottom w:val="single" w:sz="6" w:space="0" w:color="auto"/>
              <w:right w:val="single" w:sz="6" w:space="0" w:color="auto"/>
            </w:tcBorders>
            <w:noWrap/>
          </w:tcPr>
          <w:p w:rsidR="00873B72" w:rsidRPr="009D4B4A" w:rsidRDefault="00873B72" w:rsidP="0026410F">
            <w:pPr>
              <w:jc w:val="center"/>
              <w:rPr>
                <w:rFonts w:cs="Arial"/>
                <w:lang w:eastAsia="sk-SK"/>
              </w:rPr>
            </w:pPr>
            <w:r w:rsidRPr="009D4B4A">
              <w:rPr>
                <w:rFonts w:cs="Arial"/>
                <w:lang w:eastAsia="sk-SK"/>
              </w:rPr>
              <w:t>1</w:t>
            </w:r>
          </w:p>
        </w:tc>
        <w:tc>
          <w:tcPr>
            <w:tcW w:w="1134" w:type="dxa"/>
            <w:tcBorders>
              <w:top w:val="single" w:sz="6" w:space="0" w:color="auto"/>
              <w:left w:val="single" w:sz="6" w:space="0" w:color="auto"/>
              <w:bottom w:val="single" w:sz="6" w:space="0" w:color="auto"/>
              <w:right w:val="single" w:sz="6" w:space="0" w:color="auto"/>
            </w:tcBorders>
          </w:tcPr>
          <w:p w:rsidR="00873B72" w:rsidRPr="009D4B4A" w:rsidRDefault="00873B72" w:rsidP="0026410F">
            <w:pPr>
              <w:jc w:val="center"/>
              <w:rPr>
                <w:rFonts w:cs="Arial"/>
                <w:lang w:eastAsia="sk-SK"/>
              </w:rPr>
            </w:pPr>
            <w:r w:rsidRPr="009D4B4A">
              <w:rPr>
                <w:rFonts w:cs="Arial"/>
                <w:lang w:eastAsia="sk-SK"/>
              </w:rPr>
              <w:t>3</w:t>
            </w:r>
          </w:p>
        </w:tc>
        <w:tc>
          <w:tcPr>
            <w:tcW w:w="3118" w:type="dxa"/>
            <w:tcBorders>
              <w:top w:val="single" w:sz="6" w:space="0" w:color="auto"/>
              <w:left w:val="single" w:sz="6" w:space="0" w:color="auto"/>
              <w:bottom w:val="single" w:sz="6" w:space="0" w:color="auto"/>
              <w:right w:val="single" w:sz="18" w:space="0" w:color="auto"/>
            </w:tcBorders>
          </w:tcPr>
          <w:p w:rsidR="00873B72" w:rsidRPr="009D4B4A" w:rsidRDefault="00873B72" w:rsidP="0026410F">
            <w:pPr>
              <w:jc w:val="center"/>
              <w:rPr>
                <w:rFonts w:cs="Arial"/>
                <w:lang w:eastAsia="sk-SK"/>
              </w:rPr>
            </w:pPr>
            <w:r w:rsidRPr="009D4B4A">
              <w:rPr>
                <w:rFonts w:cs="Arial"/>
                <w:lang w:eastAsia="sk-SK"/>
              </w:rPr>
              <w:t>3</w:t>
            </w:r>
          </w:p>
        </w:tc>
      </w:tr>
      <w:tr w:rsidR="00873B72" w:rsidRPr="009D4B4A" w:rsidTr="00E258E7">
        <w:trPr>
          <w:trHeight w:val="270"/>
        </w:trPr>
        <w:tc>
          <w:tcPr>
            <w:tcW w:w="426" w:type="dxa"/>
            <w:vMerge/>
            <w:tcBorders>
              <w:top w:val="single" w:sz="6" w:space="0" w:color="auto"/>
              <w:left w:val="single" w:sz="18" w:space="0" w:color="auto"/>
              <w:bottom w:val="single" w:sz="6" w:space="0" w:color="auto"/>
              <w:right w:val="single" w:sz="6" w:space="0" w:color="auto"/>
            </w:tcBorders>
            <w:vAlign w:val="center"/>
          </w:tcPr>
          <w:p w:rsidR="00873B72" w:rsidRPr="009D4B4A" w:rsidRDefault="00873B72" w:rsidP="0026410F">
            <w:pPr>
              <w:jc w:val="center"/>
              <w:rPr>
                <w:rFonts w:cs="Arial"/>
                <w:b/>
              </w:rPr>
            </w:pPr>
          </w:p>
        </w:tc>
        <w:tc>
          <w:tcPr>
            <w:tcW w:w="2444" w:type="dxa"/>
            <w:tcBorders>
              <w:top w:val="single" w:sz="6" w:space="0" w:color="auto"/>
              <w:left w:val="single" w:sz="6" w:space="0" w:color="auto"/>
              <w:bottom w:val="single" w:sz="6" w:space="0" w:color="auto"/>
              <w:right w:val="single" w:sz="6" w:space="0" w:color="auto"/>
            </w:tcBorders>
            <w:noWrap/>
          </w:tcPr>
          <w:p w:rsidR="00873B72" w:rsidRPr="009D4B4A" w:rsidRDefault="00873B72" w:rsidP="0026410F">
            <w:pPr>
              <w:rPr>
                <w:rFonts w:cs="Arial"/>
              </w:rPr>
            </w:pPr>
            <w:r w:rsidRPr="009D4B4A">
              <w:rPr>
                <w:rFonts w:cs="Arial"/>
              </w:rPr>
              <w:t>potravný biotop</w:t>
            </w:r>
          </w:p>
        </w:tc>
        <w:tc>
          <w:tcPr>
            <w:tcW w:w="1275" w:type="dxa"/>
            <w:tcBorders>
              <w:top w:val="single" w:sz="6" w:space="0" w:color="auto"/>
              <w:left w:val="single" w:sz="6" w:space="0" w:color="auto"/>
              <w:bottom w:val="single" w:sz="6" w:space="0" w:color="auto"/>
              <w:right w:val="single" w:sz="6" w:space="0" w:color="auto"/>
            </w:tcBorders>
            <w:noWrap/>
          </w:tcPr>
          <w:p w:rsidR="00873B72" w:rsidRPr="009D4B4A" w:rsidRDefault="00873B72" w:rsidP="0026410F">
            <w:pPr>
              <w:jc w:val="center"/>
              <w:rPr>
                <w:rFonts w:cs="Arial"/>
                <w:lang w:eastAsia="sk-SK"/>
              </w:rPr>
            </w:pPr>
            <w:r w:rsidRPr="009D4B4A">
              <w:rPr>
                <w:rFonts w:cs="Arial"/>
                <w:lang w:eastAsia="sk-SK"/>
              </w:rPr>
              <w:t>2</w:t>
            </w:r>
          </w:p>
        </w:tc>
        <w:tc>
          <w:tcPr>
            <w:tcW w:w="1134" w:type="dxa"/>
            <w:tcBorders>
              <w:top w:val="single" w:sz="6" w:space="0" w:color="auto"/>
              <w:left w:val="single" w:sz="6" w:space="0" w:color="auto"/>
              <w:bottom w:val="single" w:sz="6" w:space="0" w:color="auto"/>
              <w:right w:val="single" w:sz="6" w:space="0" w:color="auto"/>
            </w:tcBorders>
          </w:tcPr>
          <w:p w:rsidR="00873B72" w:rsidRPr="009D4B4A" w:rsidRDefault="00873B72" w:rsidP="0026410F">
            <w:pPr>
              <w:jc w:val="center"/>
              <w:rPr>
                <w:rFonts w:cs="Arial"/>
                <w:lang w:eastAsia="sk-SK"/>
              </w:rPr>
            </w:pPr>
            <w:r w:rsidRPr="009D4B4A">
              <w:rPr>
                <w:rFonts w:cs="Arial"/>
                <w:lang w:eastAsia="sk-SK"/>
              </w:rPr>
              <w:t>2</w:t>
            </w:r>
          </w:p>
        </w:tc>
        <w:tc>
          <w:tcPr>
            <w:tcW w:w="3118" w:type="dxa"/>
            <w:tcBorders>
              <w:top w:val="single" w:sz="6" w:space="0" w:color="auto"/>
              <w:left w:val="single" w:sz="6" w:space="0" w:color="auto"/>
              <w:bottom w:val="single" w:sz="6" w:space="0" w:color="auto"/>
              <w:right w:val="single" w:sz="18" w:space="0" w:color="auto"/>
            </w:tcBorders>
          </w:tcPr>
          <w:p w:rsidR="00873B72" w:rsidRPr="009D4B4A" w:rsidRDefault="00873B72" w:rsidP="0026410F">
            <w:pPr>
              <w:jc w:val="center"/>
              <w:rPr>
                <w:rFonts w:cs="Arial"/>
                <w:lang w:eastAsia="sk-SK"/>
              </w:rPr>
            </w:pPr>
            <w:r w:rsidRPr="009D4B4A">
              <w:rPr>
                <w:rFonts w:cs="Arial"/>
                <w:lang w:eastAsia="sk-SK"/>
              </w:rPr>
              <w:t>4</w:t>
            </w:r>
          </w:p>
        </w:tc>
      </w:tr>
      <w:tr w:rsidR="00873B72" w:rsidRPr="009D4B4A" w:rsidTr="00E258E7">
        <w:trPr>
          <w:trHeight w:val="285"/>
        </w:trPr>
        <w:tc>
          <w:tcPr>
            <w:tcW w:w="426" w:type="dxa"/>
            <w:vMerge w:val="restart"/>
            <w:tcBorders>
              <w:top w:val="single" w:sz="6" w:space="0" w:color="auto"/>
              <w:left w:val="single" w:sz="18" w:space="0" w:color="auto"/>
              <w:bottom w:val="single" w:sz="6" w:space="0" w:color="auto"/>
              <w:right w:val="single" w:sz="6" w:space="0" w:color="auto"/>
            </w:tcBorders>
            <w:vAlign w:val="center"/>
          </w:tcPr>
          <w:p w:rsidR="00873B72" w:rsidRPr="009D4B4A" w:rsidRDefault="00873B72" w:rsidP="0026410F">
            <w:pPr>
              <w:jc w:val="center"/>
              <w:rPr>
                <w:rFonts w:cs="Arial"/>
                <w:b/>
              </w:rPr>
            </w:pPr>
            <w:r w:rsidRPr="009D4B4A">
              <w:rPr>
                <w:rFonts w:cs="Arial"/>
                <w:b/>
              </w:rPr>
              <w:t>O</w:t>
            </w:r>
          </w:p>
        </w:tc>
        <w:tc>
          <w:tcPr>
            <w:tcW w:w="2444" w:type="dxa"/>
            <w:tcBorders>
              <w:top w:val="single" w:sz="6" w:space="0" w:color="auto"/>
              <w:left w:val="single" w:sz="6" w:space="0" w:color="auto"/>
              <w:bottom w:val="single" w:sz="6" w:space="0" w:color="auto"/>
              <w:right w:val="single" w:sz="6" w:space="0" w:color="auto"/>
            </w:tcBorders>
            <w:noWrap/>
          </w:tcPr>
          <w:p w:rsidR="00873B72" w:rsidRPr="009D4B4A" w:rsidRDefault="00866103" w:rsidP="0026410F">
            <w:pPr>
              <w:rPr>
                <w:rFonts w:cs="Arial"/>
              </w:rPr>
            </w:pPr>
            <w:r w:rsidRPr="009D4B4A">
              <w:rPr>
                <w:rFonts w:cs="Arial"/>
              </w:rPr>
              <w:t>D</w:t>
            </w:r>
            <w:r w:rsidR="00873B72" w:rsidRPr="009D4B4A">
              <w:rPr>
                <w:rFonts w:cs="Arial"/>
              </w:rPr>
              <w:t>ruh</w:t>
            </w:r>
          </w:p>
        </w:tc>
        <w:tc>
          <w:tcPr>
            <w:tcW w:w="1275" w:type="dxa"/>
            <w:tcBorders>
              <w:top w:val="single" w:sz="6" w:space="0" w:color="auto"/>
              <w:left w:val="single" w:sz="6" w:space="0" w:color="auto"/>
              <w:bottom w:val="single" w:sz="6" w:space="0" w:color="auto"/>
              <w:right w:val="single" w:sz="6" w:space="0" w:color="auto"/>
            </w:tcBorders>
            <w:noWrap/>
          </w:tcPr>
          <w:p w:rsidR="00873B72" w:rsidRPr="009D4B4A" w:rsidRDefault="00873B72" w:rsidP="0026410F">
            <w:pPr>
              <w:jc w:val="center"/>
              <w:rPr>
                <w:rFonts w:cs="Arial"/>
                <w:lang w:eastAsia="sk-SK"/>
              </w:rPr>
            </w:pPr>
            <w:r w:rsidRPr="009D4B4A">
              <w:rPr>
                <w:rFonts w:cs="Arial"/>
                <w:lang w:eastAsia="sk-SK"/>
              </w:rPr>
              <w:t>2</w:t>
            </w:r>
          </w:p>
        </w:tc>
        <w:tc>
          <w:tcPr>
            <w:tcW w:w="1134" w:type="dxa"/>
            <w:tcBorders>
              <w:top w:val="single" w:sz="6" w:space="0" w:color="auto"/>
              <w:left w:val="single" w:sz="6" w:space="0" w:color="auto"/>
              <w:bottom w:val="single" w:sz="6" w:space="0" w:color="auto"/>
              <w:right w:val="single" w:sz="6" w:space="0" w:color="auto"/>
            </w:tcBorders>
          </w:tcPr>
          <w:p w:rsidR="00873B72" w:rsidRPr="009D4B4A" w:rsidRDefault="00873B72" w:rsidP="0026410F">
            <w:pPr>
              <w:jc w:val="center"/>
              <w:rPr>
                <w:rFonts w:cs="Arial"/>
                <w:lang w:eastAsia="sk-SK"/>
              </w:rPr>
            </w:pPr>
            <w:r w:rsidRPr="009D4B4A">
              <w:rPr>
                <w:rFonts w:cs="Arial"/>
                <w:lang w:eastAsia="sk-SK"/>
              </w:rPr>
              <w:t>3</w:t>
            </w:r>
          </w:p>
        </w:tc>
        <w:tc>
          <w:tcPr>
            <w:tcW w:w="3118" w:type="dxa"/>
            <w:tcBorders>
              <w:top w:val="single" w:sz="6" w:space="0" w:color="auto"/>
              <w:left w:val="single" w:sz="6" w:space="0" w:color="auto"/>
              <w:bottom w:val="single" w:sz="6" w:space="0" w:color="auto"/>
              <w:right w:val="single" w:sz="18" w:space="0" w:color="auto"/>
            </w:tcBorders>
          </w:tcPr>
          <w:p w:rsidR="00873B72" w:rsidRPr="009D4B4A" w:rsidRDefault="00873B72" w:rsidP="0026410F">
            <w:pPr>
              <w:jc w:val="center"/>
              <w:rPr>
                <w:rFonts w:cs="Arial"/>
                <w:lang w:eastAsia="sk-SK"/>
              </w:rPr>
            </w:pPr>
            <w:r w:rsidRPr="009D4B4A">
              <w:rPr>
                <w:rFonts w:cs="Arial"/>
                <w:lang w:eastAsia="sk-SK"/>
              </w:rPr>
              <w:t>6</w:t>
            </w:r>
          </w:p>
        </w:tc>
      </w:tr>
      <w:tr w:rsidR="00873B72" w:rsidRPr="009D4B4A" w:rsidTr="00E258E7">
        <w:trPr>
          <w:trHeight w:val="250"/>
        </w:trPr>
        <w:tc>
          <w:tcPr>
            <w:tcW w:w="426" w:type="dxa"/>
            <w:vMerge/>
            <w:tcBorders>
              <w:top w:val="single" w:sz="6" w:space="0" w:color="auto"/>
              <w:left w:val="single" w:sz="18" w:space="0" w:color="auto"/>
              <w:bottom w:val="single" w:sz="6" w:space="0" w:color="auto"/>
              <w:right w:val="single" w:sz="6" w:space="0" w:color="auto"/>
            </w:tcBorders>
          </w:tcPr>
          <w:p w:rsidR="00873B72" w:rsidRPr="009D4B4A" w:rsidRDefault="00873B72" w:rsidP="0026410F">
            <w:pPr>
              <w:rPr>
                <w:rFonts w:cs="Arial"/>
                <w:b/>
              </w:rPr>
            </w:pPr>
          </w:p>
        </w:tc>
        <w:tc>
          <w:tcPr>
            <w:tcW w:w="2444" w:type="dxa"/>
            <w:tcBorders>
              <w:top w:val="single" w:sz="6" w:space="0" w:color="auto"/>
              <w:left w:val="single" w:sz="6" w:space="0" w:color="auto"/>
              <w:bottom w:val="single" w:sz="6" w:space="0" w:color="auto"/>
              <w:right w:val="single" w:sz="6" w:space="0" w:color="auto"/>
            </w:tcBorders>
            <w:noWrap/>
          </w:tcPr>
          <w:p w:rsidR="00873B72" w:rsidRPr="009D4B4A" w:rsidRDefault="00873B72" w:rsidP="0026410F">
            <w:pPr>
              <w:rPr>
                <w:rFonts w:cs="Arial"/>
              </w:rPr>
            </w:pPr>
            <w:r w:rsidRPr="009D4B4A">
              <w:rPr>
                <w:rFonts w:cs="Arial"/>
              </w:rPr>
              <w:t>hniezdny biotop</w:t>
            </w:r>
          </w:p>
        </w:tc>
        <w:tc>
          <w:tcPr>
            <w:tcW w:w="1275" w:type="dxa"/>
            <w:tcBorders>
              <w:top w:val="single" w:sz="6" w:space="0" w:color="auto"/>
              <w:left w:val="single" w:sz="6" w:space="0" w:color="auto"/>
              <w:bottom w:val="single" w:sz="6" w:space="0" w:color="auto"/>
              <w:right w:val="single" w:sz="6" w:space="0" w:color="auto"/>
            </w:tcBorders>
            <w:noWrap/>
          </w:tcPr>
          <w:p w:rsidR="00873B72" w:rsidRPr="009D4B4A" w:rsidRDefault="00873B72" w:rsidP="0026410F">
            <w:pPr>
              <w:jc w:val="center"/>
              <w:rPr>
                <w:rFonts w:cs="Arial"/>
                <w:lang w:eastAsia="sk-SK"/>
              </w:rPr>
            </w:pPr>
            <w:r w:rsidRPr="009D4B4A">
              <w:rPr>
                <w:rFonts w:cs="Arial"/>
                <w:lang w:eastAsia="sk-SK"/>
              </w:rPr>
              <w:t>1</w:t>
            </w:r>
          </w:p>
        </w:tc>
        <w:tc>
          <w:tcPr>
            <w:tcW w:w="1134" w:type="dxa"/>
            <w:tcBorders>
              <w:top w:val="single" w:sz="6" w:space="0" w:color="auto"/>
              <w:left w:val="single" w:sz="6" w:space="0" w:color="auto"/>
              <w:bottom w:val="single" w:sz="6" w:space="0" w:color="auto"/>
              <w:right w:val="single" w:sz="6" w:space="0" w:color="auto"/>
            </w:tcBorders>
          </w:tcPr>
          <w:p w:rsidR="00873B72" w:rsidRPr="009D4B4A" w:rsidRDefault="00873B72" w:rsidP="0026410F">
            <w:pPr>
              <w:jc w:val="center"/>
              <w:rPr>
                <w:rFonts w:cs="Arial"/>
                <w:lang w:eastAsia="sk-SK"/>
              </w:rPr>
            </w:pPr>
            <w:r w:rsidRPr="009D4B4A">
              <w:rPr>
                <w:rFonts w:cs="Arial"/>
                <w:lang w:eastAsia="sk-SK"/>
              </w:rPr>
              <w:t>3</w:t>
            </w:r>
          </w:p>
        </w:tc>
        <w:tc>
          <w:tcPr>
            <w:tcW w:w="3118" w:type="dxa"/>
            <w:tcBorders>
              <w:top w:val="single" w:sz="6" w:space="0" w:color="auto"/>
              <w:left w:val="single" w:sz="6" w:space="0" w:color="auto"/>
              <w:bottom w:val="single" w:sz="6" w:space="0" w:color="auto"/>
              <w:right w:val="single" w:sz="18" w:space="0" w:color="auto"/>
            </w:tcBorders>
          </w:tcPr>
          <w:p w:rsidR="00873B72" w:rsidRPr="009D4B4A" w:rsidRDefault="00873B72" w:rsidP="0026410F">
            <w:pPr>
              <w:jc w:val="center"/>
              <w:rPr>
                <w:rFonts w:cs="Arial"/>
                <w:lang w:eastAsia="sk-SK"/>
              </w:rPr>
            </w:pPr>
            <w:r w:rsidRPr="009D4B4A">
              <w:rPr>
                <w:rFonts w:cs="Arial"/>
                <w:lang w:eastAsia="sk-SK"/>
              </w:rPr>
              <w:t>3</w:t>
            </w:r>
          </w:p>
        </w:tc>
      </w:tr>
      <w:tr w:rsidR="00873B72" w:rsidRPr="009D4B4A" w:rsidTr="00E258E7">
        <w:trPr>
          <w:trHeight w:val="326"/>
        </w:trPr>
        <w:tc>
          <w:tcPr>
            <w:tcW w:w="5279" w:type="dxa"/>
            <w:gridSpan w:val="4"/>
            <w:tcBorders>
              <w:top w:val="single" w:sz="6" w:space="0" w:color="auto"/>
              <w:left w:val="single" w:sz="18" w:space="0" w:color="auto"/>
              <w:bottom w:val="single" w:sz="6" w:space="0" w:color="auto"/>
              <w:right w:val="single" w:sz="6" w:space="0" w:color="auto"/>
            </w:tcBorders>
            <w:noWrap/>
            <w:vAlign w:val="center"/>
          </w:tcPr>
          <w:p w:rsidR="00873B72" w:rsidRPr="009D4B4A" w:rsidRDefault="00873B72" w:rsidP="0026410F">
            <w:pPr>
              <w:rPr>
                <w:rFonts w:cs="Arial"/>
                <w:lang w:eastAsia="sk-SK"/>
              </w:rPr>
            </w:pPr>
            <w:r w:rsidRPr="009D4B4A">
              <w:rPr>
                <w:rFonts w:cs="Arial"/>
                <w:lang w:eastAsia="sk-SK"/>
              </w:rPr>
              <w:t>Dosiahnutá hodnota spolu:</w:t>
            </w:r>
          </w:p>
        </w:tc>
        <w:tc>
          <w:tcPr>
            <w:tcW w:w="3118" w:type="dxa"/>
            <w:tcBorders>
              <w:top w:val="single" w:sz="6" w:space="0" w:color="auto"/>
              <w:left w:val="single" w:sz="6" w:space="0" w:color="auto"/>
              <w:bottom w:val="single" w:sz="6" w:space="0" w:color="auto"/>
              <w:right w:val="single" w:sz="18" w:space="0" w:color="auto"/>
            </w:tcBorders>
            <w:noWrap/>
          </w:tcPr>
          <w:p w:rsidR="00873B72" w:rsidRPr="009D4B4A" w:rsidRDefault="008C70E4" w:rsidP="0026410F">
            <w:pPr>
              <w:jc w:val="center"/>
              <w:rPr>
                <w:rFonts w:cs="Arial"/>
                <w:lang w:eastAsia="sk-SK"/>
              </w:rPr>
            </w:pPr>
            <w:r w:rsidRPr="009D4B4A">
              <w:rPr>
                <w:rFonts w:cs="Arial"/>
                <w:lang w:eastAsia="sk-SK"/>
              </w:rPr>
              <w:t>30</w:t>
            </w:r>
          </w:p>
        </w:tc>
      </w:tr>
      <w:tr w:rsidR="00873B72" w:rsidRPr="009D4B4A" w:rsidTr="00E258E7">
        <w:trPr>
          <w:trHeight w:val="315"/>
        </w:trPr>
        <w:tc>
          <w:tcPr>
            <w:tcW w:w="5279" w:type="dxa"/>
            <w:gridSpan w:val="4"/>
            <w:tcBorders>
              <w:top w:val="single" w:sz="6" w:space="0" w:color="auto"/>
              <w:left w:val="single" w:sz="18" w:space="0" w:color="auto"/>
              <w:bottom w:val="single" w:sz="18" w:space="0" w:color="auto"/>
              <w:right w:val="single" w:sz="6" w:space="0" w:color="auto"/>
            </w:tcBorders>
            <w:noWrap/>
            <w:vAlign w:val="center"/>
          </w:tcPr>
          <w:p w:rsidR="00873B72" w:rsidRPr="009D4B4A" w:rsidRDefault="00873B72" w:rsidP="0026410F">
            <w:pPr>
              <w:rPr>
                <w:rFonts w:cs="Arial"/>
                <w:lang w:eastAsia="sk-SK"/>
              </w:rPr>
            </w:pPr>
            <w:r w:rsidRPr="009D4B4A">
              <w:rPr>
                <w:rFonts w:cs="Arial"/>
                <w:lang w:eastAsia="sk-SK"/>
              </w:rPr>
              <w:t>Maximálna možná hodnota (∑ váh × 3):</w:t>
            </w:r>
          </w:p>
        </w:tc>
        <w:tc>
          <w:tcPr>
            <w:tcW w:w="3118" w:type="dxa"/>
            <w:tcBorders>
              <w:top w:val="single" w:sz="6" w:space="0" w:color="auto"/>
              <w:left w:val="single" w:sz="6" w:space="0" w:color="auto"/>
              <w:bottom w:val="single" w:sz="18" w:space="0" w:color="auto"/>
              <w:right w:val="single" w:sz="18" w:space="0" w:color="auto"/>
            </w:tcBorders>
            <w:noWrap/>
          </w:tcPr>
          <w:p w:rsidR="00873B72" w:rsidRPr="009D4B4A" w:rsidRDefault="008C70E4" w:rsidP="0026410F">
            <w:pPr>
              <w:jc w:val="center"/>
              <w:rPr>
                <w:rFonts w:cs="Arial"/>
                <w:lang w:eastAsia="sk-SK"/>
              </w:rPr>
            </w:pPr>
            <w:r w:rsidRPr="009D4B4A">
              <w:rPr>
                <w:rFonts w:cs="Arial"/>
                <w:lang w:eastAsia="sk-SK"/>
              </w:rPr>
              <w:t>63</w:t>
            </w:r>
          </w:p>
        </w:tc>
      </w:tr>
    </w:tbl>
    <w:p w:rsidR="00873B72" w:rsidRPr="009D4B4A" w:rsidRDefault="00873B72" w:rsidP="0026410F">
      <w:pPr>
        <w:rPr>
          <w:rFonts w:cs="Arial"/>
        </w:rPr>
      </w:pPr>
      <w:r w:rsidRPr="009D4B4A">
        <w:rPr>
          <w:rFonts w:cs="Arial"/>
        </w:rPr>
        <w:t>*Bodová hodnota stavu: A = 3 body, B = 2 body, C = 1 bod</w:t>
      </w:r>
    </w:p>
    <w:p w:rsidR="006B6B2A" w:rsidRPr="009D4B4A" w:rsidRDefault="006B6B2A" w:rsidP="0026410F">
      <w:pPr>
        <w:rPr>
          <w:rFonts w:cs="Arial"/>
          <w:u w:val="single"/>
        </w:rPr>
      </w:pPr>
    </w:p>
    <w:p w:rsidR="0028231E" w:rsidRPr="009D4B4A" w:rsidRDefault="00873B72" w:rsidP="0026410F">
      <w:pPr>
        <w:rPr>
          <w:rFonts w:cs="Arial"/>
        </w:rPr>
      </w:pPr>
      <w:r w:rsidRPr="009D4B4A">
        <w:rPr>
          <w:rFonts w:cs="Arial"/>
          <w:u w:val="single"/>
        </w:rPr>
        <w:t>Celkové vyhodnotenie</w:t>
      </w:r>
      <w:r w:rsidRPr="009D4B4A">
        <w:rPr>
          <w:rFonts w:cs="Arial"/>
        </w:rPr>
        <w:t xml:space="preserve"> </w:t>
      </w:r>
    </w:p>
    <w:p w:rsidR="00873B72" w:rsidRPr="009D4B4A" w:rsidRDefault="0028231E" w:rsidP="0026410F">
      <w:pPr>
        <w:rPr>
          <w:rFonts w:cs="Arial"/>
        </w:rPr>
      </w:pPr>
      <w:r w:rsidRPr="009D4B4A">
        <w:rPr>
          <w:rFonts w:cs="Arial"/>
        </w:rPr>
        <w:t>P</w:t>
      </w:r>
      <w:r w:rsidR="00873B72" w:rsidRPr="009D4B4A">
        <w:rPr>
          <w:rFonts w:cs="Arial"/>
        </w:rPr>
        <w:t>ercentuálny podiel dosia</w:t>
      </w:r>
      <w:r w:rsidRPr="009D4B4A">
        <w:rPr>
          <w:rFonts w:cs="Arial"/>
        </w:rPr>
        <w:t>hnutej hodnoty z možnej hodnoty (tabuľka č. 4).</w:t>
      </w:r>
    </w:p>
    <w:p w:rsidR="0028231E" w:rsidRPr="009D4B4A" w:rsidRDefault="0028231E" w:rsidP="0028231E">
      <w:pPr>
        <w:pStyle w:val="Popis"/>
        <w:keepNext/>
        <w:rPr>
          <w:rFonts w:cs="Arial"/>
          <w:color w:val="000000"/>
          <w:sz w:val="22"/>
          <w:szCs w:val="22"/>
        </w:rPr>
      </w:pPr>
    </w:p>
    <w:p w:rsidR="0028231E" w:rsidRPr="009D4B4A" w:rsidRDefault="0028231E" w:rsidP="0028231E">
      <w:pPr>
        <w:pStyle w:val="Popis"/>
        <w:keepNext/>
        <w:rPr>
          <w:rFonts w:eastAsia="Times New Roman" w:cs="Arial"/>
          <w:b w:val="0"/>
          <w:bCs w:val="0"/>
          <w:color w:val="auto"/>
          <w:sz w:val="22"/>
          <w:szCs w:val="22"/>
          <w:lang w:eastAsia="sk-SK"/>
        </w:rPr>
      </w:pPr>
      <w:r w:rsidRPr="009D4B4A">
        <w:rPr>
          <w:rFonts w:eastAsia="Times New Roman" w:cs="Arial"/>
          <w:b w:val="0"/>
          <w:bCs w:val="0"/>
          <w:color w:val="auto"/>
          <w:sz w:val="22"/>
          <w:szCs w:val="22"/>
          <w:lang w:eastAsia="sk-SK"/>
        </w:rPr>
        <w:t>Tabuľka č. 4 Celkové vyhodnotenie</w:t>
      </w:r>
    </w:p>
    <w:p w:rsidR="00931B7B" w:rsidRPr="0092296A" w:rsidRDefault="00931B7B" w:rsidP="006F76BC">
      <w:pPr>
        <w:rPr>
          <w:rFonts w:cs="Arial"/>
          <w:lang w:eastAsia="sk-SK"/>
        </w:rPr>
      </w:pPr>
    </w:p>
    <w:tbl>
      <w:tblPr>
        <w:tblW w:w="0" w:type="auto"/>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A0" w:firstRow="1" w:lastRow="0" w:firstColumn="1" w:lastColumn="0" w:noHBand="0" w:noVBand="0"/>
      </w:tblPr>
      <w:tblGrid>
        <w:gridCol w:w="1276"/>
        <w:gridCol w:w="1134"/>
        <w:gridCol w:w="1134"/>
      </w:tblGrid>
      <w:tr w:rsidR="00873B72" w:rsidRPr="009D4B4A" w:rsidTr="00E258E7">
        <w:trPr>
          <w:trHeight w:val="255"/>
        </w:trPr>
        <w:tc>
          <w:tcPr>
            <w:tcW w:w="1276" w:type="dxa"/>
            <w:noWrap/>
            <w:vAlign w:val="center"/>
          </w:tcPr>
          <w:p w:rsidR="00873B72" w:rsidRPr="009D4B4A" w:rsidRDefault="00873B72" w:rsidP="0026410F">
            <w:pPr>
              <w:jc w:val="center"/>
              <w:rPr>
                <w:rFonts w:cs="Arial"/>
                <w:b/>
                <w:bCs w:val="0"/>
              </w:rPr>
            </w:pPr>
            <w:r w:rsidRPr="009D4B4A">
              <w:rPr>
                <w:rFonts w:cs="Arial"/>
                <w:b/>
              </w:rPr>
              <w:t>A</w:t>
            </w:r>
          </w:p>
        </w:tc>
        <w:tc>
          <w:tcPr>
            <w:tcW w:w="1134" w:type="dxa"/>
            <w:noWrap/>
            <w:vAlign w:val="center"/>
          </w:tcPr>
          <w:p w:rsidR="00873B72" w:rsidRPr="009D4B4A" w:rsidRDefault="00873B72" w:rsidP="0026410F">
            <w:pPr>
              <w:jc w:val="center"/>
              <w:rPr>
                <w:rFonts w:cs="Arial"/>
                <w:b/>
                <w:bCs w:val="0"/>
              </w:rPr>
            </w:pPr>
            <w:r w:rsidRPr="009D4B4A">
              <w:rPr>
                <w:rFonts w:cs="Arial"/>
                <w:b/>
              </w:rPr>
              <w:t>B</w:t>
            </w:r>
          </w:p>
        </w:tc>
        <w:tc>
          <w:tcPr>
            <w:tcW w:w="1134" w:type="dxa"/>
            <w:noWrap/>
            <w:vAlign w:val="center"/>
          </w:tcPr>
          <w:p w:rsidR="00873B72" w:rsidRPr="009D4B4A" w:rsidRDefault="00873B72" w:rsidP="0026410F">
            <w:pPr>
              <w:jc w:val="center"/>
              <w:rPr>
                <w:rFonts w:cs="Arial"/>
                <w:b/>
                <w:bCs w:val="0"/>
              </w:rPr>
            </w:pPr>
            <w:r w:rsidRPr="009D4B4A">
              <w:rPr>
                <w:rFonts w:cs="Arial"/>
                <w:b/>
              </w:rPr>
              <w:t>C</w:t>
            </w:r>
          </w:p>
        </w:tc>
      </w:tr>
      <w:tr w:rsidR="00873B72" w:rsidRPr="009D4B4A" w:rsidTr="00E258E7">
        <w:trPr>
          <w:trHeight w:val="255"/>
        </w:trPr>
        <w:tc>
          <w:tcPr>
            <w:tcW w:w="1276" w:type="dxa"/>
            <w:noWrap/>
            <w:vAlign w:val="center"/>
          </w:tcPr>
          <w:p w:rsidR="00873B72" w:rsidRPr="009D4B4A" w:rsidRDefault="00873B72" w:rsidP="0026410F">
            <w:pPr>
              <w:jc w:val="center"/>
              <w:rPr>
                <w:rFonts w:cs="Arial"/>
                <w:bCs w:val="0"/>
              </w:rPr>
            </w:pPr>
            <w:r w:rsidRPr="009D4B4A">
              <w:rPr>
                <w:rFonts w:cs="Arial"/>
              </w:rPr>
              <w:t>100–78 %</w:t>
            </w:r>
          </w:p>
        </w:tc>
        <w:tc>
          <w:tcPr>
            <w:tcW w:w="1134" w:type="dxa"/>
            <w:noWrap/>
            <w:vAlign w:val="center"/>
          </w:tcPr>
          <w:p w:rsidR="00873B72" w:rsidRPr="009D4B4A" w:rsidRDefault="00873B72" w:rsidP="0026410F">
            <w:pPr>
              <w:jc w:val="center"/>
              <w:rPr>
                <w:rFonts w:cs="Arial"/>
                <w:bCs w:val="0"/>
              </w:rPr>
            </w:pPr>
            <w:r w:rsidRPr="009D4B4A">
              <w:rPr>
                <w:rFonts w:cs="Arial"/>
              </w:rPr>
              <w:t>77–55 %</w:t>
            </w:r>
          </w:p>
        </w:tc>
        <w:tc>
          <w:tcPr>
            <w:tcW w:w="1134" w:type="dxa"/>
            <w:noWrap/>
            <w:vAlign w:val="center"/>
          </w:tcPr>
          <w:p w:rsidR="00873B72" w:rsidRPr="009D4B4A" w:rsidRDefault="00873B72" w:rsidP="0026410F">
            <w:pPr>
              <w:jc w:val="center"/>
              <w:rPr>
                <w:rFonts w:cs="Arial"/>
                <w:b/>
                <w:bCs w:val="0"/>
              </w:rPr>
            </w:pPr>
            <w:r w:rsidRPr="009D4B4A">
              <w:rPr>
                <w:rFonts w:cs="Arial"/>
                <w:b/>
              </w:rPr>
              <w:t>54–33 %</w:t>
            </w:r>
          </w:p>
        </w:tc>
      </w:tr>
      <w:tr w:rsidR="00873B72" w:rsidRPr="009D4B4A" w:rsidTr="00E258E7">
        <w:trPr>
          <w:trHeight w:val="255"/>
        </w:trPr>
        <w:tc>
          <w:tcPr>
            <w:tcW w:w="1276" w:type="dxa"/>
            <w:noWrap/>
            <w:vAlign w:val="center"/>
          </w:tcPr>
          <w:p w:rsidR="00873B72" w:rsidRPr="009D4B4A" w:rsidRDefault="00873B72" w:rsidP="0026410F">
            <w:pPr>
              <w:jc w:val="center"/>
              <w:rPr>
                <w:rFonts w:cs="Arial"/>
                <w:lang w:eastAsia="sk-SK"/>
              </w:rPr>
            </w:pPr>
          </w:p>
        </w:tc>
        <w:tc>
          <w:tcPr>
            <w:tcW w:w="1134" w:type="dxa"/>
            <w:noWrap/>
            <w:vAlign w:val="center"/>
          </w:tcPr>
          <w:p w:rsidR="00873B72" w:rsidRPr="009D4B4A" w:rsidRDefault="00873B72" w:rsidP="0026410F">
            <w:pPr>
              <w:jc w:val="center"/>
              <w:rPr>
                <w:rFonts w:cs="Arial"/>
                <w:lang w:eastAsia="sk-SK"/>
              </w:rPr>
            </w:pPr>
          </w:p>
        </w:tc>
        <w:tc>
          <w:tcPr>
            <w:tcW w:w="1134" w:type="dxa"/>
            <w:noWrap/>
            <w:vAlign w:val="center"/>
          </w:tcPr>
          <w:p w:rsidR="00873B72" w:rsidRPr="009D4B4A" w:rsidRDefault="008C70E4" w:rsidP="0026410F">
            <w:pPr>
              <w:jc w:val="center"/>
              <w:rPr>
                <w:rFonts w:cs="Arial"/>
                <w:b/>
                <w:lang w:eastAsia="sk-SK"/>
              </w:rPr>
            </w:pPr>
            <w:r w:rsidRPr="009D4B4A">
              <w:rPr>
                <w:rFonts w:cs="Arial"/>
                <w:b/>
                <w:lang w:eastAsia="sk-SK"/>
              </w:rPr>
              <w:t>48</w:t>
            </w:r>
            <w:r w:rsidR="00873B72" w:rsidRPr="009D4B4A">
              <w:rPr>
                <w:rFonts w:cs="Arial"/>
                <w:b/>
                <w:lang w:eastAsia="sk-SK"/>
              </w:rPr>
              <w:t>%</w:t>
            </w:r>
          </w:p>
        </w:tc>
      </w:tr>
    </w:tbl>
    <w:p w:rsidR="00873B72" w:rsidRPr="009D4B4A" w:rsidRDefault="00873B72" w:rsidP="0026410F">
      <w:pPr>
        <w:rPr>
          <w:rFonts w:cs="Arial"/>
          <w:b/>
          <w:color w:val="000000"/>
        </w:rPr>
      </w:pPr>
    </w:p>
    <w:p w:rsidR="007F7EAF" w:rsidRPr="009D4B4A" w:rsidRDefault="007F7EAF" w:rsidP="0026410F">
      <w:pPr>
        <w:rPr>
          <w:rFonts w:cs="Arial"/>
          <w:b/>
          <w:color w:val="000000"/>
        </w:rPr>
      </w:pPr>
    </w:p>
    <w:p w:rsidR="00873B72" w:rsidRPr="009D4B4A" w:rsidRDefault="00401B5E" w:rsidP="0026410F">
      <w:pPr>
        <w:rPr>
          <w:rFonts w:cs="Arial"/>
          <w:b/>
        </w:rPr>
      </w:pPr>
      <w:r w:rsidRPr="009D4B4A">
        <w:rPr>
          <w:rFonts w:cs="Arial"/>
          <w:u w:val="single"/>
        </w:rPr>
        <w:br w:type="page"/>
      </w:r>
      <w:r w:rsidR="00931B7B" w:rsidRPr="009D4B4A">
        <w:rPr>
          <w:rFonts w:cs="Arial"/>
          <w:b/>
        </w:rPr>
        <w:lastRenderedPageBreak/>
        <w:t>Z</w:t>
      </w:r>
      <w:r w:rsidR="00873B72" w:rsidRPr="009D4B4A">
        <w:rPr>
          <w:rFonts w:cs="Arial"/>
          <w:b/>
        </w:rPr>
        <w:t>hodnotenie</w:t>
      </w:r>
    </w:p>
    <w:p w:rsidR="00931B7B" w:rsidRPr="009D4B4A" w:rsidRDefault="00931B7B" w:rsidP="0026410F">
      <w:pPr>
        <w:rPr>
          <w:rFonts w:cs="Arial"/>
          <w:b/>
        </w:rPr>
      </w:pPr>
    </w:p>
    <w:p w:rsidR="00873B72" w:rsidRPr="009D4B4A" w:rsidRDefault="00873B72" w:rsidP="006F76BC">
      <w:pPr>
        <w:rPr>
          <w:rFonts w:cs="Arial"/>
        </w:rPr>
      </w:pPr>
      <w:r w:rsidRPr="009D4B4A">
        <w:rPr>
          <w:rFonts w:cs="Arial"/>
        </w:rPr>
        <w:t xml:space="preserve">V súčasnosti je populačný stav včelárikov zlatých v CHVÚ </w:t>
      </w:r>
      <w:r w:rsidRPr="009D4B4A">
        <w:rPr>
          <w:rFonts w:cs="Arial"/>
          <w:b/>
        </w:rPr>
        <w:t>menej ako 50 párov</w:t>
      </w:r>
      <w:r w:rsidRPr="009D4B4A">
        <w:rPr>
          <w:rFonts w:cs="Arial"/>
        </w:rPr>
        <w:t>. V období optima (cca v rokoch 1996-2002) bola početnosť na týchto lokalitách okolo 100 párov. Kvôli úplnej absencii manažmentu výrubu stromov (s výnimkou lokality Jurský Chlm aj to iba na hlavnej stene) a zkolmovania stien odhrnutím zosunutého materiálu počet párov výrazne klesol. V Pastovciach sa počet zredukoval z vyše 30 párov na necelých 10 kvôli zmenám vplyvom ťažby piesku ťažobnou spoločnosťou a celkovou geomorfologickou zmenou lokality a zošikmovaniu stien s výnimkou jedinej. Analogicky v</w:t>
      </w:r>
      <w:r w:rsidR="00402802" w:rsidRPr="009D4B4A">
        <w:rPr>
          <w:rFonts w:cs="Arial"/>
        </w:rPr>
        <w:t xml:space="preserve"> </w:t>
      </w:r>
      <w:r w:rsidRPr="009D4B4A">
        <w:rPr>
          <w:rFonts w:cs="Arial"/>
        </w:rPr>
        <w:t>Pereši v</w:t>
      </w:r>
      <w:r w:rsidR="00402802" w:rsidRPr="009D4B4A">
        <w:rPr>
          <w:rFonts w:cs="Arial"/>
        </w:rPr>
        <w:t xml:space="preserve"> </w:t>
      </w:r>
      <w:r w:rsidRPr="009D4B4A">
        <w:rPr>
          <w:rFonts w:cs="Arial"/>
        </w:rPr>
        <w:t>hlavnej stene zvyklo v minulosti hniezdiť okolo 30-32 párov, dnes maximálne do 10 párov. V</w:t>
      </w:r>
      <w:r w:rsidR="00B528CA" w:rsidRPr="009D4B4A">
        <w:rPr>
          <w:rFonts w:cs="Arial"/>
        </w:rPr>
        <w:t xml:space="preserve"> Radvani nad Dunajom </w:t>
      </w:r>
      <w:r w:rsidRPr="009D4B4A">
        <w:rPr>
          <w:rFonts w:cs="Arial"/>
        </w:rPr>
        <w:t xml:space="preserve">pomáha paradoxne ilegálna ťažba piesku vytvárať nové miesta na hniezdenie, je však otázne, či pri ťažbe nie sú zlikvidované aj </w:t>
      </w:r>
      <w:r w:rsidR="00942229" w:rsidRPr="009D4B4A">
        <w:rPr>
          <w:rFonts w:cs="Arial"/>
        </w:rPr>
        <w:t>niektoré</w:t>
      </w:r>
      <w:r w:rsidRPr="009D4B4A">
        <w:rPr>
          <w:rFonts w:cs="Arial"/>
        </w:rPr>
        <w:t xml:space="preserve"> aktívne hniezda. Bátorove Kosihy bližšie obce nie sú až drasticky postihnuté zosuvom materiálu stien, ale tieto zarastajú bylinnou vegetáciou, postupne klesol aj tu počet hniezd z takmer 30 zhruba trojnásobne. Na mieste vzdialenejšom od obce je situácia kritická, väčšia časť hniezdnych možností už zanikl</w:t>
      </w:r>
      <w:r w:rsidR="007E0D23" w:rsidRPr="009D4B4A">
        <w:rPr>
          <w:rFonts w:cs="Arial"/>
        </w:rPr>
        <w:t>a</w:t>
      </w:r>
      <w:r w:rsidRPr="009D4B4A">
        <w:rPr>
          <w:rFonts w:cs="Arial"/>
        </w:rPr>
        <w:t>. Menšia ešte aktívna časť steny je výrazne ovplyvnen</w:t>
      </w:r>
      <w:r w:rsidR="007E0D23" w:rsidRPr="009D4B4A">
        <w:rPr>
          <w:rFonts w:cs="Arial"/>
        </w:rPr>
        <w:t>á</w:t>
      </w:r>
      <w:r w:rsidRPr="009D4B4A">
        <w:rPr>
          <w:rFonts w:cs="Arial"/>
        </w:rPr>
        <w:t xml:space="preserve"> predáciou (vyhrabané diery cicavcami). V Jurskom Chlme vypílenie stromov spred hlavnej steny pred niekoľkými rokmi výrazne včelárikom pomohlo, ale už tu narastá enkláva </w:t>
      </w:r>
      <w:r w:rsidRPr="009D4B4A">
        <w:rPr>
          <w:rFonts w:cs="Arial"/>
          <w:i/>
        </w:rPr>
        <w:t>Ailanthus glandulosa</w:t>
      </w:r>
      <w:r w:rsidRPr="009D4B4A">
        <w:rPr>
          <w:rFonts w:cs="Arial"/>
        </w:rPr>
        <w:t xml:space="preserve"> a iných drevín. Aj plocha pred stenou zarastá náletom. Pokiaľ nebude urobený zásah, situácia sa v priebehu niekoľkých rokov stane znovu kritická. Aj východným a západným smerom od hlavnej steny vo vzdialenosti niekoľkých 100 m sa nachádzajú menšie steny, ktoré sú už zosunuté a zarastené, pred niekoľkými rokmi ešte obsadené hniezdiacimi vtákmi, dnes úplne pre včeláriky nepoužiteľné. Medzi jednotlivými roztrúsenými časťami CHVÚ sa nachádzajú hniezdne lokality včelárikov (napr. Kamenica nad Hronom, rezervácia Vŕšok nad Štúrovom, Sv. Peter, Marcelová, Búč) ktoré takisto nie sú manažované a nemôžu tak dotovať hniezdnu populáciu CHVÚ: Ako dokladajú nálezy krúžkovaných vtákov, jedince striedajú miesta hniezdenia v jednotlivých rokoch a tak by manažment týchto lokalít priamo pozitívne ovplyvnil hniezdiče CHVÚ. Celkovo možno hodnotiť stav hniezdenia včelárikov za nepriaznivý a pokiaľ sa stav nezmení, hrozí zánik hniezdenia včelárikov zlatých v priebehu niekoľkých rokov, niekde napr. v Pereši už v priebehu 1-2 rokov.</w:t>
      </w:r>
    </w:p>
    <w:p w:rsidR="00873B72" w:rsidRPr="009D4B4A" w:rsidRDefault="00873B72" w:rsidP="0026410F">
      <w:pPr>
        <w:tabs>
          <w:tab w:val="num" w:pos="0"/>
        </w:tabs>
        <w:rPr>
          <w:rFonts w:cs="Arial"/>
        </w:rPr>
      </w:pPr>
    </w:p>
    <w:p w:rsidR="009E516D" w:rsidRPr="009D4B4A" w:rsidRDefault="009E516D" w:rsidP="0026410F">
      <w:pPr>
        <w:pStyle w:val="Nadpis4"/>
        <w:rPr>
          <w:rFonts w:cs="Arial"/>
        </w:rPr>
      </w:pPr>
      <w:bookmarkStart w:id="126" w:name="_Toc456608497"/>
      <w:bookmarkStart w:id="127" w:name="_Toc456610556"/>
      <w:bookmarkStart w:id="128" w:name="_Toc456616956"/>
      <w:bookmarkStart w:id="129" w:name="_Toc456618759"/>
      <w:bookmarkStart w:id="130" w:name="_Toc456619005"/>
      <w:bookmarkStart w:id="131" w:name="_Toc456682260"/>
      <w:bookmarkStart w:id="132" w:name="_Toc463602520"/>
      <w:r w:rsidRPr="009D4B4A">
        <w:rPr>
          <w:rFonts w:cs="Arial"/>
        </w:rPr>
        <w:t>1.6.3.2. Stav druhov vtákov a ich biotopov na ochranu ktorých sa vyhlasuje CHVÚ</w:t>
      </w:r>
      <w:bookmarkEnd w:id="126"/>
      <w:bookmarkEnd w:id="127"/>
      <w:bookmarkEnd w:id="128"/>
      <w:bookmarkEnd w:id="129"/>
      <w:bookmarkEnd w:id="130"/>
      <w:bookmarkEnd w:id="131"/>
      <w:bookmarkEnd w:id="132"/>
    </w:p>
    <w:p w:rsidR="00931B7B" w:rsidRPr="009D4B4A" w:rsidRDefault="00931B7B" w:rsidP="006F76BC">
      <w:pPr>
        <w:tabs>
          <w:tab w:val="num" w:pos="0"/>
        </w:tabs>
        <w:rPr>
          <w:rFonts w:cs="Arial"/>
        </w:rPr>
      </w:pPr>
    </w:p>
    <w:p w:rsidR="009E516D" w:rsidRPr="009D4B4A" w:rsidRDefault="009E516D" w:rsidP="006F76BC">
      <w:pPr>
        <w:tabs>
          <w:tab w:val="num" w:pos="0"/>
        </w:tabs>
        <w:rPr>
          <w:rFonts w:cs="Arial"/>
        </w:rPr>
      </w:pPr>
      <w:r w:rsidRPr="009D4B4A">
        <w:rPr>
          <w:rFonts w:cs="Arial"/>
        </w:rPr>
        <w:t>Hodnotenie stavu vtákov vychádza predovšetkým z monitoringu vtáctva a stavu ich populácie v CHVÚ v rokoch 2010-2012.</w:t>
      </w:r>
    </w:p>
    <w:p w:rsidR="00E02C1E" w:rsidRPr="009D4B4A" w:rsidRDefault="00E02C1E" w:rsidP="00875E25">
      <w:pPr>
        <w:tabs>
          <w:tab w:val="num" w:pos="0"/>
        </w:tabs>
        <w:ind w:firstLine="709"/>
        <w:rPr>
          <w:rFonts w:cs="Arial"/>
        </w:rPr>
      </w:pPr>
    </w:p>
    <w:p w:rsidR="009E516D" w:rsidRPr="009D4B4A" w:rsidRDefault="009E516D" w:rsidP="0026410F">
      <w:pPr>
        <w:pStyle w:val="Nadpis5"/>
        <w:rPr>
          <w:rFonts w:cs="Arial"/>
        </w:rPr>
      </w:pPr>
      <w:bookmarkStart w:id="133" w:name="_Toc456608498"/>
      <w:bookmarkStart w:id="134" w:name="_Toc456610557"/>
      <w:bookmarkStart w:id="135" w:name="_Toc456616957"/>
      <w:bookmarkStart w:id="136" w:name="_Toc456618760"/>
      <w:bookmarkStart w:id="137" w:name="_Toc456619006"/>
      <w:bookmarkStart w:id="138" w:name="_Toc456682261"/>
      <w:bookmarkStart w:id="139" w:name="_Toc463602521"/>
      <w:r w:rsidRPr="009D4B4A">
        <w:rPr>
          <w:rFonts w:cs="Arial"/>
        </w:rPr>
        <w:t xml:space="preserve">1.6.3.2.1. </w:t>
      </w:r>
      <w:r w:rsidR="00423ACB" w:rsidRPr="009D4B4A">
        <w:rPr>
          <w:rFonts w:cs="Arial"/>
          <w:lang w:val="sk-SK"/>
        </w:rPr>
        <w:t>Súčasný stav druhu v</w:t>
      </w:r>
      <w:r w:rsidR="00391581" w:rsidRPr="009D4B4A">
        <w:rPr>
          <w:rFonts w:cs="Arial"/>
        </w:rPr>
        <w:t>čelárik zlatý</w:t>
      </w:r>
      <w:r w:rsidRPr="009D4B4A">
        <w:rPr>
          <w:rFonts w:cs="Arial"/>
        </w:rPr>
        <w:t xml:space="preserve"> (</w:t>
      </w:r>
      <w:r w:rsidR="00391581" w:rsidRPr="009D4B4A">
        <w:rPr>
          <w:rFonts w:cs="Arial"/>
        </w:rPr>
        <w:t>Merops apiaster</w:t>
      </w:r>
      <w:r w:rsidRPr="009D4B4A">
        <w:rPr>
          <w:rFonts w:cs="Arial"/>
        </w:rPr>
        <w:t>)</w:t>
      </w:r>
      <w:bookmarkEnd w:id="133"/>
      <w:bookmarkEnd w:id="134"/>
      <w:bookmarkEnd w:id="135"/>
      <w:bookmarkEnd w:id="136"/>
      <w:bookmarkEnd w:id="137"/>
      <w:bookmarkEnd w:id="138"/>
      <w:bookmarkEnd w:id="139"/>
    </w:p>
    <w:p w:rsidR="00931B7B" w:rsidRPr="009D4B4A" w:rsidRDefault="00931B7B" w:rsidP="006F76BC">
      <w:pPr>
        <w:tabs>
          <w:tab w:val="num" w:pos="0"/>
        </w:tabs>
        <w:rPr>
          <w:rFonts w:cs="Arial"/>
        </w:rPr>
      </w:pPr>
    </w:p>
    <w:p w:rsidR="00233B4D" w:rsidRPr="009D4B4A" w:rsidRDefault="00233B4D" w:rsidP="006F76BC">
      <w:pPr>
        <w:tabs>
          <w:tab w:val="num" w:pos="0"/>
        </w:tabs>
        <w:rPr>
          <w:rFonts w:cs="Arial"/>
        </w:rPr>
      </w:pPr>
      <w:r w:rsidRPr="009D4B4A">
        <w:rPr>
          <w:rFonts w:cs="Arial"/>
        </w:rPr>
        <w:t xml:space="preserve">Stav </w:t>
      </w:r>
      <w:r w:rsidR="006277EA" w:rsidRPr="009D4B4A">
        <w:rPr>
          <w:rFonts w:cs="Arial"/>
        </w:rPr>
        <w:t xml:space="preserve">veľkosti </w:t>
      </w:r>
      <w:r w:rsidRPr="009D4B4A">
        <w:rPr>
          <w:rFonts w:cs="Arial"/>
        </w:rPr>
        <w:t>populácie včelárika zlatého</w:t>
      </w:r>
      <w:r w:rsidR="006277EA" w:rsidRPr="009D4B4A">
        <w:rPr>
          <w:rFonts w:cs="Arial"/>
        </w:rPr>
        <w:t xml:space="preserve"> sa podľa aktuálnej definície priaznivého stavu hodnotí stupňom C ako nepriaznivý, rovnako ako populačný trend. Mierne lepšie sa hodnotí veľkosť areálu a areálový trend a to stupňom B ako priemerný, priaznivý stav.</w:t>
      </w:r>
    </w:p>
    <w:p w:rsidR="007442CA" w:rsidRPr="009D4B4A" w:rsidRDefault="007442CA" w:rsidP="0026410F">
      <w:pPr>
        <w:tabs>
          <w:tab w:val="num" w:pos="0"/>
        </w:tabs>
        <w:rPr>
          <w:rFonts w:cs="Arial"/>
          <w:b/>
        </w:rPr>
      </w:pPr>
      <w:r w:rsidRPr="009D4B4A">
        <w:rPr>
          <w:rFonts w:cs="Arial"/>
        </w:rPr>
        <w:t>Ako nepriaznivý je však hodnotený stav hniezdneho biotopu a to stupňom C. V prípade potravného biotopu je hodnotenie mierne lepšie a to stupňom B – priemerný, priaznivý stav.</w:t>
      </w:r>
      <w:r w:rsidR="008802F0" w:rsidRPr="009D4B4A">
        <w:rPr>
          <w:rFonts w:cs="Arial"/>
        </w:rPr>
        <w:t xml:space="preserve"> </w:t>
      </w:r>
      <w:r w:rsidR="008802F0" w:rsidRPr="009D4B4A">
        <w:rPr>
          <w:rFonts w:cs="Arial"/>
          <w:b/>
        </w:rPr>
        <w:t>Celkové hodnotenie druhu je C – nepriaznivý stav.</w:t>
      </w:r>
    </w:p>
    <w:p w:rsidR="00E02C1E" w:rsidRPr="009D4B4A" w:rsidRDefault="00E02C1E" w:rsidP="0026410F">
      <w:pPr>
        <w:tabs>
          <w:tab w:val="num" w:pos="0"/>
        </w:tabs>
        <w:rPr>
          <w:rFonts w:cs="Arial"/>
        </w:rPr>
      </w:pPr>
    </w:p>
    <w:p w:rsidR="00931B7B" w:rsidRPr="009D4B4A" w:rsidRDefault="00133B43" w:rsidP="00931B7B">
      <w:pPr>
        <w:pStyle w:val="Nadpis4"/>
        <w:rPr>
          <w:rFonts w:cs="Arial"/>
        </w:rPr>
      </w:pPr>
      <w:bookmarkStart w:id="140" w:name="_Toc456608499"/>
      <w:bookmarkStart w:id="141" w:name="_Toc456610558"/>
      <w:bookmarkStart w:id="142" w:name="_Toc456616958"/>
      <w:bookmarkStart w:id="143" w:name="_Toc456618761"/>
      <w:bookmarkStart w:id="144" w:name="_Toc456619007"/>
      <w:bookmarkStart w:id="145" w:name="_Toc456682262"/>
      <w:bookmarkStart w:id="146" w:name="_Toc463602522"/>
      <w:r w:rsidRPr="009D4B4A">
        <w:rPr>
          <w:rFonts w:cs="Arial"/>
        </w:rPr>
        <w:t>1.6.3.3. Cieľový stav druhu</w:t>
      </w:r>
      <w:bookmarkEnd w:id="140"/>
      <w:bookmarkEnd w:id="141"/>
      <w:bookmarkEnd w:id="142"/>
      <w:bookmarkEnd w:id="143"/>
      <w:bookmarkEnd w:id="144"/>
      <w:bookmarkEnd w:id="145"/>
      <w:bookmarkEnd w:id="146"/>
      <w:r w:rsidR="00E02C1E" w:rsidRPr="009D4B4A">
        <w:rPr>
          <w:rFonts w:cs="Arial"/>
        </w:rPr>
        <w:t xml:space="preserve"> </w:t>
      </w:r>
    </w:p>
    <w:p w:rsidR="00931B7B" w:rsidRPr="009D4B4A" w:rsidRDefault="00931B7B" w:rsidP="006F76BC">
      <w:pPr>
        <w:tabs>
          <w:tab w:val="num" w:pos="0"/>
        </w:tabs>
        <w:rPr>
          <w:rFonts w:cs="Arial"/>
        </w:rPr>
      </w:pPr>
    </w:p>
    <w:p w:rsidR="00C67012" w:rsidRPr="009D4B4A" w:rsidRDefault="00C67012" w:rsidP="006F76BC">
      <w:pPr>
        <w:tabs>
          <w:tab w:val="num" w:pos="0"/>
        </w:tabs>
        <w:rPr>
          <w:rFonts w:cs="Arial"/>
        </w:rPr>
      </w:pPr>
      <w:r w:rsidRPr="009D4B4A">
        <w:rPr>
          <w:rFonts w:cs="Arial"/>
        </w:rPr>
        <w:t>Cieľový stav druhu bol určený na základe významu druhu pre zachovanie populácie druhu na Slovensku, resp. v sústave CHVÚ, podľa dosiahnuteľnosti cieľu.</w:t>
      </w:r>
    </w:p>
    <w:p w:rsidR="00C67012" w:rsidRPr="009D4B4A" w:rsidRDefault="00C67012" w:rsidP="0026410F">
      <w:pPr>
        <w:tabs>
          <w:tab w:val="num" w:pos="0"/>
        </w:tabs>
        <w:rPr>
          <w:rFonts w:cs="Arial"/>
        </w:rPr>
      </w:pPr>
    </w:p>
    <w:p w:rsidR="007442CA" w:rsidRPr="009D4B4A" w:rsidRDefault="00446FCE" w:rsidP="00E02C1E">
      <w:pPr>
        <w:pStyle w:val="Nadpis5"/>
        <w:rPr>
          <w:rFonts w:cs="Arial"/>
        </w:rPr>
      </w:pPr>
      <w:bookmarkStart w:id="147" w:name="_Toc456608500"/>
      <w:bookmarkStart w:id="148" w:name="_Toc456610559"/>
      <w:bookmarkStart w:id="149" w:name="_Toc456616959"/>
      <w:bookmarkStart w:id="150" w:name="_Toc456618762"/>
      <w:bookmarkStart w:id="151" w:name="_Toc456619008"/>
      <w:bookmarkStart w:id="152" w:name="_Toc456682263"/>
      <w:bookmarkStart w:id="153" w:name="_Toc463602523"/>
      <w:r w:rsidRPr="009D4B4A">
        <w:rPr>
          <w:rFonts w:cs="Arial"/>
        </w:rPr>
        <w:t xml:space="preserve">1.6.3.3.1. Cieľový stav druhu </w:t>
      </w:r>
      <w:r w:rsidR="007442CA" w:rsidRPr="009D4B4A">
        <w:rPr>
          <w:rFonts w:cs="Arial"/>
        </w:rPr>
        <w:t>včelárik zlat</w:t>
      </w:r>
      <w:r w:rsidR="00423ACB" w:rsidRPr="009D4B4A">
        <w:rPr>
          <w:rFonts w:cs="Arial"/>
          <w:lang w:val="sk-SK"/>
        </w:rPr>
        <w:t>ý</w:t>
      </w:r>
      <w:r w:rsidRPr="009D4B4A">
        <w:rPr>
          <w:rFonts w:cs="Arial"/>
        </w:rPr>
        <w:t xml:space="preserve"> (</w:t>
      </w:r>
      <w:r w:rsidR="007442CA" w:rsidRPr="009D4B4A">
        <w:rPr>
          <w:rFonts w:cs="Arial"/>
        </w:rPr>
        <w:t>Merops apiaster</w:t>
      </w:r>
      <w:r w:rsidRPr="009D4B4A">
        <w:rPr>
          <w:rFonts w:cs="Arial"/>
        </w:rPr>
        <w:t>)</w:t>
      </w:r>
      <w:bookmarkEnd w:id="147"/>
      <w:bookmarkEnd w:id="148"/>
      <w:bookmarkEnd w:id="149"/>
      <w:bookmarkEnd w:id="150"/>
      <w:bookmarkEnd w:id="151"/>
      <w:bookmarkEnd w:id="152"/>
      <w:bookmarkEnd w:id="153"/>
    </w:p>
    <w:p w:rsidR="003761A8" w:rsidRPr="009D4B4A" w:rsidRDefault="007442CA" w:rsidP="006F76BC">
      <w:pPr>
        <w:tabs>
          <w:tab w:val="num" w:pos="0"/>
        </w:tabs>
        <w:rPr>
          <w:rFonts w:cs="Arial"/>
        </w:rPr>
      </w:pPr>
      <w:r w:rsidRPr="009D4B4A">
        <w:rPr>
          <w:rFonts w:cs="Arial"/>
        </w:rPr>
        <w:t xml:space="preserve">Veľkosť populácie včelárika zlatého v CHVÚ Dolné Pohronie bola v čase vytvárania sústavy CHVÚ v rámci Slovenska štvrtá najvyššia po CHVÚ Medzibodrožie, CHVÚ Poiplie a CHVÚ Cerová vrchovina-Porimavie čo sa týka území, kde je druh predmetom ochrany. Podľa </w:t>
      </w:r>
      <w:r w:rsidRPr="009D4B4A">
        <w:rPr>
          <w:rFonts w:cs="Arial"/>
        </w:rPr>
        <w:lastRenderedPageBreak/>
        <w:t xml:space="preserve">aktuálneho zhodnotenia je dnes početnosť druhu v CHVÚ Dolné Pohronie tretia najvyššia na Slovensku a to napriek poklesu početnosti druhu v území. </w:t>
      </w:r>
    </w:p>
    <w:p w:rsidR="00446FCE" w:rsidRPr="009D4B4A" w:rsidRDefault="007442CA" w:rsidP="006F76BC">
      <w:pPr>
        <w:tabs>
          <w:tab w:val="num" w:pos="0"/>
        </w:tabs>
        <w:rPr>
          <w:rFonts w:cs="Arial"/>
        </w:rPr>
      </w:pPr>
      <w:r w:rsidRPr="009D4B4A">
        <w:rPr>
          <w:rFonts w:cs="Arial"/>
        </w:rPr>
        <w:t xml:space="preserve">Vzhľadom k významu populácie tohto druhu na </w:t>
      </w:r>
      <w:r w:rsidR="003761A8" w:rsidRPr="009D4B4A">
        <w:rPr>
          <w:rFonts w:cs="Arial"/>
        </w:rPr>
        <w:t xml:space="preserve">Dolnom </w:t>
      </w:r>
      <w:r w:rsidR="007F4FD7" w:rsidRPr="009D4B4A">
        <w:rPr>
          <w:rFonts w:cs="Arial"/>
        </w:rPr>
        <w:t>Pohroní</w:t>
      </w:r>
      <w:r w:rsidR="003761A8" w:rsidRPr="009D4B4A">
        <w:rPr>
          <w:rFonts w:cs="Arial"/>
        </w:rPr>
        <w:t xml:space="preserve"> </w:t>
      </w:r>
      <w:r w:rsidR="007F4FD7" w:rsidRPr="009D4B4A">
        <w:rPr>
          <w:rFonts w:cs="Arial"/>
        </w:rPr>
        <w:t>a vzhľadom k tomu, že v súčasnosti je celkový stav druhu hodnotený v CHVÚ stupňom C (nepriaznivý)</w:t>
      </w:r>
      <w:r w:rsidR="003D7CF9" w:rsidRPr="009D4B4A">
        <w:rPr>
          <w:rFonts w:cs="Arial"/>
        </w:rPr>
        <w:t>,</w:t>
      </w:r>
      <w:r w:rsidR="007F4FD7" w:rsidRPr="009D4B4A">
        <w:rPr>
          <w:rFonts w:cs="Arial"/>
        </w:rPr>
        <w:t xml:space="preserve"> by mali byť prijaté opatrenia na zastavenie poklesu a jeho zvrátenie. Včelárik zlatý je druhom, kde už nenáročné manažmentové zásahy rýchlo povedú k zlepšeniu situácie a nárastu početnosti</w:t>
      </w:r>
      <w:r w:rsidR="00446FCE" w:rsidRPr="009D4B4A">
        <w:rPr>
          <w:rFonts w:cs="Arial"/>
        </w:rPr>
        <w:t>.</w:t>
      </w:r>
      <w:r w:rsidR="007F4FD7" w:rsidRPr="009D4B4A">
        <w:rPr>
          <w:rFonts w:cs="Arial"/>
        </w:rPr>
        <w:t xml:space="preserve"> </w:t>
      </w:r>
      <w:r w:rsidR="007F4FD7" w:rsidRPr="009D4B4A">
        <w:rPr>
          <w:rFonts w:cs="Arial"/>
          <w:b/>
        </w:rPr>
        <w:t>Preto je cieľom, aby na konci programu starostlivosti bol stav druhu v území klasifikovaný stupňom A ako dobrý priaznivý stav.</w:t>
      </w:r>
    </w:p>
    <w:p w:rsidR="001F4A18" w:rsidRPr="009D4B4A" w:rsidRDefault="001F4A18" w:rsidP="0026410F">
      <w:pPr>
        <w:tabs>
          <w:tab w:val="num" w:pos="0"/>
        </w:tabs>
        <w:rPr>
          <w:rFonts w:cs="Arial"/>
        </w:rPr>
      </w:pPr>
    </w:p>
    <w:p w:rsidR="00133B43" w:rsidRPr="009D4B4A" w:rsidRDefault="00133B43" w:rsidP="0026410F">
      <w:pPr>
        <w:pStyle w:val="Nadpis4"/>
        <w:rPr>
          <w:rFonts w:cs="Arial"/>
        </w:rPr>
      </w:pPr>
      <w:bookmarkStart w:id="154" w:name="_Toc456608501"/>
      <w:bookmarkStart w:id="155" w:name="_Toc456610560"/>
      <w:bookmarkStart w:id="156" w:name="_Toc456616960"/>
      <w:bookmarkStart w:id="157" w:name="_Toc456618763"/>
      <w:bookmarkStart w:id="158" w:name="_Toc456619009"/>
      <w:bookmarkStart w:id="159" w:name="_Toc456682264"/>
      <w:bookmarkStart w:id="160" w:name="_Toc463602524"/>
      <w:r w:rsidRPr="009D4B4A">
        <w:rPr>
          <w:rFonts w:cs="Arial"/>
        </w:rPr>
        <w:t>1.6.3.4. Osobitné záujmy</w:t>
      </w:r>
      <w:bookmarkEnd w:id="154"/>
      <w:bookmarkEnd w:id="155"/>
      <w:bookmarkEnd w:id="156"/>
      <w:bookmarkEnd w:id="157"/>
      <w:bookmarkEnd w:id="158"/>
      <w:bookmarkEnd w:id="159"/>
      <w:bookmarkEnd w:id="160"/>
      <w:r w:rsidRPr="009D4B4A">
        <w:rPr>
          <w:rFonts w:cs="Arial"/>
        </w:rPr>
        <w:t xml:space="preserve"> </w:t>
      </w:r>
    </w:p>
    <w:p w:rsidR="00133B43" w:rsidRPr="009D4B4A" w:rsidRDefault="00133B43" w:rsidP="0026410F">
      <w:pPr>
        <w:tabs>
          <w:tab w:val="num" w:pos="0"/>
        </w:tabs>
        <w:rPr>
          <w:rFonts w:cs="Arial"/>
        </w:rPr>
      </w:pPr>
    </w:p>
    <w:p w:rsidR="001438AB" w:rsidRPr="009D4B4A" w:rsidRDefault="001438AB" w:rsidP="00E02C1E">
      <w:pPr>
        <w:pStyle w:val="Nadpis5"/>
        <w:rPr>
          <w:rFonts w:cs="Arial"/>
        </w:rPr>
      </w:pPr>
      <w:bookmarkStart w:id="161" w:name="_Toc456608502"/>
      <w:bookmarkStart w:id="162" w:name="_Toc456610561"/>
      <w:bookmarkStart w:id="163" w:name="_Toc456616961"/>
      <w:bookmarkStart w:id="164" w:name="_Toc456618764"/>
      <w:bookmarkStart w:id="165" w:name="_Toc456619010"/>
      <w:bookmarkStart w:id="166" w:name="_Toc456682265"/>
      <w:bookmarkStart w:id="167" w:name="_Toc463602525"/>
      <w:r w:rsidRPr="009D4B4A">
        <w:rPr>
          <w:rFonts w:cs="Arial"/>
        </w:rPr>
        <w:t xml:space="preserve">1.6.3.4.1. </w:t>
      </w:r>
      <w:r w:rsidR="009D4A3D" w:rsidRPr="009D4B4A">
        <w:rPr>
          <w:rFonts w:cs="Arial"/>
        </w:rPr>
        <w:t>Osobitné záujmy u</w:t>
      </w:r>
      <w:r w:rsidRPr="009D4B4A">
        <w:rPr>
          <w:rFonts w:cs="Arial"/>
        </w:rPr>
        <w:t xml:space="preserve"> druhu </w:t>
      </w:r>
      <w:r w:rsidR="007442CA" w:rsidRPr="009D4B4A">
        <w:rPr>
          <w:rFonts w:cs="Arial"/>
        </w:rPr>
        <w:t>včelárika zlatého</w:t>
      </w:r>
      <w:r w:rsidRPr="009D4B4A">
        <w:rPr>
          <w:rFonts w:cs="Arial"/>
        </w:rPr>
        <w:t xml:space="preserve"> (</w:t>
      </w:r>
      <w:r w:rsidR="007442CA" w:rsidRPr="009D4B4A">
        <w:rPr>
          <w:rFonts w:cs="Arial"/>
        </w:rPr>
        <w:t>Merops apiaster</w:t>
      </w:r>
      <w:r w:rsidRPr="009D4B4A">
        <w:rPr>
          <w:rFonts w:cs="Arial"/>
        </w:rPr>
        <w:t>)</w:t>
      </w:r>
      <w:bookmarkEnd w:id="161"/>
      <w:bookmarkEnd w:id="162"/>
      <w:bookmarkEnd w:id="163"/>
      <w:bookmarkEnd w:id="164"/>
      <w:bookmarkEnd w:id="165"/>
      <w:bookmarkEnd w:id="166"/>
      <w:bookmarkEnd w:id="167"/>
    </w:p>
    <w:p w:rsidR="005069E6" w:rsidRPr="009D4B4A" w:rsidRDefault="00332B12" w:rsidP="006F76BC">
      <w:pPr>
        <w:tabs>
          <w:tab w:val="num" w:pos="0"/>
        </w:tabs>
        <w:rPr>
          <w:rFonts w:cs="Arial"/>
        </w:rPr>
      </w:pPr>
      <w:r w:rsidRPr="009D4B4A">
        <w:rPr>
          <w:rFonts w:cs="Arial"/>
        </w:rPr>
        <w:t xml:space="preserve">V prípade </w:t>
      </w:r>
      <w:r w:rsidR="00DC1692" w:rsidRPr="009D4B4A">
        <w:rPr>
          <w:rFonts w:cs="Arial"/>
        </w:rPr>
        <w:t>včelárika</w:t>
      </w:r>
      <w:r w:rsidR="005069E6" w:rsidRPr="009D4B4A">
        <w:rPr>
          <w:rFonts w:cs="Arial"/>
        </w:rPr>
        <w:t xml:space="preserve"> zlatého</w:t>
      </w:r>
      <w:r w:rsidRPr="009D4B4A">
        <w:rPr>
          <w:rFonts w:cs="Arial"/>
        </w:rPr>
        <w:t xml:space="preserve"> ako </w:t>
      </w:r>
      <w:r w:rsidR="0024238B" w:rsidRPr="009D4B4A">
        <w:rPr>
          <w:rFonts w:cs="Arial"/>
        </w:rPr>
        <w:t>atraktívneho</w:t>
      </w:r>
      <w:r w:rsidRPr="009D4B4A">
        <w:rPr>
          <w:rFonts w:cs="Arial"/>
        </w:rPr>
        <w:t xml:space="preserve"> druhu vo verejnosti existuje </w:t>
      </w:r>
      <w:r w:rsidR="0024238B" w:rsidRPr="009D4B4A">
        <w:rPr>
          <w:rFonts w:cs="Arial"/>
        </w:rPr>
        <w:t xml:space="preserve">predovšetkým </w:t>
      </w:r>
      <w:r w:rsidRPr="009D4B4A">
        <w:rPr>
          <w:rFonts w:cs="Arial"/>
        </w:rPr>
        <w:t xml:space="preserve">záujem </w:t>
      </w:r>
      <w:r w:rsidR="0024238B" w:rsidRPr="009D4B4A">
        <w:rPr>
          <w:rFonts w:cs="Arial"/>
        </w:rPr>
        <w:t>fotografov na získaní pútavých fotografií tohto druhu</w:t>
      </w:r>
      <w:r w:rsidRPr="009D4B4A">
        <w:rPr>
          <w:rFonts w:cs="Arial"/>
        </w:rPr>
        <w:t>.</w:t>
      </w:r>
      <w:r w:rsidR="0024238B" w:rsidRPr="009D4B4A">
        <w:rPr>
          <w:rFonts w:cs="Arial"/>
        </w:rPr>
        <w:t xml:space="preserve"> V prípade ak sa fotografovanie realizuje za dodržiavania podmienok ochrany tohto druhu, potom sa záujem fotografov negatívne nedotýka cieľu ochrany tohto druhu. Väčším problémom v tomto prípade je osobitný záujem časti miestnych obyvateľov, ktorí hniezdiská včelárika využívajú ako zdroj stavebných materiálov. V prípade </w:t>
      </w:r>
      <w:r w:rsidR="005069E6" w:rsidRPr="009D4B4A">
        <w:rPr>
          <w:rFonts w:cs="Arial"/>
        </w:rPr>
        <w:t xml:space="preserve">nelegálnej </w:t>
      </w:r>
      <w:r w:rsidR="0024238B" w:rsidRPr="009D4B4A">
        <w:rPr>
          <w:rFonts w:cs="Arial"/>
        </w:rPr>
        <w:t>ťažby v hniezdnom období</w:t>
      </w:r>
      <w:r w:rsidR="00256C1D" w:rsidRPr="009D4B4A">
        <w:rPr>
          <w:rFonts w:cs="Arial"/>
        </w:rPr>
        <w:t xml:space="preserve"> však môže takouto ťažbou dôjsť k zlikvidovaniu hniezd. </w:t>
      </w:r>
    </w:p>
    <w:p w:rsidR="001438AB" w:rsidRPr="009D4B4A" w:rsidRDefault="005069E6" w:rsidP="006F76BC">
      <w:pPr>
        <w:tabs>
          <w:tab w:val="num" w:pos="0"/>
        </w:tabs>
        <w:rPr>
          <w:rFonts w:cs="Arial"/>
        </w:rPr>
      </w:pPr>
      <w:r w:rsidRPr="009D4B4A">
        <w:rPr>
          <w:rFonts w:cs="Arial"/>
        </w:rPr>
        <w:t xml:space="preserve">Nakoľko sú lokality v rámci CHVÚ Dolné Pohronie malé a obkolesené zväčša ornou pôdou, je komerčná ťažba materiálov v týchto lokalitách neprípustná, nakoľko by dochádzalo k degradácii biotopov a perspektívne aj k zániku hniezdisk, resp. cenných biotopov európskeho významu. Preto môže byť ťažba prípustná len v rozsahu manažmentu a revitalizácie hniezdnych stien včelárikov. Materiál, ktorý sa zhromaždí z úpravy stien, je možné využiť na vytváranie ďalších hniezdisk pre cieľové druhy a to navezením na kopy a vytvorením kolmých stien po usadení a zhutnení kôp materiálov. </w:t>
      </w:r>
    </w:p>
    <w:p w:rsidR="004E0F0D" w:rsidRPr="009D4B4A" w:rsidRDefault="004E0F0D" w:rsidP="006F76BC">
      <w:pPr>
        <w:tabs>
          <w:tab w:val="num" w:pos="0"/>
        </w:tabs>
        <w:rPr>
          <w:rFonts w:cs="Arial"/>
        </w:rPr>
      </w:pPr>
      <w:r w:rsidRPr="009D4B4A">
        <w:rPr>
          <w:rFonts w:cs="Arial"/>
        </w:rPr>
        <w:t>Významným faktorom v prípade niektorých lokalít je poľnohospodárska činnosť, ktorá ke</w:t>
      </w:r>
      <w:r w:rsidR="00082D31" w:rsidRPr="009D4B4A">
        <w:rPr>
          <w:rFonts w:cs="Arial"/>
        </w:rPr>
        <w:t>ď</w:t>
      </w:r>
      <w:r w:rsidRPr="009D4B4A">
        <w:rPr>
          <w:rFonts w:cs="Arial"/>
        </w:rPr>
        <w:t xml:space="preserve"> je vykonávaná v blízkosti kolmých stien včelárikov (pohyb ťažkých mechanizmov), môže spôsobovať zosuvy hniezdnych stien</w:t>
      </w:r>
      <w:r w:rsidR="00942229" w:rsidRPr="009D4B4A">
        <w:rPr>
          <w:rFonts w:cs="Arial"/>
        </w:rPr>
        <w:t>.</w:t>
      </w:r>
      <w:r w:rsidRPr="009D4B4A">
        <w:rPr>
          <w:rFonts w:cs="Arial"/>
        </w:rPr>
        <w:t xml:space="preserve"> </w:t>
      </w:r>
      <w:r w:rsidR="00942229" w:rsidRPr="009D4B4A">
        <w:rPr>
          <w:rFonts w:cs="Arial"/>
        </w:rPr>
        <w:t>Z poľnohospodárskych činností ďalej zhoršuje podmienky</w:t>
      </w:r>
      <w:r w:rsidRPr="009D4B4A">
        <w:rPr>
          <w:rFonts w:cs="Arial"/>
        </w:rPr>
        <w:t xml:space="preserve"> chemizácia </w:t>
      </w:r>
      <w:r w:rsidR="00942229" w:rsidRPr="009D4B4A">
        <w:rPr>
          <w:rFonts w:cs="Arial"/>
        </w:rPr>
        <w:t xml:space="preserve">a to </w:t>
      </w:r>
      <w:r w:rsidRPr="009D4B4A">
        <w:rPr>
          <w:rFonts w:cs="Arial"/>
        </w:rPr>
        <w:t>spôsob</w:t>
      </w:r>
      <w:r w:rsidR="00942229" w:rsidRPr="009D4B4A">
        <w:rPr>
          <w:rFonts w:cs="Arial"/>
        </w:rPr>
        <w:t>ením úbyt</w:t>
      </w:r>
      <w:r w:rsidRPr="009D4B4A">
        <w:rPr>
          <w:rFonts w:cs="Arial"/>
        </w:rPr>
        <w:t>k</w:t>
      </w:r>
      <w:r w:rsidR="00942229" w:rsidRPr="009D4B4A">
        <w:rPr>
          <w:rFonts w:cs="Arial"/>
        </w:rPr>
        <w:t>u</w:t>
      </w:r>
      <w:r w:rsidRPr="009D4B4A">
        <w:rPr>
          <w:rFonts w:cs="Arial"/>
        </w:rPr>
        <w:t xml:space="preserve"> potravnej bázy. </w:t>
      </w:r>
    </w:p>
    <w:p w:rsidR="004E0F0D" w:rsidRPr="009D4B4A" w:rsidRDefault="004E0F0D" w:rsidP="006F76BC">
      <w:pPr>
        <w:tabs>
          <w:tab w:val="num" w:pos="0"/>
        </w:tabs>
        <w:rPr>
          <w:rFonts w:cs="Arial"/>
        </w:rPr>
      </w:pPr>
      <w:r w:rsidRPr="009D4B4A">
        <w:rPr>
          <w:rFonts w:cs="Arial"/>
        </w:rPr>
        <w:t xml:space="preserve">Sú známe prípady likvidácie hniezdnych kolónií včelárika zlatého upchávaním hniezdnych nôr včelármi, ktorí včeláriky vnímajú ako významného predátora včelstiev. Štúdie, ktoré sa venujú analýze potravy včelárikov však tieto dohady nepotvrdzujú. Vplyv včelárikov na včelstvá je krátkodobý, predovšetkým v čase dažďov, kedy blanokrídly hmyz a iné druhy hmyzu nie sú aktívne a včeláriky tak využívajú tento zdroj potravy. </w:t>
      </w:r>
    </w:p>
    <w:p w:rsidR="004E0F0D" w:rsidRPr="009D4B4A" w:rsidRDefault="004E0F0D" w:rsidP="0026410F">
      <w:pPr>
        <w:tabs>
          <w:tab w:val="num" w:pos="0"/>
        </w:tabs>
        <w:rPr>
          <w:rFonts w:cs="Arial"/>
        </w:rPr>
      </w:pPr>
      <w:r w:rsidRPr="009D4B4A">
        <w:rPr>
          <w:rFonts w:cs="Arial"/>
        </w:rPr>
        <w:t xml:space="preserve">Niektoré lokality sú využívané miestnymi poľovníckymi združeniami ako strelnice, čo môže mať negatívny vplyv počas hniezdneho obdobia streľbou pred hniezdnymi stenami. </w:t>
      </w:r>
    </w:p>
    <w:p w:rsidR="004E0F0D" w:rsidRPr="009D4B4A" w:rsidRDefault="004E0F0D" w:rsidP="006F76BC">
      <w:pPr>
        <w:tabs>
          <w:tab w:val="num" w:pos="0"/>
        </w:tabs>
        <w:rPr>
          <w:rFonts w:cs="Arial"/>
        </w:rPr>
      </w:pPr>
      <w:r w:rsidRPr="009D4B4A">
        <w:rPr>
          <w:rFonts w:cs="Arial"/>
        </w:rPr>
        <w:t xml:space="preserve">V niektorých lokalitách dochádza k stretu záujmu paleontologických prieskumov a ochrany prírody, predovšetkým v čase hniezdenia. </w:t>
      </w:r>
    </w:p>
    <w:p w:rsidR="006B6B2A" w:rsidRPr="009D4B4A" w:rsidRDefault="006B6B2A" w:rsidP="0026410F">
      <w:pPr>
        <w:tabs>
          <w:tab w:val="num" w:pos="0"/>
        </w:tabs>
        <w:rPr>
          <w:rFonts w:cs="Arial"/>
          <w:b/>
        </w:rPr>
      </w:pPr>
    </w:p>
    <w:p w:rsidR="005B1199" w:rsidRPr="009D4B4A" w:rsidRDefault="005B1199" w:rsidP="008D62C3">
      <w:pPr>
        <w:pStyle w:val="Nadpis3"/>
        <w:spacing w:after="120"/>
        <w:rPr>
          <w:rFonts w:cs="Arial"/>
        </w:rPr>
      </w:pPr>
      <w:bookmarkStart w:id="168" w:name="_Toc456608503"/>
      <w:bookmarkStart w:id="169" w:name="_Toc456610521"/>
      <w:bookmarkStart w:id="170" w:name="_Toc456610562"/>
      <w:bookmarkStart w:id="171" w:name="_Toc456616886"/>
      <w:bookmarkStart w:id="172" w:name="_Toc456616962"/>
      <w:bookmarkStart w:id="173" w:name="_Toc456618765"/>
      <w:bookmarkStart w:id="174" w:name="_Toc456619011"/>
      <w:bookmarkStart w:id="175" w:name="_Toc456682215"/>
      <w:bookmarkStart w:id="176" w:name="_Toc456682266"/>
      <w:bookmarkStart w:id="177" w:name="_Toc463602526"/>
      <w:r w:rsidRPr="009D4B4A">
        <w:rPr>
          <w:rFonts w:cs="Arial"/>
        </w:rPr>
        <w:t>1.6.4. Hodnotenie ďalších osobitných záujmov ochrany prírody a krajiny v území</w:t>
      </w:r>
      <w:bookmarkEnd w:id="168"/>
      <w:bookmarkEnd w:id="169"/>
      <w:bookmarkEnd w:id="170"/>
      <w:bookmarkEnd w:id="171"/>
      <w:bookmarkEnd w:id="172"/>
      <w:bookmarkEnd w:id="173"/>
      <w:bookmarkEnd w:id="174"/>
      <w:bookmarkEnd w:id="175"/>
      <w:bookmarkEnd w:id="176"/>
      <w:bookmarkEnd w:id="177"/>
    </w:p>
    <w:p w:rsidR="00FF059D" w:rsidRPr="009D4B4A" w:rsidRDefault="00FF059D" w:rsidP="006F76BC">
      <w:pPr>
        <w:tabs>
          <w:tab w:val="num" w:pos="0"/>
        </w:tabs>
        <w:rPr>
          <w:rFonts w:cs="Arial"/>
        </w:rPr>
      </w:pPr>
      <w:r w:rsidRPr="009D4B4A">
        <w:rPr>
          <w:rFonts w:cs="Arial"/>
        </w:rPr>
        <w:t>CHV</w:t>
      </w:r>
      <w:r w:rsidR="004E0F0D" w:rsidRPr="009D4B4A">
        <w:rPr>
          <w:rFonts w:cs="Arial"/>
        </w:rPr>
        <w:t>Ú</w:t>
      </w:r>
      <w:r w:rsidRPr="009D4B4A">
        <w:rPr>
          <w:rFonts w:cs="Arial"/>
        </w:rPr>
        <w:t xml:space="preserve"> </w:t>
      </w:r>
      <w:r w:rsidR="00670D11" w:rsidRPr="009D4B4A">
        <w:rPr>
          <w:rFonts w:cs="Arial"/>
        </w:rPr>
        <w:t xml:space="preserve">v lokalitách 2, 3 a 4 </w:t>
      </w:r>
      <w:r w:rsidRPr="009D4B4A">
        <w:rPr>
          <w:rFonts w:cs="Arial"/>
        </w:rPr>
        <w:t>sa neprekrýva so žiadnym územím inej kategórie chráneného územia v zmysle zákona č. 543/2002 Z.z.</w:t>
      </w:r>
      <w:r w:rsidR="000D68B2" w:rsidRPr="009D4B4A">
        <w:rPr>
          <w:rFonts w:cs="Arial"/>
        </w:rPr>
        <w:t xml:space="preserve"> o ochrane prírody a krajiny v znení neskorších predpisov</w:t>
      </w:r>
      <w:r w:rsidR="00931B7B" w:rsidRPr="0092296A">
        <w:rPr>
          <w:rFonts w:eastAsia="Arial" w:cs="Arial"/>
        </w:rPr>
        <w:t xml:space="preserve"> (ďalej len „</w:t>
      </w:r>
      <w:r w:rsidR="00931B7B" w:rsidRPr="0092296A">
        <w:rPr>
          <w:rFonts w:eastAsia="Arial" w:cs="Arial"/>
          <w:b/>
        </w:rPr>
        <w:t>zákon č. 543/2002 Z. z</w:t>
      </w:r>
      <w:r w:rsidR="00931B7B" w:rsidRPr="0092296A">
        <w:rPr>
          <w:rFonts w:eastAsia="Arial" w:cs="Arial"/>
        </w:rPr>
        <w:t>.“).</w:t>
      </w:r>
      <w:r w:rsidRPr="009D4B4A">
        <w:rPr>
          <w:rFonts w:cs="Arial"/>
        </w:rPr>
        <w:t xml:space="preserve"> </w:t>
      </w:r>
    </w:p>
    <w:p w:rsidR="00423ACB" w:rsidRPr="009D4B4A" w:rsidRDefault="00670D11" w:rsidP="006F76BC">
      <w:pPr>
        <w:tabs>
          <w:tab w:val="num" w:pos="0"/>
        </w:tabs>
        <w:rPr>
          <w:rFonts w:cs="Arial"/>
        </w:rPr>
      </w:pPr>
      <w:r w:rsidRPr="009D4B4A">
        <w:rPr>
          <w:rFonts w:cs="Arial"/>
        </w:rPr>
        <w:t>L</w:t>
      </w:r>
      <w:r w:rsidR="00FF059D" w:rsidRPr="009D4B4A">
        <w:rPr>
          <w:rFonts w:cs="Arial"/>
        </w:rPr>
        <w:t>okalita</w:t>
      </w:r>
      <w:r w:rsidRPr="009D4B4A">
        <w:rPr>
          <w:rFonts w:cs="Arial"/>
        </w:rPr>
        <w:t xml:space="preserve"> 1 v CHVÚ Dolné Pohronie v časti Jurský Chlm v k.ú. Mužla a Búč</w:t>
      </w:r>
      <w:r w:rsidR="00FF059D" w:rsidRPr="009D4B4A">
        <w:rPr>
          <w:rFonts w:cs="Arial"/>
        </w:rPr>
        <w:t xml:space="preserve">  má prekryv so severnou časťou </w:t>
      </w:r>
      <w:r w:rsidR="00FF059D" w:rsidRPr="009D4B4A">
        <w:rPr>
          <w:rFonts w:cs="Arial"/>
          <w:b/>
        </w:rPr>
        <w:t xml:space="preserve">územia európskeho významu </w:t>
      </w:r>
      <w:r w:rsidR="00395B18" w:rsidRPr="009D4B4A">
        <w:rPr>
          <w:rFonts w:cs="Arial"/>
          <w:b/>
        </w:rPr>
        <w:t>(</w:t>
      </w:r>
      <w:r w:rsidR="00FF059D" w:rsidRPr="009D4B4A">
        <w:rPr>
          <w:rFonts w:cs="Arial"/>
          <w:b/>
        </w:rPr>
        <w:t>SKUEV0068 Jurský Chlm</w:t>
      </w:r>
      <w:r w:rsidR="00395B18" w:rsidRPr="009D4B4A">
        <w:rPr>
          <w:rFonts w:cs="Arial"/>
          <w:b/>
        </w:rPr>
        <w:t>)</w:t>
      </w:r>
      <w:r w:rsidR="00FF059D" w:rsidRPr="009D4B4A">
        <w:rPr>
          <w:rFonts w:cs="Arial"/>
        </w:rPr>
        <w:t xml:space="preserve"> s tretím stupňom ochrany. Centrálna časť tejto lokality je zároveň vyhlásená </w:t>
      </w:r>
      <w:r w:rsidR="00FF059D" w:rsidRPr="009D4B4A">
        <w:rPr>
          <w:rFonts w:cs="Arial"/>
          <w:b/>
        </w:rPr>
        <w:t xml:space="preserve">za </w:t>
      </w:r>
      <w:r w:rsidR="005F2D93" w:rsidRPr="009D4B4A">
        <w:rPr>
          <w:rFonts w:cs="Arial"/>
          <w:b/>
        </w:rPr>
        <w:t>p</w:t>
      </w:r>
      <w:r w:rsidR="00FF059D" w:rsidRPr="009D4B4A">
        <w:rPr>
          <w:rFonts w:cs="Arial"/>
          <w:b/>
        </w:rPr>
        <w:t>rírodnú rezerváciu Jurský Chlm,</w:t>
      </w:r>
      <w:r w:rsidR="00FF059D" w:rsidRPr="009D4B4A">
        <w:rPr>
          <w:rFonts w:cs="Arial"/>
        </w:rPr>
        <w:t xml:space="preserve"> na území ktorej platí štvrtý stupeň ochrany.</w:t>
      </w:r>
      <w:r w:rsidR="007112A3">
        <w:rPr>
          <w:rFonts w:cs="Arial"/>
        </w:rPr>
        <w:t xml:space="preserve"> </w:t>
      </w:r>
      <w:r w:rsidR="000A419D">
        <w:rPr>
          <w:rFonts w:cs="Arial"/>
        </w:rPr>
        <w:t>Prekryvy sú zobrazené v mapovej prílohe 6.4.</w:t>
      </w:r>
      <w:r w:rsidR="00D14EDB">
        <w:rPr>
          <w:rFonts w:cs="Arial"/>
        </w:rPr>
        <w:t>1</w:t>
      </w:r>
      <w:r w:rsidR="000A419D">
        <w:rPr>
          <w:rFonts w:cs="Arial"/>
        </w:rPr>
        <w:t>.</w:t>
      </w:r>
      <w:r w:rsidR="0028231E" w:rsidRPr="009D4B4A">
        <w:rPr>
          <w:rFonts w:cs="Arial"/>
        </w:rPr>
        <w:t xml:space="preserve"> </w:t>
      </w:r>
    </w:p>
    <w:p w:rsidR="00FF059D" w:rsidRPr="009D4B4A" w:rsidRDefault="00FF059D" w:rsidP="006F76BC">
      <w:pPr>
        <w:tabs>
          <w:tab w:val="num" w:pos="0"/>
        </w:tabs>
        <w:rPr>
          <w:rFonts w:cs="Arial"/>
        </w:rPr>
      </w:pPr>
      <w:r w:rsidRPr="009D4B4A">
        <w:rPr>
          <w:rFonts w:cs="Arial"/>
        </w:rPr>
        <w:t>Územie CHV</w:t>
      </w:r>
      <w:r w:rsidR="004E0F0D" w:rsidRPr="009D4B4A">
        <w:rPr>
          <w:rFonts w:cs="Arial"/>
        </w:rPr>
        <w:t>Ú</w:t>
      </w:r>
      <w:r w:rsidRPr="009D4B4A">
        <w:rPr>
          <w:rFonts w:cs="Arial"/>
        </w:rPr>
        <w:t xml:space="preserve"> sa prekrýva s prvkami </w:t>
      </w:r>
      <w:r w:rsidRPr="009D4B4A">
        <w:rPr>
          <w:rFonts w:cs="Arial"/>
          <w:b/>
        </w:rPr>
        <w:t>územného systému ekologickej stability regionálnej úrovne</w:t>
      </w:r>
      <w:r w:rsidR="00423ACB" w:rsidRPr="009D4B4A">
        <w:rPr>
          <w:rFonts w:cs="Arial"/>
          <w:b/>
        </w:rPr>
        <w:t>.</w:t>
      </w:r>
      <w:r w:rsidRPr="009D4B4A">
        <w:rPr>
          <w:rFonts w:cs="Arial"/>
        </w:rPr>
        <w:t xml:space="preserve"> Okrajom „Severnej“ lokality prechádza regionálny terestricko-hydrický biokoridor, ktorý ju prepája s „Východnou“ lokalitou, táto sčasti zasahuje aj do regionálneho biocentra. „Západná“ lokalita pri obci Virt sa sčasti prekrýva s navrhovaným regionálnym biocentrom.</w:t>
      </w:r>
    </w:p>
    <w:p w:rsidR="00961F8B" w:rsidRPr="009D4B4A" w:rsidRDefault="00961F8B" w:rsidP="006F76BC">
      <w:pPr>
        <w:tabs>
          <w:tab w:val="num" w:pos="0"/>
        </w:tabs>
        <w:rPr>
          <w:rFonts w:cs="Arial"/>
        </w:rPr>
      </w:pPr>
      <w:r w:rsidRPr="009D4B4A">
        <w:rPr>
          <w:rFonts w:cs="Arial"/>
        </w:rPr>
        <w:lastRenderedPageBreak/>
        <w:t xml:space="preserve">Okrem toho sú v CHVÚ Dolné Pohronie prítomné aj </w:t>
      </w:r>
      <w:r w:rsidRPr="009D4B4A">
        <w:rPr>
          <w:rFonts w:cs="Arial"/>
          <w:b/>
        </w:rPr>
        <w:t>hniezdiská brehulí</w:t>
      </w:r>
      <w:r w:rsidR="00DC1692" w:rsidRPr="009D4B4A">
        <w:rPr>
          <w:rFonts w:cs="Arial"/>
        </w:rPr>
        <w:t>,</w:t>
      </w:r>
      <w:r w:rsidRPr="009D4B4A">
        <w:rPr>
          <w:rFonts w:cs="Arial"/>
        </w:rPr>
        <w:t xml:space="preserve"> na ktorých ochranu je tiež potrebné brať ohľad pri návrhoch opatrení pre včelárika zlatého. Vzhľadom k ich podobným topickým nárokom však záujmy ochrany týchto dvoch druhov nie sú protichodné.</w:t>
      </w:r>
      <w:r w:rsidR="005F0C54" w:rsidRPr="009D4B4A">
        <w:rPr>
          <w:rFonts w:cs="Arial"/>
        </w:rPr>
        <w:t xml:space="preserve"> Početnosť brehule hnedej môže dosahovať hodnoty zodpovedajúce počtom viac ako 1% kritéria pre zaradenie k predmetu ochrany CHV</w:t>
      </w:r>
      <w:r w:rsidR="006F3A42" w:rsidRPr="009D4B4A">
        <w:rPr>
          <w:rFonts w:cs="Arial"/>
        </w:rPr>
        <w:t xml:space="preserve">Ú, pričom ide o významné počty hniezdiacich brehúľ v prípade zhoršenia podmienok na iných lokalitách (napr. CHVÚ Dunajské luhy) a ich presun do lokalít CHVÚ Dolné Pohronie. </w:t>
      </w:r>
      <w:r w:rsidR="005F0C54" w:rsidRPr="009D4B4A">
        <w:rPr>
          <w:rFonts w:cs="Arial"/>
        </w:rPr>
        <w:t xml:space="preserve"> </w:t>
      </w:r>
      <w:r w:rsidR="008C028D" w:rsidRPr="009D4B4A">
        <w:rPr>
          <w:rFonts w:cs="Arial"/>
        </w:rPr>
        <w:t xml:space="preserve">      </w:t>
      </w:r>
    </w:p>
    <w:p w:rsidR="00133B43" w:rsidRPr="009D4B4A" w:rsidRDefault="00133B43" w:rsidP="0026410F">
      <w:pPr>
        <w:tabs>
          <w:tab w:val="num" w:pos="0"/>
        </w:tabs>
        <w:rPr>
          <w:rFonts w:cs="Arial"/>
        </w:rPr>
      </w:pPr>
    </w:p>
    <w:p w:rsidR="007F7EAF" w:rsidRPr="009D4B4A" w:rsidRDefault="00133B43" w:rsidP="008D62C3">
      <w:pPr>
        <w:pStyle w:val="Nadpis2"/>
        <w:spacing w:after="120"/>
        <w:rPr>
          <w:rFonts w:cs="Arial"/>
          <w:sz w:val="24"/>
          <w:szCs w:val="24"/>
        </w:rPr>
      </w:pPr>
      <w:bookmarkStart w:id="178" w:name="_Toc456608504"/>
      <w:bookmarkStart w:id="179" w:name="_Toc456610522"/>
      <w:bookmarkStart w:id="180" w:name="_Toc456610563"/>
      <w:bookmarkStart w:id="181" w:name="_Toc456616887"/>
      <w:bookmarkStart w:id="182" w:name="_Toc456616963"/>
      <w:bookmarkStart w:id="183" w:name="_Toc456618766"/>
      <w:bookmarkStart w:id="184" w:name="_Toc456619012"/>
      <w:bookmarkStart w:id="185" w:name="_Toc456682216"/>
      <w:bookmarkStart w:id="186" w:name="_Toc456682267"/>
      <w:bookmarkStart w:id="187" w:name="_Toc463602527"/>
      <w:r w:rsidRPr="009D4B4A">
        <w:rPr>
          <w:rFonts w:cs="Arial"/>
          <w:sz w:val="24"/>
          <w:szCs w:val="24"/>
        </w:rPr>
        <w:t xml:space="preserve">1.7. Výsledky </w:t>
      </w:r>
      <w:r w:rsidR="00301F7C" w:rsidRPr="009D4B4A">
        <w:rPr>
          <w:rFonts w:cs="Arial"/>
          <w:sz w:val="24"/>
          <w:szCs w:val="24"/>
        </w:rPr>
        <w:t xml:space="preserve">komplexného </w:t>
      </w:r>
      <w:r w:rsidRPr="009D4B4A">
        <w:rPr>
          <w:rFonts w:cs="Arial"/>
          <w:sz w:val="24"/>
          <w:szCs w:val="24"/>
        </w:rPr>
        <w:t>zisťovania stavu lesa</w:t>
      </w:r>
      <w:bookmarkEnd w:id="178"/>
      <w:bookmarkEnd w:id="179"/>
      <w:bookmarkEnd w:id="180"/>
      <w:bookmarkEnd w:id="181"/>
      <w:bookmarkEnd w:id="182"/>
      <w:bookmarkEnd w:id="183"/>
      <w:bookmarkEnd w:id="184"/>
      <w:bookmarkEnd w:id="185"/>
      <w:bookmarkEnd w:id="186"/>
      <w:bookmarkEnd w:id="187"/>
    </w:p>
    <w:p w:rsidR="0053203A" w:rsidRPr="009D4B4A" w:rsidRDefault="007A4E23" w:rsidP="006F76BC">
      <w:pPr>
        <w:rPr>
          <w:rFonts w:cs="Arial"/>
        </w:rPr>
      </w:pPr>
      <w:r w:rsidRPr="009D4B4A">
        <w:rPr>
          <w:rFonts w:cs="Arial"/>
        </w:rPr>
        <w:t xml:space="preserve">Lesný pôdny fond je obhospodarovaný podľa </w:t>
      </w:r>
      <w:r w:rsidR="0053203A" w:rsidRPr="009D4B4A">
        <w:rPr>
          <w:rFonts w:cs="Arial"/>
        </w:rPr>
        <w:t>p</w:t>
      </w:r>
      <w:r w:rsidRPr="009D4B4A">
        <w:rPr>
          <w:rFonts w:cs="Arial"/>
        </w:rPr>
        <w:t xml:space="preserve">rogramov </w:t>
      </w:r>
      <w:r w:rsidR="0053203A" w:rsidRPr="009D4B4A">
        <w:rPr>
          <w:rFonts w:cs="Arial"/>
        </w:rPr>
        <w:t>s</w:t>
      </w:r>
      <w:r w:rsidRPr="009D4B4A">
        <w:rPr>
          <w:rFonts w:cs="Arial"/>
        </w:rPr>
        <w:t>tarostlivosti o </w:t>
      </w:r>
      <w:r w:rsidR="0053203A" w:rsidRPr="009D4B4A">
        <w:rPr>
          <w:rFonts w:cs="Arial"/>
        </w:rPr>
        <w:t>l</w:t>
      </w:r>
      <w:r w:rsidRPr="009D4B4A">
        <w:rPr>
          <w:rFonts w:cs="Arial"/>
        </w:rPr>
        <w:t>es</w:t>
      </w:r>
      <w:r w:rsidR="00E93C76" w:rsidRPr="009D4B4A">
        <w:rPr>
          <w:rFonts w:cs="Arial"/>
        </w:rPr>
        <w:t xml:space="preserve"> (PSL</w:t>
      </w:r>
      <w:r w:rsidRPr="009D4B4A">
        <w:rPr>
          <w:rFonts w:cs="Arial"/>
        </w:rPr>
        <w:t xml:space="preserve">). </w:t>
      </w:r>
      <w:r w:rsidR="0053203A" w:rsidRPr="009D4B4A">
        <w:rPr>
          <w:rFonts w:cs="Arial"/>
        </w:rPr>
        <w:t>Podrobnosti sú v tabuľke č</w:t>
      </w:r>
      <w:r w:rsidR="0028231E" w:rsidRPr="009D4B4A">
        <w:rPr>
          <w:rFonts w:cs="Arial"/>
        </w:rPr>
        <w:t>.</w:t>
      </w:r>
      <w:r w:rsidR="00A448FB" w:rsidRPr="009D4B4A">
        <w:rPr>
          <w:rFonts w:cs="Arial"/>
        </w:rPr>
        <w:t xml:space="preserve"> 5</w:t>
      </w:r>
      <w:r w:rsidR="0053203A" w:rsidRPr="009D4B4A">
        <w:rPr>
          <w:rFonts w:cs="Arial"/>
        </w:rPr>
        <w:t xml:space="preserve">, </w:t>
      </w:r>
      <w:r w:rsidR="00BD13D9" w:rsidRPr="009D4B4A">
        <w:rPr>
          <w:rFonts w:cs="Arial"/>
        </w:rPr>
        <w:t xml:space="preserve">zastupenie kategórií </w:t>
      </w:r>
      <w:r w:rsidR="00800C94" w:rsidRPr="009D4B4A">
        <w:rPr>
          <w:rFonts w:cs="Arial"/>
        </w:rPr>
        <w:t xml:space="preserve">lesa </w:t>
      </w:r>
      <w:r w:rsidR="00A448FB" w:rsidRPr="009D4B4A">
        <w:rPr>
          <w:rFonts w:cs="Arial"/>
        </w:rPr>
        <w:t>v tabuľke č. 6.</w:t>
      </w:r>
    </w:p>
    <w:p w:rsidR="007A4E23" w:rsidRPr="009D4B4A" w:rsidRDefault="007A4E23" w:rsidP="0026410F">
      <w:pPr>
        <w:rPr>
          <w:rFonts w:cs="Arial"/>
        </w:rPr>
      </w:pPr>
    </w:p>
    <w:p w:rsidR="00A448FB" w:rsidRPr="009D4B4A" w:rsidRDefault="00A448FB" w:rsidP="00A448FB">
      <w:pPr>
        <w:pStyle w:val="Popis"/>
        <w:keepNext/>
        <w:rPr>
          <w:rFonts w:eastAsia="Times New Roman" w:cs="Arial"/>
          <w:b w:val="0"/>
          <w:bCs w:val="0"/>
          <w:color w:val="auto"/>
          <w:sz w:val="22"/>
          <w:szCs w:val="22"/>
          <w:lang w:eastAsia="sk-SK"/>
        </w:rPr>
      </w:pPr>
      <w:r w:rsidRPr="009D4B4A">
        <w:rPr>
          <w:rFonts w:eastAsia="Times New Roman" w:cs="Arial"/>
          <w:b w:val="0"/>
          <w:bCs w:val="0"/>
          <w:color w:val="auto"/>
          <w:sz w:val="22"/>
          <w:szCs w:val="22"/>
          <w:lang w:eastAsia="sk-SK"/>
        </w:rPr>
        <w:t>Tabuľka č. 5 Prehľad platných PSL v CHVÚ Dolné Pohronie</w:t>
      </w:r>
    </w:p>
    <w:p w:rsidR="00D72BDB" w:rsidRPr="0092296A" w:rsidRDefault="00D72BDB" w:rsidP="006F76BC">
      <w:pPr>
        <w:rPr>
          <w:rFonts w:cs="Arial"/>
          <w:lang w:eastAsia="sk-SK"/>
        </w:rPr>
      </w:pPr>
    </w:p>
    <w:tbl>
      <w:tblPr>
        <w:tblW w:w="7159" w:type="dxa"/>
        <w:tblInd w:w="70" w:type="dxa"/>
        <w:tblCellMar>
          <w:left w:w="70" w:type="dxa"/>
          <w:right w:w="70" w:type="dxa"/>
        </w:tblCellMar>
        <w:tblLook w:val="04A0" w:firstRow="1" w:lastRow="0" w:firstColumn="1" w:lastColumn="0" w:noHBand="0" w:noVBand="1"/>
      </w:tblPr>
      <w:tblGrid>
        <w:gridCol w:w="3757"/>
        <w:gridCol w:w="1559"/>
        <w:gridCol w:w="1843"/>
      </w:tblGrid>
      <w:tr w:rsidR="007A4E23" w:rsidRPr="009D4B4A" w:rsidTr="00E258E7">
        <w:trPr>
          <w:trHeight w:hRule="exact" w:val="567"/>
        </w:trPr>
        <w:tc>
          <w:tcPr>
            <w:tcW w:w="3757" w:type="dxa"/>
            <w:tcBorders>
              <w:top w:val="single" w:sz="18" w:space="0" w:color="auto"/>
              <w:left w:val="single" w:sz="18" w:space="0" w:color="auto"/>
              <w:bottom w:val="single" w:sz="4" w:space="0" w:color="auto"/>
              <w:right w:val="single" w:sz="4" w:space="0" w:color="auto"/>
            </w:tcBorders>
            <w:shd w:val="clear" w:color="auto" w:fill="auto"/>
            <w:vAlign w:val="center"/>
            <w:hideMark/>
          </w:tcPr>
          <w:p w:rsidR="007A4E23" w:rsidRPr="009D4B4A" w:rsidRDefault="00A448FB" w:rsidP="0026410F">
            <w:pPr>
              <w:jc w:val="center"/>
              <w:rPr>
                <w:rFonts w:cs="Arial"/>
                <w:b/>
                <w:bCs w:val="0"/>
                <w:color w:val="auto"/>
              </w:rPr>
            </w:pPr>
            <w:r w:rsidRPr="009D4B4A">
              <w:rPr>
                <w:rFonts w:cs="Arial"/>
                <w:b/>
                <w:bCs w:val="0"/>
                <w:color w:val="auto"/>
              </w:rPr>
              <w:t>Názov PSL pre l</w:t>
            </w:r>
            <w:r w:rsidR="007A4E23" w:rsidRPr="009D4B4A">
              <w:rPr>
                <w:rFonts w:cs="Arial"/>
                <w:b/>
                <w:bCs w:val="0"/>
                <w:color w:val="auto"/>
              </w:rPr>
              <w:t xml:space="preserve">esný celok </w:t>
            </w:r>
          </w:p>
        </w:tc>
        <w:tc>
          <w:tcPr>
            <w:tcW w:w="1559" w:type="dxa"/>
            <w:tcBorders>
              <w:top w:val="single" w:sz="18" w:space="0" w:color="auto"/>
              <w:left w:val="single" w:sz="4" w:space="0" w:color="auto"/>
              <w:bottom w:val="single" w:sz="4" w:space="0" w:color="auto"/>
              <w:right w:val="single" w:sz="4" w:space="0" w:color="auto"/>
            </w:tcBorders>
            <w:shd w:val="clear" w:color="auto" w:fill="auto"/>
            <w:vAlign w:val="center"/>
            <w:hideMark/>
          </w:tcPr>
          <w:p w:rsidR="007A4E23" w:rsidRPr="009D4B4A" w:rsidRDefault="007A4E23" w:rsidP="0026410F">
            <w:pPr>
              <w:jc w:val="center"/>
              <w:rPr>
                <w:rFonts w:cs="Arial"/>
                <w:b/>
                <w:bCs w:val="0"/>
                <w:color w:val="auto"/>
              </w:rPr>
            </w:pPr>
            <w:r w:rsidRPr="009D4B4A">
              <w:rPr>
                <w:rFonts w:cs="Arial"/>
                <w:b/>
                <w:bCs w:val="0"/>
                <w:color w:val="auto"/>
              </w:rPr>
              <w:t xml:space="preserve">Platnosť PSL </w:t>
            </w:r>
          </w:p>
        </w:tc>
        <w:tc>
          <w:tcPr>
            <w:tcW w:w="1843"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7A4E23" w:rsidRPr="009D4B4A" w:rsidRDefault="007A4E23" w:rsidP="0026410F">
            <w:pPr>
              <w:jc w:val="center"/>
              <w:rPr>
                <w:rFonts w:cs="Arial"/>
                <w:b/>
                <w:bCs w:val="0"/>
                <w:color w:val="auto"/>
              </w:rPr>
            </w:pPr>
            <w:r w:rsidRPr="009D4B4A">
              <w:rPr>
                <w:rFonts w:cs="Arial"/>
                <w:b/>
                <w:bCs w:val="0"/>
                <w:color w:val="auto"/>
              </w:rPr>
              <w:t>Výmera PSL  v CHVÚ  ha</w:t>
            </w:r>
          </w:p>
        </w:tc>
      </w:tr>
      <w:tr w:rsidR="007A4E23" w:rsidRPr="009D4B4A" w:rsidTr="006E623A">
        <w:trPr>
          <w:trHeight w:hRule="exact" w:val="567"/>
        </w:trPr>
        <w:tc>
          <w:tcPr>
            <w:tcW w:w="3757" w:type="dxa"/>
            <w:tcBorders>
              <w:top w:val="single" w:sz="4" w:space="0" w:color="auto"/>
              <w:left w:val="single" w:sz="18" w:space="0" w:color="auto"/>
              <w:bottom w:val="single" w:sz="4" w:space="0" w:color="auto"/>
              <w:right w:val="single" w:sz="4" w:space="0" w:color="auto"/>
            </w:tcBorders>
            <w:shd w:val="clear" w:color="auto" w:fill="auto"/>
            <w:vAlign w:val="center"/>
          </w:tcPr>
          <w:p w:rsidR="007A4E23" w:rsidRPr="009D4B4A" w:rsidRDefault="007A4E23" w:rsidP="0026410F">
            <w:pPr>
              <w:jc w:val="center"/>
              <w:rPr>
                <w:rFonts w:cs="Arial"/>
                <w:color w:val="000000"/>
              </w:rPr>
            </w:pPr>
            <w:r w:rsidRPr="009D4B4A">
              <w:rPr>
                <w:rFonts w:cs="Arial"/>
                <w:color w:val="000000"/>
              </w:rPr>
              <w:t>Vojnice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4E23" w:rsidRPr="009D4B4A" w:rsidRDefault="007A4E23" w:rsidP="0026410F">
            <w:pPr>
              <w:jc w:val="center"/>
              <w:rPr>
                <w:rFonts w:cs="Arial"/>
                <w:color w:val="000000"/>
              </w:rPr>
            </w:pPr>
            <w:r w:rsidRPr="009D4B4A">
              <w:rPr>
                <w:rFonts w:cs="Arial"/>
                <w:color w:val="000000"/>
              </w:rPr>
              <w:t>2014 – 2023</w:t>
            </w:r>
          </w:p>
        </w:tc>
        <w:tc>
          <w:tcPr>
            <w:tcW w:w="1843" w:type="dxa"/>
            <w:tcBorders>
              <w:top w:val="single" w:sz="4" w:space="0" w:color="auto"/>
              <w:left w:val="nil"/>
              <w:bottom w:val="single" w:sz="4" w:space="0" w:color="auto"/>
              <w:right w:val="single" w:sz="18" w:space="0" w:color="auto"/>
            </w:tcBorders>
            <w:shd w:val="clear" w:color="auto" w:fill="auto"/>
            <w:noWrap/>
            <w:vAlign w:val="center"/>
          </w:tcPr>
          <w:p w:rsidR="007A4E23" w:rsidRPr="009D4B4A" w:rsidRDefault="007A4E23" w:rsidP="00162D0C">
            <w:pPr>
              <w:jc w:val="center"/>
              <w:rPr>
                <w:rFonts w:cs="Arial"/>
                <w:color w:val="000000"/>
              </w:rPr>
            </w:pPr>
            <w:r w:rsidRPr="009D4B4A">
              <w:rPr>
                <w:rFonts w:cs="Arial"/>
                <w:color w:val="000000"/>
              </w:rPr>
              <w:t>0,78</w:t>
            </w:r>
          </w:p>
        </w:tc>
      </w:tr>
      <w:tr w:rsidR="007A4E23" w:rsidRPr="009D4B4A" w:rsidTr="006E623A">
        <w:trPr>
          <w:trHeight w:hRule="exact" w:val="567"/>
        </w:trPr>
        <w:tc>
          <w:tcPr>
            <w:tcW w:w="3757" w:type="dxa"/>
            <w:tcBorders>
              <w:top w:val="single" w:sz="4" w:space="0" w:color="auto"/>
              <w:left w:val="single" w:sz="18" w:space="0" w:color="auto"/>
              <w:bottom w:val="single" w:sz="4" w:space="0" w:color="auto"/>
              <w:right w:val="single" w:sz="4" w:space="0" w:color="auto"/>
            </w:tcBorders>
            <w:shd w:val="clear" w:color="auto" w:fill="auto"/>
            <w:vAlign w:val="center"/>
          </w:tcPr>
          <w:p w:rsidR="007A4E23" w:rsidRPr="009D4B4A" w:rsidRDefault="007A4E23" w:rsidP="0026410F">
            <w:pPr>
              <w:jc w:val="center"/>
              <w:rPr>
                <w:rFonts w:cs="Arial"/>
                <w:color w:val="000000"/>
              </w:rPr>
            </w:pPr>
            <w:r w:rsidRPr="009D4B4A">
              <w:rPr>
                <w:rFonts w:cs="Arial"/>
                <w:color w:val="000000"/>
              </w:rPr>
              <w:t>Komárno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4E23" w:rsidRPr="009D4B4A" w:rsidRDefault="007A4E23" w:rsidP="0026410F">
            <w:pPr>
              <w:jc w:val="center"/>
              <w:rPr>
                <w:rFonts w:cs="Arial"/>
                <w:color w:val="000000"/>
              </w:rPr>
            </w:pPr>
            <w:r w:rsidRPr="009D4B4A">
              <w:rPr>
                <w:rFonts w:cs="Arial"/>
                <w:color w:val="000000"/>
              </w:rPr>
              <w:t>2014 – 2023</w:t>
            </w:r>
          </w:p>
        </w:tc>
        <w:tc>
          <w:tcPr>
            <w:tcW w:w="1843" w:type="dxa"/>
            <w:tcBorders>
              <w:top w:val="single" w:sz="4" w:space="0" w:color="auto"/>
              <w:left w:val="nil"/>
              <w:bottom w:val="single" w:sz="4" w:space="0" w:color="auto"/>
              <w:right w:val="single" w:sz="18" w:space="0" w:color="auto"/>
            </w:tcBorders>
            <w:shd w:val="clear" w:color="auto" w:fill="auto"/>
            <w:noWrap/>
            <w:vAlign w:val="center"/>
          </w:tcPr>
          <w:p w:rsidR="007A4E23" w:rsidRPr="009D4B4A" w:rsidRDefault="007A4E23" w:rsidP="00162D0C">
            <w:pPr>
              <w:jc w:val="center"/>
              <w:rPr>
                <w:rFonts w:cs="Arial"/>
                <w:color w:val="000000"/>
              </w:rPr>
            </w:pPr>
            <w:r w:rsidRPr="009D4B4A">
              <w:rPr>
                <w:rFonts w:cs="Arial"/>
                <w:color w:val="000000"/>
              </w:rPr>
              <w:t>14,63</w:t>
            </w:r>
          </w:p>
        </w:tc>
      </w:tr>
      <w:tr w:rsidR="007A4E23" w:rsidRPr="009D4B4A" w:rsidTr="006E623A">
        <w:trPr>
          <w:trHeight w:hRule="exact" w:val="567"/>
        </w:trPr>
        <w:tc>
          <w:tcPr>
            <w:tcW w:w="3757" w:type="dxa"/>
            <w:tcBorders>
              <w:top w:val="single" w:sz="4" w:space="0" w:color="auto"/>
              <w:left w:val="single" w:sz="18" w:space="0" w:color="auto"/>
              <w:bottom w:val="single" w:sz="4" w:space="0" w:color="auto"/>
              <w:right w:val="single" w:sz="4" w:space="0" w:color="auto"/>
            </w:tcBorders>
            <w:shd w:val="clear" w:color="auto" w:fill="auto"/>
            <w:vAlign w:val="center"/>
            <w:hideMark/>
          </w:tcPr>
          <w:p w:rsidR="007A4E23" w:rsidRPr="009D4B4A" w:rsidRDefault="007A4E23" w:rsidP="0026410F">
            <w:pPr>
              <w:jc w:val="center"/>
              <w:rPr>
                <w:rFonts w:cs="Arial"/>
                <w:color w:val="000000"/>
              </w:rPr>
            </w:pPr>
            <w:r w:rsidRPr="009D4B4A">
              <w:rPr>
                <w:rFonts w:cs="Arial"/>
                <w:color w:val="000000"/>
              </w:rPr>
              <w:t>Štúrovo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E23" w:rsidRPr="009D4B4A" w:rsidRDefault="007A4E23" w:rsidP="0026410F">
            <w:pPr>
              <w:jc w:val="center"/>
              <w:rPr>
                <w:rFonts w:cs="Arial"/>
                <w:color w:val="000000"/>
              </w:rPr>
            </w:pPr>
            <w:r w:rsidRPr="009D4B4A">
              <w:rPr>
                <w:rFonts w:cs="Arial"/>
                <w:color w:val="000000"/>
              </w:rPr>
              <w:t>2014 – 2023</w:t>
            </w:r>
          </w:p>
        </w:tc>
        <w:tc>
          <w:tcPr>
            <w:tcW w:w="1843" w:type="dxa"/>
            <w:tcBorders>
              <w:top w:val="single" w:sz="4" w:space="0" w:color="auto"/>
              <w:left w:val="nil"/>
              <w:bottom w:val="single" w:sz="4" w:space="0" w:color="auto"/>
              <w:right w:val="single" w:sz="18" w:space="0" w:color="auto"/>
            </w:tcBorders>
            <w:shd w:val="clear" w:color="auto" w:fill="auto"/>
            <w:noWrap/>
            <w:vAlign w:val="center"/>
            <w:hideMark/>
          </w:tcPr>
          <w:p w:rsidR="007A4E23" w:rsidRPr="009D4B4A" w:rsidRDefault="007A4E23" w:rsidP="00162D0C">
            <w:pPr>
              <w:jc w:val="center"/>
              <w:rPr>
                <w:rFonts w:cs="Arial"/>
                <w:color w:val="000000"/>
              </w:rPr>
            </w:pPr>
            <w:r w:rsidRPr="009D4B4A">
              <w:rPr>
                <w:rFonts w:cs="Arial"/>
                <w:color w:val="000000"/>
              </w:rPr>
              <w:t>5,93</w:t>
            </w:r>
          </w:p>
        </w:tc>
      </w:tr>
      <w:tr w:rsidR="007A4E23" w:rsidRPr="009D4B4A" w:rsidTr="00E258E7">
        <w:trPr>
          <w:trHeight w:hRule="exact" w:val="567"/>
        </w:trPr>
        <w:tc>
          <w:tcPr>
            <w:tcW w:w="5316" w:type="dxa"/>
            <w:gridSpan w:val="2"/>
            <w:tcBorders>
              <w:top w:val="single" w:sz="4" w:space="0" w:color="auto"/>
              <w:left w:val="single" w:sz="18" w:space="0" w:color="auto"/>
              <w:bottom w:val="single" w:sz="18" w:space="0" w:color="auto"/>
              <w:right w:val="single" w:sz="4" w:space="0" w:color="auto"/>
            </w:tcBorders>
            <w:shd w:val="clear" w:color="auto" w:fill="auto"/>
            <w:vAlign w:val="center"/>
            <w:hideMark/>
          </w:tcPr>
          <w:p w:rsidR="007A4E23" w:rsidRPr="009D4B4A" w:rsidRDefault="007A4E23" w:rsidP="0026410F">
            <w:pPr>
              <w:jc w:val="center"/>
              <w:rPr>
                <w:rFonts w:cs="Arial"/>
                <w:color w:val="000000"/>
                <w:sz w:val="20"/>
                <w:szCs w:val="20"/>
              </w:rPr>
            </w:pPr>
            <w:r w:rsidRPr="009D4B4A">
              <w:rPr>
                <w:rFonts w:cs="Arial"/>
                <w:b/>
                <w:color w:val="000000"/>
                <w:sz w:val="20"/>
                <w:szCs w:val="20"/>
              </w:rPr>
              <w:t>Spolu</w:t>
            </w:r>
          </w:p>
        </w:tc>
        <w:tc>
          <w:tcPr>
            <w:tcW w:w="1843" w:type="dxa"/>
            <w:tcBorders>
              <w:top w:val="single" w:sz="4" w:space="0" w:color="auto"/>
              <w:left w:val="single" w:sz="4" w:space="0" w:color="auto"/>
              <w:bottom w:val="single" w:sz="18" w:space="0" w:color="auto"/>
              <w:right w:val="single" w:sz="18" w:space="0" w:color="auto"/>
            </w:tcBorders>
            <w:shd w:val="clear" w:color="auto" w:fill="auto"/>
            <w:noWrap/>
            <w:vAlign w:val="center"/>
            <w:hideMark/>
          </w:tcPr>
          <w:p w:rsidR="007A4E23" w:rsidRPr="009D4B4A" w:rsidRDefault="007A4E23" w:rsidP="0026410F">
            <w:pPr>
              <w:jc w:val="center"/>
              <w:rPr>
                <w:rFonts w:cs="Arial"/>
                <w:b/>
                <w:color w:val="000000"/>
              </w:rPr>
            </w:pPr>
            <w:r w:rsidRPr="009D4B4A">
              <w:rPr>
                <w:rFonts w:cs="Arial"/>
                <w:b/>
                <w:bCs w:val="0"/>
                <w:color w:val="000000"/>
              </w:rPr>
              <w:t>21,34</w:t>
            </w:r>
          </w:p>
        </w:tc>
      </w:tr>
    </w:tbl>
    <w:p w:rsidR="007A4E23" w:rsidRPr="009D4B4A" w:rsidRDefault="007A4E23" w:rsidP="0026410F">
      <w:pPr>
        <w:rPr>
          <w:rFonts w:cs="Arial"/>
          <w:sz w:val="18"/>
          <w:szCs w:val="18"/>
        </w:rPr>
      </w:pPr>
    </w:p>
    <w:p w:rsidR="007A4E23" w:rsidRPr="009D4B4A" w:rsidRDefault="00A67899" w:rsidP="0026410F">
      <w:pPr>
        <w:rPr>
          <w:rFonts w:cs="Arial"/>
        </w:rPr>
      </w:pPr>
      <w:r w:rsidRPr="009D4B4A">
        <w:rPr>
          <w:rFonts w:cs="Arial"/>
        </w:rPr>
        <w:t>Porastová plocha zaberá 72 % lesný pôdny fond</w:t>
      </w:r>
      <w:r w:rsidR="00E93C76" w:rsidRPr="009D4B4A">
        <w:rPr>
          <w:rFonts w:cs="Arial"/>
        </w:rPr>
        <w:t>, 28 % sú ostatné lesné plochy.</w:t>
      </w:r>
    </w:p>
    <w:p w:rsidR="006B6B2A" w:rsidRPr="009D4B4A" w:rsidRDefault="006B6B2A" w:rsidP="0026410F">
      <w:pPr>
        <w:rPr>
          <w:rFonts w:cs="Arial"/>
        </w:rPr>
      </w:pPr>
    </w:p>
    <w:p w:rsidR="007E7D3E" w:rsidRPr="009D4B4A" w:rsidRDefault="007E7D3E" w:rsidP="007E7D3E">
      <w:pPr>
        <w:pStyle w:val="Popis"/>
        <w:keepNext/>
        <w:rPr>
          <w:rFonts w:eastAsia="Times New Roman" w:cs="Arial"/>
          <w:b w:val="0"/>
          <w:bCs w:val="0"/>
          <w:color w:val="auto"/>
          <w:sz w:val="22"/>
          <w:szCs w:val="22"/>
          <w:lang w:eastAsia="sk-SK"/>
        </w:rPr>
      </w:pPr>
      <w:r w:rsidRPr="009D4B4A">
        <w:rPr>
          <w:rFonts w:eastAsia="Times New Roman" w:cs="Arial"/>
          <w:b w:val="0"/>
          <w:bCs w:val="0"/>
          <w:color w:val="auto"/>
          <w:sz w:val="22"/>
          <w:szCs w:val="22"/>
          <w:lang w:eastAsia="sk-SK"/>
        </w:rPr>
        <w:t xml:space="preserve">Tabuľka č. 6 Prehľad </w:t>
      </w:r>
      <w:r w:rsidR="000442B0" w:rsidRPr="009D4B4A">
        <w:rPr>
          <w:rFonts w:eastAsia="Times New Roman" w:cs="Arial"/>
          <w:b w:val="0"/>
          <w:bCs w:val="0"/>
          <w:color w:val="auto"/>
          <w:sz w:val="22"/>
          <w:szCs w:val="22"/>
          <w:lang w:eastAsia="sk-SK"/>
        </w:rPr>
        <w:t>zastupenia</w:t>
      </w:r>
      <w:r w:rsidR="00BD13D9" w:rsidRPr="009D4B4A">
        <w:rPr>
          <w:rFonts w:eastAsia="Times New Roman" w:cs="Arial"/>
          <w:b w:val="0"/>
          <w:bCs w:val="0"/>
          <w:color w:val="auto"/>
          <w:sz w:val="22"/>
          <w:szCs w:val="22"/>
          <w:lang w:eastAsia="sk-SK"/>
        </w:rPr>
        <w:t xml:space="preserve"> kategórií lesa</w:t>
      </w:r>
    </w:p>
    <w:p w:rsidR="00D72BDB" w:rsidRPr="0092296A" w:rsidRDefault="00D72BDB" w:rsidP="006F76BC">
      <w:pPr>
        <w:rPr>
          <w:rFonts w:cs="Arial"/>
          <w:lang w:eastAsia="sk-SK"/>
        </w:rPr>
      </w:pPr>
    </w:p>
    <w:tbl>
      <w:tblPr>
        <w:tblW w:w="5897" w:type="dxa"/>
        <w:tblInd w:w="70" w:type="dxa"/>
        <w:tblCellMar>
          <w:left w:w="70" w:type="dxa"/>
          <w:right w:w="70" w:type="dxa"/>
        </w:tblCellMar>
        <w:tblLook w:val="04A0" w:firstRow="1" w:lastRow="0" w:firstColumn="1" w:lastColumn="0" w:noHBand="0" w:noVBand="1"/>
      </w:tblPr>
      <w:tblGrid>
        <w:gridCol w:w="1477"/>
        <w:gridCol w:w="1220"/>
        <w:gridCol w:w="960"/>
        <w:gridCol w:w="1280"/>
        <w:gridCol w:w="960"/>
      </w:tblGrid>
      <w:tr w:rsidR="007A4E23" w:rsidRPr="009D4B4A" w:rsidTr="00E258E7">
        <w:trPr>
          <w:trHeight w:val="1215"/>
        </w:trPr>
        <w:tc>
          <w:tcPr>
            <w:tcW w:w="1477" w:type="dxa"/>
            <w:tcBorders>
              <w:top w:val="single" w:sz="18" w:space="0" w:color="auto"/>
              <w:left w:val="single" w:sz="18" w:space="0" w:color="auto"/>
              <w:bottom w:val="single" w:sz="4" w:space="0" w:color="auto"/>
              <w:right w:val="single" w:sz="4" w:space="0" w:color="auto"/>
            </w:tcBorders>
            <w:shd w:val="clear" w:color="auto" w:fill="auto"/>
            <w:vAlign w:val="center"/>
            <w:hideMark/>
          </w:tcPr>
          <w:p w:rsidR="007A4E23" w:rsidRPr="009D4B4A" w:rsidRDefault="007A4E23" w:rsidP="0026410F">
            <w:pPr>
              <w:jc w:val="center"/>
              <w:rPr>
                <w:rFonts w:eastAsia="Times New Roman" w:cs="Arial"/>
                <w:b/>
                <w:color w:val="auto"/>
                <w:lang w:eastAsia="sk-SK"/>
              </w:rPr>
            </w:pPr>
            <w:r w:rsidRPr="009D4B4A">
              <w:rPr>
                <w:rFonts w:eastAsia="Times New Roman" w:cs="Arial"/>
                <w:b/>
                <w:color w:val="auto"/>
                <w:lang w:eastAsia="sk-SK"/>
              </w:rPr>
              <w:t>Kategória lesa</w:t>
            </w:r>
          </w:p>
        </w:tc>
        <w:tc>
          <w:tcPr>
            <w:tcW w:w="2180" w:type="dxa"/>
            <w:gridSpan w:val="2"/>
            <w:tcBorders>
              <w:top w:val="single" w:sz="18" w:space="0" w:color="auto"/>
              <w:left w:val="single" w:sz="4" w:space="0" w:color="auto"/>
              <w:bottom w:val="single" w:sz="4" w:space="0" w:color="auto"/>
              <w:right w:val="single" w:sz="4" w:space="0" w:color="auto"/>
            </w:tcBorders>
            <w:shd w:val="clear" w:color="auto" w:fill="auto"/>
            <w:vAlign w:val="center"/>
            <w:hideMark/>
          </w:tcPr>
          <w:p w:rsidR="007A4E23" w:rsidRPr="009D4B4A" w:rsidRDefault="007A4E23" w:rsidP="005F433F">
            <w:pPr>
              <w:jc w:val="center"/>
              <w:rPr>
                <w:rFonts w:eastAsia="Times New Roman" w:cs="Arial"/>
                <w:b/>
                <w:color w:val="auto"/>
                <w:lang w:eastAsia="sk-SK"/>
              </w:rPr>
            </w:pPr>
            <w:r w:rsidRPr="009D4B4A">
              <w:rPr>
                <w:rFonts w:eastAsia="Times New Roman" w:cs="Arial"/>
                <w:b/>
                <w:color w:val="auto"/>
                <w:lang w:eastAsia="sk-SK"/>
              </w:rPr>
              <w:t xml:space="preserve">Písmeno kategórie </w:t>
            </w:r>
          </w:p>
        </w:tc>
        <w:tc>
          <w:tcPr>
            <w:tcW w:w="1280" w:type="dxa"/>
            <w:tcBorders>
              <w:top w:val="single" w:sz="18" w:space="0" w:color="auto"/>
              <w:left w:val="single" w:sz="4" w:space="0" w:color="auto"/>
              <w:bottom w:val="single" w:sz="4" w:space="0" w:color="auto"/>
              <w:right w:val="single" w:sz="4" w:space="0" w:color="auto"/>
            </w:tcBorders>
            <w:shd w:val="clear" w:color="auto" w:fill="auto"/>
            <w:vAlign w:val="center"/>
            <w:hideMark/>
          </w:tcPr>
          <w:p w:rsidR="007A4E23" w:rsidRPr="009D4B4A" w:rsidRDefault="007A4E23" w:rsidP="0026410F">
            <w:pPr>
              <w:jc w:val="center"/>
              <w:rPr>
                <w:rFonts w:eastAsia="Times New Roman" w:cs="Arial"/>
                <w:b/>
                <w:color w:val="auto"/>
                <w:lang w:eastAsia="sk-SK"/>
              </w:rPr>
            </w:pPr>
            <w:r w:rsidRPr="009D4B4A">
              <w:rPr>
                <w:rFonts w:eastAsia="Times New Roman" w:cs="Arial"/>
                <w:b/>
                <w:color w:val="auto"/>
                <w:lang w:eastAsia="sk-SK"/>
              </w:rPr>
              <w:t>ha</w:t>
            </w:r>
          </w:p>
        </w:tc>
        <w:tc>
          <w:tcPr>
            <w:tcW w:w="960" w:type="dxa"/>
            <w:tcBorders>
              <w:top w:val="single" w:sz="18" w:space="0" w:color="auto"/>
              <w:left w:val="single" w:sz="4" w:space="0" w:color="auto"/>
              <w:bottom w:val="single" w:sz="4" w:space="0" w:color="auto"/>
              <w:right w:val="single" w:sz="18" w:space="0" w:color="auto"/>
            </w:tcBorders>
            <w:shd w:val="clear" w:color="auto" w:fill="auto"/>
            <w:vAlign w:val="center"/>
            <w:hideMark/>
          </w:tcPr>
          <w:p w:rsidR="007A4E23" w:rsidRPr="009D4B4A" w:rsidRDefault="007A4E23" w:rsidP="0026410F">
            <w:pPr>
              <w:jc w:val="center"/>
              <w:rPr>
                <w:rFonts w:eastAsia="Times New Roman" w:cs="Arial"/>
                <w:b/>
                <w:color w:val="auto"/>
                <w:lang w:eastAsia="sk-SK"/>
              </w:rPr>
            </w:pPr>
            <w:r w:rsidRPr="009D4B4A">
              <w:rPr>
                <w:rFonts w:eastAsia="Times New Roman" w:cs="Arial"/>
                <w:b/>
                <w:color w:val="auto"/>
                <w:lang w:eastAsia="sk-SK"/>
              </w:rPr>
              <w:t>%</w:t>
            </w:r>
          </w:p>
        </w:tc>
      </w:tr>
      <w:tr w:rsidR="007A4E23" w:rsidRPr="009D4B4A" w:rsidTr="00E258E7">
        <w:trPr>
          <w:trHeight w:val="374"/>
        </w:trPr>
        <w:tc>
          <w:tcPr>
            <w:tcW w:w="1477"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rsidR="007A4E23" w:rsidRPr="009D4B4A" w:rsidRDefault="0053203A" w:rsidP="0026410F">
            <w:pPr>
              <w:jc w:val="center"/>
              <w:rPr>
                <w:rFonts w:eastAsia="Times New Roman" w:cs="Arial"/>
                <w:bCs w:val="0"/>
                <w:color w:val="auto"/>
                <w:lang w:eastAsia="sk-SK"/>
              </w:rPr>
            </w:pPr>
            <w:r w:rsidRPr="009D4B4A">
              <w:rPr>
                <w:rFonts w:eastAsia="Times New Roman" w:cs="Arial"/>
                <w:bCs w:val="0"/>
                <w:color w:val="auto"/>
                <w:lang w:eastAsia="sk-SK"/>
              </w:rPr>
              <w:t>hospodársky</w:t>
            </w:r>
          </w:p>
        </w:tc>
        <w:tc>
          <w:tcPr>
            <w:tcW w:w="21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4E23" w:rsidRPr="009D4B4A" w:rsidRDefault="007A4E23" w:rsidP="0026410F">
            <w:pPr>
              <w:jc w:val="center"/>
              <w:rPr>
                <w:rFonts w:eastAsia="Times New Roman" w:cs="Arial"/>
                <w:bCs w:val="0"/>
                <w:color w:val="auto"/>
                <w:lang w:eastAsia="sk-SK"/>
              </w:rPr>
            </w:pPr>
            <w:r w:rsidRPr="009D4B4A">
              <w:rPr>
                <w:rFonts w:eastAsia="Times New Roman" w:cs="Arial"/>
                <w:bCs w:val="0"/>
                <w:color w:val="auto"/>
                <w:lang w:eastAsia="sk-SK"/>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4E23" w:rsidRPr="009D4B4A" w:rsidRDefault="007A4E23" w:rsidP="0026410F">
            <w:pPr>
              <w:jc w:val="center"/>
              <w:rPr>
                <w:rFonts w:eastAsia="Times New Roman" w:cs="Arial"/>
                <w:bCs w:val="0"/>
                <w:color w:val="auto"/>
                <w:lang w:eastAsia="sk-SK"/>
              </w:rPr>
            </w:pPr>
            <w:r w:rsidRPr="009D4B4A">
              <w:rPr>
                <w:rFonts w:eastAsia="Times New Roman" w:cs="Arial"/>
                <w:bCs w:val="0"/>
                <w:color w:val="auto"/>
                <w:lang w:eastAsia="sk-SK"/>
              </w:rPr>
              <w:t>14,28</w:t>
            </w:r>
          </w:p>
        </w:tc>
        <w:tc>
          <w:tcPr>
            <w:tcW w:w="960" w:type="dxa"/>
            <w:tcBorders>
              <w:top w:val="single" w:sz="4" w:space="0" w:color="auto"/>
              <w:left w:val="single" w:sz="4" w:space="0" w:color="auto"/>
              <w:bottom w:val="single" w:sz="4" w:space="0" w:color="auto"/>
              <w:right w:val="single" w:sz="18" w:space="0" w:color="auto"/>
            </w:tcBorders>
            <w:shd w:val="clear" w:color="auto" w:fill="auto"/>
            <w:noWrap/>
            <w:vAlign w:val="center"/>
          </w:tcPr>
          <w:p w:rsidR="007A4E23" w:rsidRPr="009D4B4A" w:rsidRDefault="007A4E23" w:rsidP="0026410F">
            <w:pPr>
              <w:jc w:val="center"/>
              <w:rPr>
                <w:rFonts w:eastAsia="Times New Roman" w:cs="Arial"/>
                <w:bCs w:val="0"/>
                <w:color w:val="auto"/>
                <w:lang w:eastAsia="sk-SK"/>
              </w:rPr>
            </w:pPr>
            <w:r w:rsidRPr="009D4B4A">
              <w:rPr>
                <w:rFonts w:eastAsia="Times New Roman" w:cs="Arial"/>
                <w:bCs w:val="0"/>
                <w:color w:val="auto"/>
                <w:lang w:eastAsia="sk-SK"/>
              </w:rPr>
              <w:t>93</w:t>
            </w:r>
          </w:p>
        </w:tc>
      </w:tr>
      <w:tr w:rsidR="007A4E23" w:rsidRPr="009D4B4A" w:rsidTr="00E258E7">
        <w:trPr>
          <w:trHeight w:val="408"/>
        </w:trPr>
        <w:tc>
          <w:tcPr>
            <w:tcW w:w="1477"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rsidR="007A4E23" w:rsidRPr="009D4B4A" w:rsidRDefault="0053203A" w:rsidP="0026410F">
            <w:pPr>
              <w:jc w:val="center"/>
              <w:rPr>
                <w:rFonts w:eastAsia="Times New Roman" w:cs="Arial"/>
                <w:bCs w:val="0"/>
                <w:color w:val="auto"/>
                <w:lang w:eastAsia="sk-SK"/>
              </w:rPr>
            </w:pPr>
            <w:r w:rsidRPr="009D4B4A">
              <w:rPr>
                <w:rFonts w:eastAsia="Times New Roman" w:cs="Arial"/>
                <w:bCs w:val="0"/>
                <w:color w:val="auto"/>
                <w:lang w:eastAsia="sk-SK"/>
              </w:rPr>
              <w:t>ochranný</w:t>
            </w:r>
          </w:p>
        </w:tc>
        <w:tc>
          <w:tcPr>
            <w:tcW w:w="2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4E23" w:rsidRPr="009D4B4A" w:rsidRDefault="007A4E23" w:rsidP="0026410F">
            <w:pPr>
              <w:jc w:val="center"/>
              <w:rPr>
                <w:rFonts w:eastAsia="Times New Roman" w:cs="Arial"/>
                <w:bCs w:val="0"/>
                <w:color w:val="auto"/>
                <w:lang w:eastAsia="sk-SK"/>
              </w:rPr>
            </w:pPr>
            <w:r w:rsidRPr="009D4B4A">
              <w:rPr>
                <w:rFonts w:eastAsia="Times New Roman" w:cs="Arial"/>
                <w:bCs w:val="0"/>
                <w:color w:val="auto"/>
                <w:lang w:eastAsia="sk-SK"/>
              </w:rPr>
              <w:t>a</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4E23" w:rsidRPr="009D4B4A" w:rsidRDefault="007A4E23" w:rsidP="0026410F">
            <w:pPr>
              <w:jc w:val="center"/>
              <w:rPr>
                <w:rFonts w:eastAsia="Times New Roman" w:cs="Arial"/>
                <w:bCs w:val="0"/>
                <w:color w:val="auto"/>
                <w:lang w:eastAsia="sk-SK"/>
              </w:rPr>
            </w:pPr>
            <w:r w:rsidRPr="009D4B4A">
              <w:rPr>
                <w:rFonts w:eastAsia="Times New Roman" w:cs="Arial"/>
                <w:bCs w:val="0"/>
                <w:color w:val="auto"/>
                <w:lang w:eastAsia="sk-SK"/>
              </w:rPr>
              <w:t>1,08</w:t>
            </w:r>
          </w:p>
        </w:tc>
        <w:tc>
          <w:tcPr>
            <w:tcW w:w="960" w:type="dxa"/>
            <w:tcBorders>
              <w:top w:val="single" w:sz="4" w:space="0" w:color="auto"/>
              <w:left w:val="single" w:sz="4" w:space="0" w:color="auto"/>
              <w:bottom w:val="single" w:sz="4" w:space="0" w:color="auto"/>
              <w:right w:val="single" w:sz="18" w:space="0" w:color="auto"/>
            </w:tcBorders>
            <w:shd w:val="clear" w:color="auto" w:fill="auto"/>
            <w:noWrap/>
            <w:vAlign w:val="center"/>
          </w:tcPr>
          <w:p w:rsidR="007A4E23" w:rsidRPr="009D4B4A" w:rsidRDefault="007A4E23" w:rsidP="0026410F">
            <w:pPr>
              <w:jc w:val="center"/>
              <w:rPr>
                <w:rFonts w:eastAsia="Times New Roman" w:cs="Arial"/>
                <w:bCs w:val="0"/>
                <w:color w:val="auto"/>
                <w:lang w:eastAsia="sk-SK"/>
              </w:rPr>
            </w:pPr>
            <w:r w:rsidRPr="009D4B4A">
              <w:rPr>
                <w:rFonts w:eastAsia="Times New Roman" w:cs="Arial"/>
                <w:bCs w:val="0"/>
                <w:color w:val="auto"/>
                <w:lang w:eastAsia="sk-SK"/>
              </w:rPr>
              <w:t>7</w:t>
            </w:r>
          </w:p>
        </w:tc>
      </w:tr>
      <w:tr w:rsidR="007A4E23" w:rsidRPr="009D4B4A" w:rsidTr="00E258E7">
        <w:trPr>
          <w:trHeight w:val="414"/>
        </w:trPr>
        <w:tc>
          <w:tcPr>
            <w:tcW w:w="1477"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rsidR="007A4E23" w:rsidRPr="009D4B4A" w:rsidRDefault="0053203A" w:rsidP="0026410F">
            <w:pPr>
              <w:jc w:val="center"/>
              <w:rPr>
                <w:rFonts w:eastAsia="Times New Roman" w:cs="Arial"/>
                <w:bCs w:val="0"/>
                <w:color w:val="auto"/>
                <w:lang w:eastAsia="sk-SK"/>
              </w:rPr>
            </w:pPr>
            <w:r w:rsidRPr="009D4B4A">
              <w:rPr>
                <w:rFonts w:eastAsia="Times New Roman" w:cs="Arial"/>
                <w:bCs w:val="0"/>
                <w:color w:val="auto"/>
                <w:lang w:eastAsia="sk-SK"/>
              </w:rPr>
              <w:t>osobitného určenia</w:t>
            </w:r>
          </w:p>
        </w:tc>
        <w:tc>
          <w:tcPr>
            <w:tcW w:w="21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4E23" w:rsidRPr="009D4B4A" w:rsidRDefault="007A4E23" w:rsidP="0026410F">
            <w:pPr>
              <w:jc w:val="center"/>
              <w:rPr>
                <w:rFonts w:eastAsia="Times New Roman" w:cs="Arial"/>
                <w:bCs w:val="0"/>
                <w:color w:val="auto"/>
                <w:lang w:eastAsia="sk-SK"/>
              </w:rPr>
            </w:pPr>
            <w:r w:rsidRPr="009D4B4A">
              <w:rPr>
                <w:rFonts w:eastAsia="Times New Roman" w:cs="Arial"/>
                <w:bCs w:val="0"/>
                <w:color w:val="auto"/>
                <w:lang w:eastAsia="sk-SK"/>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4E23" w:rsidRPr="009D4B4A" w:rsidRDefault="007A4E23" w:rsidP="0026410F">
            <w:pPr>
              <w:jc w:val="center"/>
              <w:rPr>
                <w:rFonts w:eastAsia="Times New Roman" w:cs="Arial"/>
                <w:bCs w:val="0"/>
                <w:color w:val="auto"/>
                <w:lang w:eastAsia="sk-SK"/>
              </w:rPr>
            </w:pPr>
          </w:p>
        </w:tc>
        <w:tc>
          <w:tcPr>
            <w:tcW w:w="960" w:type="dxa"/>
            <w:tcBorders>
              <w:top w:val="single" w:sz="4" w:space="0" w:color="auto"/>
              <w:left w:val="single" w:sz="4" w:space="0" w:color="auto"/>
              <w:bottom w:val="single" w:sz="4" w:space="0" w:color="auto"/>
              <w:right w:val="single" w:sz="18" w:space="0" w:color="auto"/>
            </w:tcBorders>
            <w:shd w:val="clear" w:color="auto" w:fill="auto"/>
            <w:noWrap/>
            <w:vAlign w:val="center"/>
          </w:tcPr>
          <w:p w:rsidR="007A4E23" w:rsidRPr="009D4B4A" w:rsidRDefault="007A4E23" w:rsidP="0026410F">
            <w:pPr>
              <w:jc w:val="center"/>
              <w:rPr>
                <w:rFonts w:eastAsia="Times New Roman" w:cs="Arial"/>
                <w:bCs w:val="0"/>
                <w:color w:val="auto"/>
                <w:lang w:eastAsia="sk-SK"/>
              </w:rPr>
            </w:pPr>
          </w:p>
        </w:tc>
      </w:tr>
      <w:tr w:rsidR="007A4E23" w:rsidRPr="009D4B4A" w:rsidTr="00E258E7">
        <w:trPr>
          <w:trHeight w:val="315"/>
        </w:trPr>
        <w:tc>
          <w:tcPr>
            <w:tcW w:w="3657" w:type="dxa"/>
            <w:gridSpan w:val="3"/>
            <w:tcBorders>
              <w:top w:val="single" w:sz="4" w:space="0" w:color="auto"/>
              <w:left w:val="single" w:sz="18" w:space="0" w:color="auto"/>
              <w:bottom w:val="single" w:sz="18" w:space="0" w:color="auto"/>
              <w:right w:val="single" w:sz="4" w:space="0" w:color="auto"/>
            </w:tcBorders>
            <w:shd w:val="clear" w:color="auto" w:fill="auto"/>
            <w:noWrap/>
            <w:vAlign w:val="center"/>
            <w:hideMark/>
          </w:tcPr>
          <w:p w:rsidR="007A4E23" w:rsidRPr="009D4B4A" w:rsidRDefault="007A4E23" w:rsidP="0026410F">
            <w:pPr>
              <w:jc w:val="center"/>
              <w:rPr>
                <w:rFonts w:eastAsia="Times New Roman" w:cs="Arial"/>
                <w:bCs w:val="0"/>
                <w:color w:val="000000"/>
                <w:lang w:eastAsia="sk-SK"/>
              </w:rPr>
            </w:pPr>
          </w:p>
          <w:p w:rsidR="007A4E23" w:rsidRPr="009D4B4A" w:rsidRDefault="007A4E23" w:rsidP="0026410F">
            <w:pPr>
              <w:jc w:val="center"/>
              <w:rPr>
                <w:rFonts w:eastAsia="Times New Roman" w:cs="Arial"/>
                <w:bCs w:val="0"/>
                <w:color w:val="000000"/>
                <w:lang w:eastAsia="sk-SK"/>
              </w:rPr>
            </w:pPr>
            <w:r w:rsidRPr="009D4B4A">
              <w:rPr>
                <w:rFonts w:eastAsia="Times New Roman" w:cs="Arial"/>
                <w:bCs w:val="0"/>
                <w:color w:val="000000"/>
                <w:lang w:eastAsia="sk-SK"/>
              </w:rPr>
              <w:t>Spolu</w:t>
            </w:r>
          </w:p>
          <w:p w:rsidR="007A4E23" w:rsidRPr="009D4B4A" w:rsidRDefault="007A4E23" w:rsidP="0026410F">
            <w:pPr>
              <w:jc w:val="center"/>
              <w:rPr>
                <w:rFonts w:eastAsia="Times New Roman" w:cs="Arial"/>
                <w:bCs w:val="0"/>
                <w:color w:val="000000"/>
                <w:lang w:eastAsia="sk-SK"/>
              </w:rPr>
            </w:pPr>
            <w:r w:rsidRPr="009D4B4A">
              <w:rPr>
                <w:rFonts w:eastAsia="Times New Roman" w:cs="Arial"/>
                <w:bCs w:val="0"/>
                <w:color w:val="000000"/>
                <w:lang w:eastAsia="sk-SK"/>
              </w:rPr>
              <w:t> </w:t>
            </w:r>
          </w:p>
        </w:tc>
        <w:tc>
          <w:tcPr>
            <w:tcW w:w="1280"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rsidR="007A4E23" w:rsidRPr="009D4B4A" w:rsidRDefault="007A4E23" w:rsidP="0026410F">
            <w:pPr>
              <w:jc w:val="center"/>
              <w:rPr>
                <w:rFonts w:eastAsia="Times New Roman" w:cs="Arial"/>
                <w:bCs w:val="0"/>
                <w:color w:val="000000"/>
                <w:lang w:eastAsia="sk-SK"/>
              </w:rPr>
            </w:pPr>
            <w:r w:rsidRPr="009D4B4A">
              <w:rPr>
                <w:rFonts w:eastAsia="Times New Roman" w:cs="Arial"/>
                <w:bCs w:val="0"/>
                <w:color w:val="000000"/>
                <w:lang w:eastAsia="sk-SK"/>
              </w:rPr>
              <w:t>15,36</w:t>
            </w:r>
          </w:p>
        </w:tc>
        <w:tc>
          <w:tcPr>
            <w:tcW w:w="960" w:type="dxa"/>
            <w:tcBorders>
              <w:top w:val="single" w:sz="4" w:space="0" w:color="auto"/>
              <w:left w:val="single" w:sz="4" w:space="0" w:color="auto"/>
              <w:bottom w:val="single" w:sz="18" w:space="0" w:color="auto"/>
              <w:right w:val="single" w:sz="18" w:space="0" w:color="auto"/>
            </w:tcBorders>
            <w:shd w:val="clear" w:color="auto" w:fill="auto"/>
            <w:noWrap/>
            <w:vAlign w:val="center"/>
            <w:hideMark/>
          </w:tcPr>
          <w:p w:rsidR="007A4E23" w:rsidRPr="009D4B4A" w:rsidRDefault="007A4E23" w:rsidP="0026410F">
            <w:pPr>
              <w:jc w:val="center"/>
              <w:rPr>
                <w:rFonts w:eastAsia="Times New Roman" w:cs="Arial"/>
                <w:bCs w:val="0"/>
                <w:color w:val="000000"/>
                <w:lang w:eastAsia="sk-SK"/>
              </w:rPr>
            </w:pPr>
            <w:r w:rsidRPr="009D4B4A">
              <w:rPr>
                <w:rFonts w:eastAsia="Times New Roman" w:cs="Arial"/>
                <w:bCs w:val="0"/>
                <w:color w:val="000000"/>
                <w:lang w:eastAsia="sk-SK"/>
              </w:rPr>
              <w:t>100</w:t>
            </w:r>
          </w:p>
        </w:tc>
      </w:tr>
      <w:tr w:rsidR="007A4E23" w:rsidRPr="009D4B4A" w:rsidTr="00E258E7">
        <w:trPr>
          <w:trHeight w:val="300"/>
        </w:trPr>
        <w:tc>
          <w:tcPr>
            <w:tcW w:w="1477" w:type="dxa"/>
            <w:tcBorders>
              <w:top w:val="single" w:sz="18" w:space="0" w:color="auto"/>
              <w:left w:val="nil"/>
              <w:bottom w:val="nil"/>
              <w:right w:val="nil"/>
            </w:tcBorders>
            <w:shd w:val="clear" w:color="auto" w:fill="auto"/>
            <w:noWrap/>
            <w:vAlign w:val="bottom"/>
            <w:hideMark/>
          </w:tcPr>
          <w:p w:rsidR="007A4E23" w:rsidRPr="009D4B4A" w:rsidRDefault="007A4E23" w:rsidP="0026410F">
            <w:pPr>
              <w:rPr>
                <w:rFonts w:eastAsia="Times New Roman" w:cs="Arial"/>
                <w:bCs w:val="0"/>
                <w:color w:val="000000"/>
                <w:lang w:eastAsia="sk-SK"/>
              </w:rPr>
            </w:pPr>
          </w:p>
        </w:tc>
        <w:tc>
          <w:tcPr>
            <w:tcW w:w="1220" w:type="dxa"/>
            <w:tcBorders>
              <w:top w:val="single" w:sz="18" w:space="0" w:color="auto"/>
              <w:left w:val="nil"/>
              <w:bottom w:val="nil"/>
              <w:right w:val="nil"/>
            </w:tcBorders>
            <w:shd w:val="clear" w:color="auto" w:fill="auto"/>
            <w:noWrap/>
            <w:vAlign w:val="bottom"/>
            <w:hideMark/>
          </w:tcPr>
          <w:p w:rsidR="007A4E23" w:rsidRPr="009D4B4A" w:rsidRDefault="007A4E23" w:rsidP="0026410F">
            <w:pPr>
              <w:rPr>
                <w:rFonts w:eastAsia="Times New Roman" w:cs="Arial"/>
                <w:bCs w:val="0"/>
                <w:color w:val="000000"/>
                <w:lang w:eastAsia="sk-SK"/>
              </w:rPr>
            </w:pPr>
          </w:p>
        </w:tc>
        <w:tc>
          <w:tcPr>
            <w:tcW w:w="960" w:type="dxa"/>
            <w:tcBorders>
              <w:top w:val="single" w:sz="18" w:space="0" w:color="auto"/>
              <w:left w:val="nil"/>
              <w:bottom w:val="nil"/>
              <w:right w:val="nil"/>
            </w:tcBorders>
            <w:shd w:val="clear" w:color="auto" w:fill="auto"/>
            <w:noWrap/>
            <w:vAlign w:val="bottom"/>
            <w:hideMark/>
          </w:tcPr>
          <w:p w:rsidR="007A4E23" w:rsidRPr="009D4B4A" w:rsidRDefault="007A4E23" w:rsidP="0026410F">
            <w:pPr>
              <w:rPr>
                <w:rFonts w:eastAsia="Times New Roman" w:cs="Arial"/>
                <w:bCs w:val="0"/>
                <w:color w:val="000000"/>
                <w:lang w:eastAsia="sk-SK"/>
              </w:rPr>
            </w:pPr>
          </w:p>
        </w:tc>
        <w:tc>
          <w:tcPr>
            <w:tcW w:w="1280" w:type="dxa"/>
            <w:tcBorders>
              <w:top w:val="single" w:sz="18" w:space="0" w:color="auto"/>
              <w:left w:val="nil"/>
              <w:bottom w:val="nil"/>
              <w:right w:val="nil"/>
            </w:tcBorders>
            <w:shd w:val="clear" w:color="auto" w:fill="auto"/>
            <w:noWrap/>
            <w:vAlign w:val="bottom"/>
            <w:hideMark/>
          </w:tcPr>
          <w:p w:rsidR="007A4E23" w:rsidRPr="009D4B4A" w:rsidRDefault="007A4E23" w:rsidP="0026410F">
            <w:pPr>
              <w:rPr>
                <w:rFonts w:eastAsia="Times New Roman" w:cs="Arial"/>
                <w:bCs w:val="0"/>
                <w:color w:val="000000"/>
                <w:lang w:eastAsia="sk-SK"/>
              </w:rPr>
            </w:pPr>
          </w:p>
        </w:tc>
        <w:tc>
          <w:tcPr>
            <w:tcW w:w="960" w:type="dxa"/>
            <w:tcBorders>
              <w:top w:val="single" w:sz="18" w:space="0" w:color="auto"/>
              <w:left w:val="nil"/>
              <w:bottom w:val="nil"/>
              <w:right w:val="nil"/>
            </w:tcBorders>
            <w:shd w:val="clear" w:color="auto" w:fill="auto"/>
            <w:noWrap/>
            <w:vAlign w:val="bottom"/>
            <w:hideMark/>
          </w:tcPr>
          <w:p w:rsidR="007A4E23" w:rsidRPr="009D4B4A" w:rsidRDefault="007A4E23" w:rsidP="0026410F">
            <w:pPr>
              <w:rPr>
                <w:rFonts w:eastAsia="Times New Roman" w:cs="Arial"/>
                <w:bCs w:val="0"/>
                <w:color w:val="000000"/>
                <w:lang w:eastAsia="sk-SK"/>
              </w:rPr>
            </w:pPr>
          </w:p>
        </w:tc>
      </w:tr>
    </w:tbl>
    <w:p w:rsidR="00CD4A2A" w:rsidRPr="009D4B4A" w:rsidRDefault="007A4E23" w:rsidP="006F76BC">
      <w:pPr>
        <w:rPr>
          <w:rFonts w:cs="Arial"/>
          <w:color w:val="auto"/>
        </w:rPr>
      </w:pPr>
      <w:r w:rsidRPr="009D4B4A">
        <w:rPr>
          <w:rFonts w:cs="Arial"/>
        </w:rPr>
        <w:t xml:space="preserve">V CHVÚ sú </w:t>
      </w:r>
      <w:r w:rsidR="0053203A" w:rsidRPr="009D4B4A">
        <w:rPr>
          <w:rFonts w:cs="Arial"/>
        </w:rPr>
        <w:t>jednotky priestorového rozdelenia lesa (</w:t>
      </w:r>
      <w:r w:rsidRPr="009D4B4A">
        <w:rPr>
          <w:rFonts w:cs="Arial"/>
        </w:rPr>
        <w:t>JPRL</w:t>
      </w:r>
      <w:r w:rsidR="0053203A" w:rsidRPr="009D4B4A">
        <w:rPr>
          <w:rFonts w:cs="Arial"/>
        </w:rPr>
        <w:t xml:space="preserve">) </w:t>
      </w:r>
      <w:r w:rsidRPr="009D4B4A">
        <w:rPr>
          <w:rFonts w:cs="Arial"/>
        </w:rPr>
        <w:t xml:space="preserve">17 na </w:t>
      </w:r>
      <w:r w:rsidR="000442B0" w:rsidRPr="009D4B4A">
        <w:rPr>
          <w:rFonts w:cs="Arial"/>
        </w:rPr>
        <w:t>l</w:t>
      </w:r>
      <w:r w:rsidR="0053203A" w:rsidRPr="009D4B4A">
        <w:rPr>
          <w:rFonts w:cs="Arial"/>
        </w:rPr>
        <w:t xml:space="preserve">esnom celku </w:t>
      </w:r>
      <w:r w:rsidR="00CD4A2A" w:rsidRPr="009D4B4A">
        <w:rPr>
          <w:rFonts w:cs="Arial"/>
        </w:rPr>
        <w:t>(</w:t>
      </w:r>
      <w:r w:rsidRPr="009D4B4A">
        <w:rPr>
          <w:rFonts w:cs="Arial"/>
        </w:rPr>
        <w:t>LC</w:t>
      </w:r>
      <w:r w:rsidR="00CD4A2A" w:rsidRPr="009D4B4A">
        <w:rPr>
          <w:rFonts w:cs="Arial"/>
        </w:rPr>
        <w:t>)</w:t>
      </w:r>
      <w:r w:rsidR="000442B0" w:rsidRPr="009D4B4A">
        <w:rPr>
          <w:rFonts w:cs="Arial"/>
        </w:rPr>
        <w:t xml:space="preserve"> Komárno</w:t>
      </w:r>
      <w:r w:rsidRPr="009D4B4A">
        <w:rPr>
          <w:rFonts w:cs="Arial"/>
        </w:rPr>
        <w:t>, 370</w:t>
      </w:r>
      <w:r w:rsidR="000442B0" w:rsidRPr="009D4B4A">
        <w:rPr>
          <w:rFonts w:cs="Arial"/>
        </w:rPr>
        <w:t xml:space="preserve"> </w:t>
      </w:r>
      <w:r w:rsidRPr="009D4B4A">
        <w:rPr>
          <w:rFonts w:cs="Arial"/>
        </w:rPr>
        <w:t xml:space="preserve">a časť na LC </w:t>
      </w:r>
      <w:r w:rsidRPr="009D4B4A">
        <w:rPr>
          <w:rFonts w:cs="Arial"/>
          <w:color w:val="000000"/>
        </w:rPr>
        <w:t>Vojnice</w:t>
      </w:r>
      <w:r w:rsidR="000442B0" w:rsidRPr="009D4B4A">
        <w:rPr>
          <w:rFonts w:cs="Arial"/>
        </w:rPr>
        <w:t xml:space="preserve"> </w:t>
      </w:r>
      <w:r w:rsidRPr="009D4B4A">
        <w:rPr>
          <w:rFonts w:cs="Arial"/>
        </w:rPr>
        <w:t xml:space="preserve">a 283a na LC </w:t>
      </w:r>
      <w:r w:rsidRPr="009D4B4A">
        <w:rPr>
          <w:rFonts w:cs="Arial"/>
          <w:color w:val="000000"/>
        </w:rPr>
        <w:t>Štúrov</w:t>
      </w:r>
      <w:r w:rsidRPr="009D4B4A">
        <w:rPr>
          <w:rFonts w:cs="Arial"/>
          <w:color w:val="auto"/>
        </w:rPr>
        <w:t>o.</w:t>
      </w:r>
      <w:r w:rsidRPr="009D4B4A">
        <w:rPr>
          <w:rFonts w:cs="Arial"/>
          <w:color w:val="FF0000"/>
        </w:rPr>
        <w:t xml:space="preserve"> </w:t>
      </w:r>
      <w:r w:rsidRPr="009D4B4A">
        <w:rPr>
          <w:rFonts w:cs="Arial"/>
          <w:color w:val="auto"/>
        </w:rPr>
        <w:t xml:space="preserve">Sú porastené </w:t>
      </w:r>
      <w:r w:rsidRPr="009D4B4A">
        <w:rPr>
          <w:rFonts w:cs="Arial"/>
          <w:b/>
          <w:color w:val="auto"/>
        </w:rPr>
        <w:t>stanovištne nepôvodnými drevinami</w:t>
      </w:r>
      <w:r w:rsidRPr="009D4B4A">
        <w:rPr>
          <w:rFonts w:cs="Arial"/>
          <w:color w:val="auto"/>
        </w:rPr>
        <w:t xml:space="preserve"> </w:t>
      </w:r>
      <w:r w:rsidR="00423ACB" w:rsidRPr="009D4B4A">
        <w:rPr>
          <w:rFonts w:cs="Arial"/>
          <w:color w:val="auto"/>
        </w:rPr>
        <w:t>a</w:t>
      </w:r>
      <w:r w:rsidR="00CD4A2A" w:rsidRPr="009D4B4A">
        <w:rPr>
          <w:rFonts w:cs="Arial"/>
          <w:color w:val="auto"/>
        </w:rPr>
        <w:t>gát</w:t>
      </w:r>
      <w:r w:rsidR="00EF41B4" w:rsidRPr="009D4B4A">
        <w:rPr>
          <w:rFonts w:cs="Arial"/>
          <w:color w:val="auto"/>
        </w:rPr>
        <w:t>om bielym (AG) a </w:t>
      </w:r>
      <w:r w:rsidR="00423ACB" w:rsidRPr="009D4B4A">
        <w:rPr>
          <w:rFonts w:cs="Arial"/>
          <w:color w:val="auto"/>
        </w:rPr>
        <w:t>t</w:t>
      </w:r>
      <w:r w:rsidR="00EF41B4" w:rsidRPr="009D4B4A">
        <w:rPr>
          <w:rFonts w:cs="Arial"/>
          <w:color w:val="auto"/>
        </w:rPr>
        <w:t>opoľom (TI).</w:t>
      </w:r>
      <w:r w:rsidR="00CD4A2A" w:rsidRPr="009D4B4A">
        <w:rPr>
          <w:rFonts w:cs="Arial"/>
          <w:color w:val="auto"/>
        </w:rPr>
        <w:t xml:space="preserve"> </w:t>
      </w:r>
      <w:r w:rsidR="00EF41B4" w:rsidRPr="009D4B4A">
        <w:rPr>
          <w:rFonts w:cs="Arial"/>
          <w:color w:val="auto"/>
        </w:rPr>
        <w:t>P</w:t>
      </w:r>
      <w:r w:rsidR="00CD4A2A" w:rsidRPr="009D4B4A">
        <w:rPr>
          <w:rFonts w:cs="Arial"/>
          <w:color w:val="auto"/>
        </w:rPr>
        <w:t>ercentuálne podiely sú v</w:t>
      </w:r>
      <w:r w:rsidR="00EF41B4" w:rsidRPr="009D4B4A">
        <w:rPr>
          <w:rFonts w:cs="Arial"/>
          <w:color w:val="auto"/>
        </w:rPr>
        <w:t> </w:t>
      </w:r>
      <w:r w:rsidR="00CD4A2A" w:rsidRPr="009D4B4A">
        <w:rPr>
          <w:rFonts w:cs="Arial"/>
          <w:color w:val="auto"/>
        </w:rPr>
        <w:t>tabuľke</w:t>
      </w:r>
      <w:r w:rsidR="00EF41B4" w:rsidRPr="009D4B4A">
        <w:rPr>
          <w:rFonts w:cs="Arial"/>
          <w:color w:val="auto"/>
        </w:rPr>
        <w:t xml:space="preserve"> č. 7</w:t>
      </w:r>
      <w:r w:rsidR="00CD4A2A" w:rsidRPr="009D4B4A">
        <w:rPr>
          <w:rFonts w:cs="Arial"/>
          <w:color w:val="auto"/>
        </w:rPr>
        <w:t>.</w:t>
      </w:r>
    </w:p>
    <w:p w:rsidR="00EF41B4" w:rsidRPr="009D4B4A" w:rsidRDefault="00EF41B4" w:rsidP="00EF41B4">
      <w:pPr>
        <w:rPr>
          <w:rFonts w:cs="Arial"/>
          <w:color w:val="auto"/>
        </w:rPr>
      </w:pPr>
    </w:p>
    <w:p w:rsidR="00EF41B4" w:rsidRPr="009D4B4A" w:rsidRDefault="00EF41B4" w:rsidP="00EF41B4">
      <w:pPr>
        <w:pStyle w:val="Popis"/>
        <w:keepNext/>
        <w:rPr>
          <w:rFonts w:eastAsia="Times New Roman" w:cs="Arial"/>
          <w:b w:val="0"/>
          <w:bCs w:val="0"/>
          <w:color w:val="auto"/>
          <w:sz w:val="22"/>
          <w:szCs w:val="22"/>
          <w:lang w:eastAsia="sk-SK"/>
        </w:rPr>
      </w:pPr>
      <w:r w:rsidRPr="009D4B4A">
        <w:rPr>
          <w:rFonts w:eastAsia="Times New Roman" w:cs="Arial"/>
          <w:b w:val="0"/>
          <w:bCs w:val="0"/>
          <w:color w:val="auto"/>
          <w:sz w:val="22"/>
          <w:szCs w:val="22"/>
          <w:lang w:eastAsia="sk-SK"/>
        </w:rPr>
        <w:t>Tabuľka č. 7 Zastúpenie drevín v porastoch CHVÚ Dolné Pohronie</w:t>
      </w:r>
    </w:p>
    <w:p w:rsidR="00D72BDB" w:rsidRPr="0092296A" w:rsidRDefault="00D72BDB" w:rsidP="006F76BC">
      <w:pPr>
        <w:rPr>
          <w:rFonts w:cs="Arial"/>
          <w:lang w:eastAsia="sk-SK"/>
        </w:rPr>
      </w:pPr>
    </w:p>
    <w:tbl>
      <w:tblPr>
        <w:tblW w:w="2042" w:type="dxa"/>
        <w:tblInd w:w="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0"/>
        <w:gridCol w:w="641"/>
        <w:gridCol w:w="641"/>
      </w:tblGrid>
      <w:tr w:rsidR="007A4E23" w:rsidRPr="009D4B4A" w:rsidTr="00E258E7">
        <w:trPr>
          <w:trHeight w:val="255"/>
        </w:trPr>
        <w:tc>
          <w:tcPr>
            <w:tcW w:w="760" w:type="dxa"/>
            <w:shd w:val="clear" w:color="auto" w:fill="auto"/>
            <w:noWrap/>
            <w:vAlign w:val="bottom"/>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Drevina</w:t>
            </w:r>
          </w:p>
        </w:tc>
        <w:tc>
          <w:tcPr>
            <w:tcW w:w="641" w:type="dxa"/>
            <w:shd w:val="clear" w:color="auto" w:fill="auto"/>
            <w:noWrap/>
            <w:vAlign w:val="bottom"/>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AG</w:t>
            </w:r>
          </w:p>
        </w:tc>
        <w:tc>
          <w:tcPr>
            <w:tcW w:w="641" w:type="dxa"/>
            <w:shd w:val="clear" w:color="auto" w:fill="auto"/>
            <w:noWrap/>
            <w:vAlign w:val="bottom"/>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TI</w:t>
            </w:r>
          </w:p>
        </w:tc>
      </w:tr>
      <w:tr w:rsidR="007A4E23" w:rsidRPr="009D4B4A" w:rsidTr="00E258E7">
        <w:trPr>
          <w:trHeight w:val="255"/>
        </w:trPr>
        <w:tc>
          <w:tcPr>
            <w:tcW w:w="760" w:type="dxa"/>
            <w:shd w:val="clear" w:color="auto" w:fill="auto"/>
            <w:noWrap/>
            <w:vAlign w:val="bottom"/>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w:t>
            </w:r>
          </w:p>
        </w:tc>
        <w:tc>
          <w:tcPr>
            <w:tcW w:w="641" w:type="dxa"/>
            <w:shd w:val="clear" w:color="auto" w:fill="auto"/>
            <w:noWrap/>
            <w:vAlign w:val="bottom"/>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96</w:t>
            </w:r>
          </w:p>
        </w:tc>
        <w:tc>
          <w:tcPr>
            <w:tcW w:w="641" w:type="dxa"/>
            <w:shd w:val="clear" w:color="auto" w:fill="auto"/>
            <w:noWrap/>
            <w:vAlign w:val="bottom"/>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4</w:t>
            </w:r>
          </w:p>
        </w:tc>
      </w:tr>
    </w:tbl>
    <w:p w:rsidR="007F7EAF" w:rsidRPr="009D4B4A" w:rsidRDefault="007A4E23" w:rsidP="0026410F">
      <w:pPr>
        <w:rPr>
          <w:rFonts w:cs="Arial"/>
        </w:rPr>
      </w:pPr>
      <w:r w:rsidRPr="009D4B4A">
        <w:rPr>
          <w:rFonts w:cs="Arial"/>
        </w:rPr>
        <w:t xml:space="preserve"> </w:t>
      </w:r>
    </w:p>
    <w:p w:rsidR="00EF6D54" w:rsidRPr="009D4B4A" w:rsidRDefault="007A4E23" w:rsidP="006F76BC">
      <w:pPr>
        <w:rPr>
          <w:rFonts w:cs="Arial"/>
        </w:rPr>
      </w:pPr>
      <w:r w:rsidRPr="009D4B4A">
        <w:rPr>
          <w:rFonts w:cs="Arial"/>
        </w:rPr>
        <w:lastRenderedPageBreak/>
        <w:t xml:space="preserve">Z hľadiska veku porastov sú to porasty prvej vekovej triedy vo veku 5 - 15 rokov. Výchovné predpisy zodpovedajú obvyklému stavu v danom vekovom štádiu. Porasty </w:t>
      </w:r>
      <w:r w:rsidR="00CD4A2A" w:rsidRPr="009D4B4A">
        <w:rPr>
          <w:rFonts w:cs="Arial"/>
        </w:rPr>
        <w:t>agátu</w:t>
      </w:r>
      <w:r w:rsidRPr="009D4B4A">
        <w:rPr>
          <w:rFonts w:cs="Arial"/>
        </w:rPr>
        <w:t xml:space="preserve"> </w:t>
      </w:r>
      <w:r w:rsidR="005807B3" w:rsidRPr="009D4B4A">
        <w:rPr>
          <w:rFonts w:cs="Arial"/>
        </w:rPr>
        <w:t xml:space="preserve">bieleho </w:t>
      </w:r>
      <w:r w:rsidRPr="009D4B4A">
        <w:rPr>
          <w:rFonts w:cs="Arial"/>
        </w:rPr>
        <w:t xml:space="preserve">sú zaradené do nízkeho tvaru lesa. Porastová mapa je </w:t>
      </w:r>
      <w:r w:rsidR="00317E38" w:rsidRPr="009D4B4A">
        <w:rPr>
          <w:rFonts w:cs="Arial"/>
        </w:rPr>
        <w:t>prílohou</w:t>
      </w:r>
      <w:r w:rsidR="006C7C71" w:rsidRPr="009D4B4A">
        <w:rPr>
          <w:rFonts w:cs="Arial"/>
        </w:rPr>
        <w:t xml:space="preserve"> č. 6.4.</w:t>
      </w:r>
      <w:bookmarkStart w:id="188" w:name="_Toc461457569"/>
      <w:r w:rsidR="00D14EDB">
        <w:rPr>
          <w:rFonts w:cs="Arial"/>
        </w:rPr>
        <w:t>2</w:t>
      </w:r>
      <w:r w:rsidR="000A419D">
        <w:rPr>
          <w:rFonts w:cs="Arial"/>
        </w:rPr>
        <w:t>.</w:t>
      </w:r>
    </w:p>
    <w:p w:rsidR="001950EB" w:rsidRDefault="001950EB" w:rsidP="001950EB">
      <w:pPr>
        <w:pStyle w:val="Nadpis1"/>
        <w:spacing w:before="120"/>
        <w:rPr>
          <w:sz w:val="26"/>
          <w:szCs w:val="26"/>
          <w:lang w:val="sk-SK"/>
        </w:rPr>
      </w:pPr>
      <w:bookmarkStart w:id="189" w:name="_Toc463602528"/>
    </w:p>
    <w:p w:rsidR="005B1199" w:rsidRPr="001950EB" w:rsidRDefault="008877F8" w:rsidP="00651906">
      <w:pPr>
        <w:pStyle w:val="Nadpis1"/>
        <w:rPr>
          <w:color w:val="auto"/>
          <w:sz w:val="26"/>
          <w:szCs w:val="26"/>
          <w:lang w:val="sk-SK" w:eastAsia="x-none"/>
        </w:rPr>
      </w:pPr>
      <w:r w:rsidRPr="0092296A">
        <w:rPr>
          <w:sz w:val="26"/>
          <w:szCs w:val="26"/>
        </w:rPr>
        <w:t>2. SOCIOEKONOMICKÉ POMERY (VYUŽÍVANIE ÚZEMIA A JEHO OKOLIA), POZITÍVNE A NEGATÍVNE FAKTORY</w:t>
      </w:r>
      <w:bookmarkEnd w:id="188"/>
      <w:bookmarkEnd w:id="189"/>
    </w:p>
    <w:p w:rsidR="005B1199" w:rsidRPr="009D4B4A" w:rsidRDefault="005B1199" w:rsidP="0026410F">
      <w:pPr>
        <w:rPr>
          <w:rFonts w:cs="Arial"/>
        </w:rPr>
      </w:pPr>
    </w:p>
    <w:p w:rsidR="007832AE" w:rsidRPr="009D4B4A" w:rsidRDefault="00133B43" w:rsidP="001950EB">
      <w:pPr>
        <w:pStyle w:val="Nadpis2"/>
        <w:spacing w:after="120"/>
        <w:rPr>
          <w:rFonts w:cs="Arial"/>
          <w:sz w:val="24"/>
          <w:szCs w:val="24"/>
        </w:rPr>
      </w:pPr>
      <w:bookmarkStart w:id="190" w:name="_Toc456608506"/>
      <w:bookmarkStart w:id="191" w:name="_Toc456610524"/>
      <w:bookmarkStart w:id="192" w:name="_Toc456610565"/>
      <w:bookmarkStart w:id="193" w:name="_Toc456616889"/>
      <w:bookmarkStart w:id="194" w:name="_Toc456616965"/>
      <w:bookmarkStart w:id="195" w:name="_Toc456618768"/>
      <w:bookmarkStart w:id="196" w:name="_Toc456619014"/>
      <w:bookmarkStart w:id="197" w:name="_Toc456682218"/>
      <w:bookmarkStart w:id="198" w:name="_Toc456682269"/>
      <w:bookmarkStart w:id="199" w:name="_Toc463602529"/>
      <w:r w:rsidRPr="009D4B4A">
        <w:rPr>
          <w:rFonts w:cs="Arial"/>
          <w:sz w:val="24"/>
          <w:szCs w:val="24"/>
        </w:rPr>
        <w:t>2.1. Historický kontext</w:t>
      </w:r>
      <w:bookmarkEnd w:id="190"/>
      <w:bookmarkEnd w:id="191"/>
      <w:bookmarkEnd w:id="192"/>
      <w:bookmarkEnd w:id="193"/>
      <w:bookmarkEnd w:id="194"/>
      <w:bookmarkEnd w:id="195"/>
      <w:bookmarkEnd w:id="196"/>
      <w:bookmarkEnd w:id="197"/>
      <w:bookmarkEnd w:id="198"/>
      <w:bookmarkEnd w:id="199"/>
    </w:p>
    <w:p w:rsidR="006D479A" w:rsidRPr="009D4B4A" w:rsidRDefault="00A35467" w:rsidP="006F76BC">
      <w:pPr>
        <w:rPr>
          <w:rFonts w:cs="Arial"/>
        </w:rPr>
      </w:pPr>
      <w:r w:rsidRPr="009D4B4A">
        <w:rPr>
          <w:rFonts w:cs="Arial"/>
          <w:b/>
        </w:rPr>
        <w:t>C</w:t>
      </w:r>
      <w:r w:rsidR="00CD4A2A" w:rsidRPr="009D4B4A">
        <w:rPr>
          <w:rFonts w:cs="Arial"/>
          <w:b/>
        </w:rPr>
        <w:t>HVÚ</w:t>
      </w:r>
      <w:r w:rsidRPr="009D4B4A">
        <w:rPr>
          <w:rFonts w:cs="Arial"/>
          <w:b/>
        </w:rPr>
        <w:t xml:space="preserve"> Dolné Pohronie pozostáva zo štyroch častí</w:t>
      </w:r>
      <w:r w:rsidR="008C028D" w:rsidRPr="009D4B4A">
        <w:rPr>
          <w:rFonts w:cs="Arial"/>
        </w:rPr>
        <w:t>,</w:t>
      </w:r>
      <w:r w:rsidRPr="009D4B4A">
        <w:rPr>
          <w:rFonts w:cs="Arial"/>
        </w:rPr>
        <w:t xml:space="preserve"> z ktorých každá má odlišný historický vývoj</w:t>
      </w:r>
      <w:r w:rsidR="006D479A" w:rsidRPr="009D4B4A">
        <w:rPr>
          <w:rFonts w:cs="Arial"/>
        </w:rPr>
        <w:t>.</w:t>
      </w:r>
    </w:p>
    <w:p w:rsidR="00A35467" w:rsidRPr="009D4B4A" w:rsidRDefault="00A35467" w:rsidP="006F76BC">
      <w:pPr>
        <w:rPr>
          <w:rFonts w:cs="Arial"/>
        </w:rPr>
      </w:pPr>
      <w:r w:rsidRPr="009D4B4A">
        <w:rPr>
          <w:rFonts w:cs="Arial"/>
        </w:rPr>
        <w:t>Časť pri Radvani nad Dunajom je lokalitou umiestnenou na pôvodnej dune, ktorá podobne ako dnes</w:t>
      </w:r>
      <w:r w:rsidR="00F117EC" w:rsidRPr="009D4B4A">
        <w:rPr>
          <w:rFonts w:cs="Arial"/>
        </w:rPr>
        <w:t>,</w:t>
      </w:r>
      <w:r w:rsidRPr="009D4B4A">
        <w:rPr>
          <w:rFonts w:cs="Arial"/>
        </w:rPr>
        <w:t xml:space="preserve"> tak aj v</w:t>
      </w:r>
      <w:r w:rsidR="00F117EC" w:rsidRPr="009D4B4A">
        <w:rPr>
          <w:rFonts w:cs="Arial"/>
        </w:rPr>
        <w:t> </w:t>
      </w:r>
      <w:r w:rsidRPr="009D4B4A">
        <w:rPr>
          <w:rFonts w:cs="Arial"/>
        </w:rPr>
        <w:t>minulosti</w:t>
      </w:r>
      <w:r w:rsidR="00F117EC" w:rsidRPr="009D4B4A">
        <w:rPr>
          <w:rFonts w:cs="Arial"/>
        </w:rPr>
        <w:t>,</w:t>
      </w:r>
      <w:r w:rsidRPr="009D4B4A">
        <w:rPr>
          <w:rFonts w:cs="Arial"/>
        </w:rPr>
        <w:t xml:space="preserve"> bola využívaná na poľnohospodárske účely</w:t>
      </w:r>
      <w:r w:rsidR="006120ED" w:rsidRPr="009D4B4A">
        <w:rPr>
          <w:rFonts w:cs="Arial"/>
        </w:rPr>
        <w:t>.</w:t>
      </w:r>
      <w:r w:rsidRPr="009D4B4A">
        <w:rPr>
          <w:rFonts w:cs="Arial"/>
        </w:rPr>
        <w:t xml:space="preserve"> </w:t>
      </w:r>
      <w:r w:rsidR="006120ED" w:rsidRPr="009D4B4A">
        <w:rPr>
          <w:rFonts w:cs="Arial"/>
        </w:rPr>
        <w:t>P</w:t>
      </w:r>
      <w:r w:rsidRPr="009D4B4A">
        <w:rPr>
          <w:rFonts w:cs="Arial"/>
        </w:rPr>
        <w:t>odmienky pre hniezdenie včelárikov tak poskytuje už desaťročia.</w:t>
      </w:r>
      <w:r w:rsidR="008C028D" w:rsidRPr="009D4B4A">
        <w:rPr>
          <w:rFonts w:cs="Arial"/>
        </w:rPr>
        <w:t xml:space="preserve"> V minulosti a v malej miere aj v súčasnosti tu prebieha nelegálna ťažba piesku miestnymi obyvateľmi v niektorých častiach pieskovej duny. </w:t>
      </w:r>
    </w:p>
    <w:p w:rsidR="00A35467" w:rsidRPr="009D4B4A" w:rsidRDefault="00A35467" w:rsidP="006F76BC">
      <w:pPr>
        <w:rPr>
          <w:rFonts w:cs="Arial"/>
        </w:rPr>
      </w:pPr>
      <w:r w:rsidRPr="009D4B4A">
        <w:rPr>
          <w:rFonts w:cs="Arial"/>
        </w:rPr>
        <w:t xml:space="preserve">Časť hniezdísk v CHVÚ pri Bátorových Kosihách sú naopak lokalizované v umelej hniezdnej stene, ktorá vznikla ťažbou piesku na stavebné účely v druhej polovici </w:t>
      </w:r>
      <w:r w:rsidR="006120ED" w:rsidRPr="009D4B4A">
        <w:rPr>
          <w:rFonts w:cs="Arial"/>
        </w:rPr>
        <w:t xml:space="preserve">20. </w:t>
      </w:r>
      <w:r w:rsidRPr="009D4B4A">
        <w:rPr>
          <w:rFonts w:cs="Arial"/>
        </w:rPr>
        <w:t>storočia.</w:t>
      </w:r>
    </w:p>
    <w:p w:rsidR="00A35467" w:rsidRPr="009D4B4A" w:rsidRDefault="00A35467" w:rsidP="0026410F">
      <w:pPr>
        <w:rPr>
          <w:rFonts w:cs="Arial"/>
        </w:rPr>
      </w:pPr>
      <w:r w:rsidRPr="009D4B4A">
        <w:rPr>
          <w:rFonts w:cs="Arial"/>
        </w:rPr>
        <w:t xml:space="preserve">Hniezdiská </w:t>
      </w:r>
      <w:r w:rsidR="008C028D" w:rsidRPr="009D4B4A">
        <w:rPr>
          <w:rFonts w:cs="Arial"/>
        </w:rPr>
        <w:t xml:space="preserve">v </w:t>
      </w:r>
      <w:r w:rsidRPr="009D4B4A">
        <w:rPr>
          <w:rFonts w:cs="Arial"/>
        </w:rPr>
        <w:t xml:space="preserve">časti CHVÚ pri Jurskom Chlme sú umiestnené na </w:t>
      </w:r>
      <w:r w:rsidR="008C028D" w:rsidRPr="009D4B4A">
        <w:rPr>
          <w:rFonts w:cs="Arial"/>
        </w:rPr>
        <w:t xml:space="preserve">riečnych </w:t>
      </w:r>
      <w:r w:rsidRPr="009D4B4A">
        <w:rPr>
          <w:rFonts w:cs="Arial"/>
        </w:rPr>
        <w:t>terasách</w:t>
      </w:r>
      <w:r w:rsidR="008C028D" w:rsidRPr="009D4B4A">
        <w:rPr>
          <w:rFonts w:cs="Arial"/>
        </w:rPr>
        <w:t>, sprašových profiloch</w:t>
      </w:r>
      <w:r w:rsidRPr="009D4B4A">
        <w:rPr>
          <w:rFonts w:cs="Arial"/>
        </w:rPr>
        <w:t xml:space="preserve"> a čiastočne v umelých stenách vzniknutých ťažbou piesku. Terénne nerovnosti tu však už v minulosti mohli poskytovať vhodné podmienky pre hniezdenie včelárika zlatého.</w:t>
      </w:r>
      <w:r w:rsidR="008C028D" w:rsidRPr="009D4B4A">
        <w:rPr>
          <w:rFonts w:cs="Arial"/>
        </w:rPr>
        <w:t xml:space="preserve"> V tejto časti CHVÚ sú známe aj hniezdiská včelárikov v zemných norách </w:t>
      </w:r>
      <w:r w:rsidR="004F4B13" w:rsidRPr="009D4B4A">
        <w:rPr>
          <w:rFonts w:cs="Arial"/>
        </w:rPr>
        <w:t xml:space="preserve">na ovčích pasienkoch. </w:t>
      </w:r>
    </w:p>
    <w:p w:rsidR="00A35467" w:rsidRPr="009D4B4A" w:rsidRDefault="00A35467" w:rsidP="006F76BC">
      <w:pPr>
        <w:rPr>
          <w:rFonts w:cs="Arial"/>
        </w:rPr>
      </w:pPr>
      <w:r w:rsidRPr="009D4B4A">
        <w:rPr>
          <w:rFonts w:cs="Arial"/>
        </w:rPr>
        <w:t xml:space="preserve">V prípade časti CHVÚ pri Pastovciach sú dnes umiestnené v umelej stene vzniknutej pri ťažbe </w:t>
      </w:r>
      <w:r w:rsidR="004F4B13" w:rsidRPr="009D4B4A">
        <w:rPr>
          <w:rFonts w:cs="Arial"/>
        </w:rPr>
        <w:t>štrko</w:t>
      </w:r>
      <w:r w:rsidRPr="009D4B4A">
        <w:rPr>
          <w:rFonts w:cs="Arial"/>
        </w:rPr>
        <w:t>piesk</w:t>
      </w:r>
      <w:r w:rsidR="004F4B13" w:rsidRPr="009D4B4A">
        <w:rPr>
          <w:rFonts w:cs="Arial"/>
        </w:rPr>
        <w:t>ov</w:t>
      </w:r>
      <w:r w:rsidRPr="009D4B4A">
        <w:rPr>
          <w:rFonts w:cs="Arial"/>
        </w:rPr>
        <w:t>. V tejto lokalite sú však už dlhodobo známe hniezdiská včelárika zlatého v pôvodných strmých stráňach na okolitých lokalitách a to z prvej polovice dvadsiateho storočia (Ferianc 1979)</w:t>
      </w:r>
      <w:r w:rsidR="004F4B13" w:rsidRPr="009D4B4A">
        <w:rPr>
          <w:rFonts w:cs="Arial"/>
        </w:rPr>
        <w:t>, v blízkosti sa nachádzajú napríklad aj Bíňanský sprašový profil či Kamenínsky sprašový profil na Hrone</w:t>
      </w:r>
      <w:r w:rsidRPr="009D4B4A">
        <w:rPr>
          <w:rFonts w:cs="Arial"/>
        </w:rPr>
        <w:t xml:space="preserve">. </w:t>
      </w:r>
      <w:r w:rsidR="00EB1802" w:rsidRPr="009D4B4A">
        <w:rPr>
          <w:rFonts w:cs="Arial"/>
        </w:rPr>
        <w:t xml:space="preserve">Zarastením týchto strmých stráni s odkryvmi spraše a otvorením ťažobne včeláriky </w:t>
      </w:r>
      <w:r w:rsidR="004F4B13" w:rsidRPr="009D4B4A">
        <w:rPr>
          <w:rFonts w:cs="Arial"/>
        </w:rPr>
        <w:t xml:space="preserve"> obsadili </w:t>
      </w:r>
      <w:r w:rsidR="00EB1802" w:rsidRPr="009D4B4A">
        <w:rPr>
          <w:rFonts w:cs="Arial"/>
        </w:rPr>
        <w:t xml:space="preserve"> nové hniezdne biotopy.</w:t>
      </w:r>
    </w:p>
    <w:p w:rsidR="00EB1802" w:rsidRPr="009D4B4A" w:rsidRDefault="00EB1802" w:rsidP="006F76BC">
      <w:pPr>
        <w:rPr>
          <w:rFonts w:cs="Arial"/>
        </w:rPr>
      </w:pPr>
      <w:r w:rsidRPr="009D4B4A">
        <w:rPr>
          <w:rFonts w:cs="Arial"/>
        </w:rPr>
        <w:t>Všetky lokality boli do vyhlásenia CHVÚ Dolné Pohronie nechránené</w:t>
      </w:r>
      <w:r w:rsidR="00D14EDB">
        <w:rPr>
          <w:rFonts w:cs="Arial"/>
        </w:rPr>
        <w:t>, s v</w:t>
      </w:r>
      <w:r w:rsidRPr="009D4B4A">
        <w:rPr>
          <w:rFonts w:cs="Arial"/>
        </w:rPr>
        <w:t>ýnimkou  Jursk</w:t>
      </w:r>
      <w:r w:rsidR="00D14EDB">
        <w:rPr>
          <w:rFonts w:cs="Arial"/>
        </w:rPr>
        <w:t>ého</w:t>
      </w:r>
      <w:r w:rsidRPr="009D4B4A">
        <w:rPr>
          <w:rFonts w:cs="Arial"/>
        </w:rPr>
        <w:t xml:space="preserve"> </w:t>
      </w:r>
      <w:r w:rsidR="00F117EC" w:rsidRPr="009D4B4A">
        <w:rPr>
          <w:rFonts w:cs="Arial"/>
        </w:rPr>
        <w:t>C</w:t>
      </w:r>
      <w:r w:rsidRPr="009D4B4A">
        <w:rPr>
          <w:rFonts w:cs="Arial"/>
        </w:rPr>
        <w:t>hlm</w:t>
      </w:r>
      <w:r w:rsidR="00D14EDB">
        <w:rPr>
          <w:rFonts w:cs="Arial"/>
        </w:rPr>
        <w:t>u</w:t>
      </w:r>
      <w:r w:rsidRPr="009D4B4A">
        <w:rPr>
          <w:rFonts w:cs="Arial"/>
        </w:rPr>
        <w:t xml:space="preserve">, kde z dôvodu ochrany vzácnej flóry bola vyhláškou </w:t>
      </w:r>
      <w:r w:rsidR="002A370F" w:rsidRPr="009D4B4A">
        <w:rPr>
          <w:rFonts w:cs="Arial"/>
        </w:rPr>
        <w:t xml:space="preserve">Ministerstva životného prostredia Slovenskej republiky </w:t>
      </w:r>
      <w:r w:rsidRPr="009D4B4A">
        <w:rPr>
          <w:rFonts w:cs="Arial"/>
        </w:rPr>
        <w:t>č. 83/1993 Z.z. vyhlásená prírodná rezervácia.</w:t>
      </w:r>
    </w:p>
    <w:p w:rsidR="007F7EAF" w:rsidRPr="009D4B4A" w:rsidRDefault="007F7EAF" w:rsidP="0026410F">
      <w:pPr>
        <w:rPr>
          <w:rFonts w:cs="Arial"/>
        </w:rPr>
      </w:pPr>
    </w:p>
    <w:p w:rsidR="005B1199" w:rsidRPr="009D4B4A" w:rsidRDefault="005B1199" w:rsidP="0026410F">
      <w:pPr>
        <w:pStyle w:val="Nadpis2"/>
        <w:rPr>
          <w:rFonts w:cs="Arial"/>
          <w:sz w:val="24"/>
          <w:szCs w:val="24"/>
        </w:rPr>
      </w:pPr>
      <w:bookmarkStart w:id="200" w:name="_Toc456608507"/>
      <w:bookmarkStart w:id="201" w:name="_Toc456610525"/>
      <w:bookmarkStart w:id="202" w:name="_Toc456610566"/>
      <w:bookmarkStart w:id="203" w:name="_Toc456616890"/>
      <w:bookmarkStart w:id="204" w:name="_Toc456616966"/>
      <w:bookmarkStart w:id="205" w:name="_Toc456618769"/>
      <w:bookmarkStart w:id="206" w:name="_Toc456619015"/>
      <w:bookmarkStart w:id="207" w:name="_Toc456682219"/>
      <w:bookmarkStart w:id="208" w:name="_Toc456682270"/>
      <w:bookmarkStart w:id="209" w:name="_Toc463602530"/>
      <w:r w:rsidRPr="009D4B4A">
        <w:rPr>
          <w:rFonts w:cs="Arial"/>
          <w:sz w:val="24"/>
          <w:szCs w:val="24"/>
        </w:rPr>
        <w:t>2.2. Stručný opis aktuálneho stavu</w:t>
      </w:r>
      <w:bookmarkEnd w:id="200"/>
      <w:bookmarkEnd w:id="201"/>
      <w:bookmarkEnd w:id="202"/>
      <w:bookmarkEnd w:id="203"/>
      <w:bookmarkEnd w:id="204"/>
      <w:bookmarkEnd w:id="205"/>
      <w:bookmarkEnd w:id="206"/>
      <w:bookmarkEnd w:id="207"/>
      <w:bookmarkEnd w:id="208"/>
      <w:bookmarkEnd w:id="209"/>
    </w:p>
    <w:p w:rsidR="005B1199" w:rsidRPr="009D4B4A" w:rsidRDefault="005B1199" w:rsidP="0026410F">
      <w:pPr>
        <w:rPr>
          <w:rFonts w:cs="Arial"/>
        </w:rPr>
      </w:pPr>
    </w:p>
    <w:p w:rsidR="00133B43" w:rsidRPr="009D4B4A" w:rsidRDefault="00133B43" w:rsidP="00B6038B">
      <w:pPr>
        <w:rPr>
          <w:rFonts w:cs="Arial"/>
          <w:i/>
          <w:u w:val="single"/>
        </w:rPr>
      </w:pPr>
      <w:r w:rsidRPr="009D4B4A">
        <w:rPr>
          <w:rFonts w:cs="Arial"/>
          <w:i/>
          <w:u w:val="single"/>
        </w:rPr>
        <w:t>Poľnohospodárstvo</w:t>
      </w:r>
    </w:p>
    <w:p w:rsidR="00D72BDB" w:rsidRPr="009D4B4A" w:rsidRDefault="00D72BDB" w:rsidP="006F76BC">
      <w:pPr>
        <w:rPr>
          <w:rFonts w:cs="Arial"/>
        </w:rPr>
      </w:pPr>
    </w:p>
    <w:p w:rsidR="007A4E23" w:rsidRPr="009D4B4A" w:rsidRDefault="007A4E23" w:rsidP="006F76BC">
      <w:pPr>
        <w:rPr>
          <w:rFonts w:cs="Arial"/>
          <w:bCs w:val="0"/>
        </w:rPr>
      </w:pPr>
      <w:r w:rsidRPr="009D4B4A">
        <w:rPr>
          <w:rFonts w:cs="Arial"/>
        </w:rPr>
        <w:t xml:space="preserve">Na území CHVÚ Dolné Pohronie sa nachádza </w:t>
      </w:r>
      <w:r w:rsidRPr="009D4B4A">
        <w:rPr>
          <w:rFonts w:cs="Arial"/>
          <w:b/>
        </w:rPr>
        <w:t>121,76 ha ornej pôdy a 18,93 ha trvalých trávnatých porastov.</w:t>
      </w:r>
    </w:p>
    <w:p w:rsidR="004A40C2" w:rsidRPr="009D4B4A" w:rsidRDefault="004A40C2" w:rsidP="0026410F">
      <w:pPr>
        <w:rPr>
          <w:rFonts w:cs="Arial"/>
          <w:i/>
          <w:u w:val="single"/>
        </w:rPr>
      </w:pPr>
    </w:p>
    <w:p w:rsidR="00133B43" w:rsidRPr="009D4B4A" w:rsidRDefault="00133B43" w:rsidP="00B6038B">
      <w:pPr>
        <w:rPr>
          <w:rFonts w:cs="Arial"/>
          <w:i/>
          <w:u w:val="single"/>
        </w:rPr>
      </w:pPr>
      <w:r w:rsidRPr="009D4B4A">
        <w:rPr>
          <w:rFonts w:cs="Arial"/>
          <w:i/>
          <w:u w:val="single"/>
        </w:rPr>
        <w:t>Lesné hospodárstvo</w:t>
      </w:r>
    </w:p>
    <w:p w:rsidR="00D72BDB" w:rsidRPr="009D4B4A" w:rsidRDefault="00D72BDB" w:rsidP="006F76BC">
      <w:pPr>
        <w:rPr>
          <w:rFonts w:cs="Arial"/>
        </w:rPr>
      </w:pPr>
    </w:p>
    <w:p w:rsidR="004A40C2" w:rsidRPr="009D4B4A" w:rsidRDefault="007A4E23" w:rsidP="006F76BC">
      <w:pPr>
        <w:rPr>
          <w:rFonts w:cs="Arial"/>
        </w:rPr>
      </w:pPr>
      <w:r w:rsidRPr="009D4B4A">
        <w:rPr>
          <w:rFonts w:cs="Arial"/>
          <w:b/>
        </w:rPr>
        <w:t>Porasty sú rozmiestnené fragmentálne</w:t>
      </w:r>
      <w:r w:rsidRPr="009D4B4A">
        <w:rPr>
          <w:rFonts w:cs="Arial"/>
        </w:rPr>
        <w:t xml:space="preserve"> po celom území CHVÚ a netvoria väčší komplex. Patria do prvej vekovej triedy ale do konca platnosti PS</w:t>
      </w:r>
      <w:r w:rsidR="00B2446A" w:rsidRPr="009D4B4A">
        <w:rPr>
          <w:rFonts w:cs="Arial"/>
        </w:rPr>
        <w:t>L</w:t>
      </w:r>
      <w:r w:rsidRPr="009D4B4A">
        <w:rPr>
          <w:rFonts w:cs="Arial"/>
        </w:rPr>
        <w:t xml:space="preserve"> dôjde na časti k ich obnove vzhľadom na krátku rubnú dobu.</w:t>
      </w:r>
    </w:p>
    <w:p w:rsidR="00133B43" w:rsidRPr="009D4B4A" w:rsidRDefault="00133B43" w:rsidP="0026410F">
      <w:pPr>
        <w:rPr>
          <w:rFonts w:cs="Arial"/>
          <w:i/>
          <w:u w:val="single"/>
        </w:rPr>
      </w:pPr>
    </w:p>
    <w:p w:rsidR="005B1199" w:rsidRPr="009D4B4A" w:rsidRDefault="005B1199" w:rsidP="0026410F">
      <w:pPr>
        <w:rPr>
          <w:rFonts w:cs="Arial"/>
          <w:i/>
          <w:u w:val="single"/>
        </w:rPr>
      </w:pPr>
      <w:r w:rsidRPr="009D4B4A">
        <w:rPr>
          <w:rFonts w:cs="Arial"/>
          <w:i/>
          <w:u w:val="single"/>
        </w:rPr>
        <w:t>Rekreácia a šport</w:t>
      </w:r>
    </w:p>
    <w:p w:rsidR="00D72BDB" w:rsidRPr="009D4B4A" w:rsidRDefault="00D72BDB" w:rsidP="006F76BC">
      <w:pPr>
        <w:rPr>
          <w:rFonts w:cs="Arial"/>
        </w:rPr>
      </w:pPr>
    </w:p>
    <w:p w:rsidR="005B1199" w:rsidRPr="009D4B4A" w:rsidRDefault="00FF059D" w:rsidP="006F76BC">
      <w:pPr>
        <w:rPr>
          <w:rFonts w:cs="Arial"/>
        </w:rPr>
      </w:pPr>
      <w:r w:rsidRPr="009D4B4A">
        <w:rPr>
          <w:rFonts w:cs="Arial"/>
        </w:rPr>
        <w:t xml:space="preserve">Na území </w:t>
      </w:r>
      <w:r w:rsidR="004F4B13" w:rsidRPr="009D4B4A">
        <w:rPr>
          <w:rFonts w:cs="Arial"/>
        </w:rPr>
        <w:t xml:space="preserve">CHVÚ </w:t>
      </w:r>
      <w:r w:rsidRPr="009D4B4A">
        <w:rPr>
          <w:rFonts w:cs="Arial"/>
          <w:b/>
        </w:rPr>
        <w:t>nie sú evidované športové a rekreačné zariadenia</w:t>
      </w:r>
      <w:r w:rsidRPr="009D4B4A">
        <w:rPr>
          <w:rFonts w:cs="Arial"/>
        </w:rPr>
        <w:t xml:space="preserve">, plochy využívané pre cestovný ruch, turistické trasy ani cyklotrasy. V širšom území je rekreácia zameraná predovšetkým na využitie termálnych vôd, pobyt pri vode, poznávací turizmus, rybolov a i. </w:t>
      </w:r>
      <w:r w:rsidR="00F117EC" w:rsidRPr="009D4B4A">
        <w:rPr>
          <w:rFonts w:cs="Arial"/>
        </w:rPr>
        <w:t>P</w:t>
      </w:r>
      <w:r w:rsidRPr="009D4B4A">
        <w:rPr>
          <w:rFonts w:cs="Arial"/>
        </w:rPr>
        <w:t xml:space="preserve">ri obci Virt sa uvažuje s využitím plôch pre rekreačné účely. Existujúce zariadenia a plánovaný rozvoj nemajú dosah na územie </w:t>
      </w:r>
      <w:r w:rsidR="004F4B13" w:rsidRPr="009D4B4A">
        <w:rPr>
          <w:rFonts w:cs="Arial"/>
        </w:rPr>
        <w:t xml:space="preserve">CHVÚ </w:t>
      </w:r>
      <w:r w:rsidRPr="009D4B4A">
        <w:rPr>
          <w:rFonts w:cs="Arial"/>
        </w:rPr>
        <w:t xml:space="preserve">a predmet ochrany. V rámci časti </w:t>
      </w:r>
      <w:r w:rsidR="004F4B13" w:rsidRPr="009D4B4A">
        <w:rPr>
          <w:rFonts w:cs="Arial"/>
        </w:rPr>
        <w:t xml:space="preserve">CHVÚ v k.ú. Pastovce </w:t>
      </w:r>
      <w:r w:rsidRPr="009D4B4A">
        <w:rPr>
          <w:rFonts w:cs="Arial"/>
        </w:rPr>
        <w:t xml:space="preserve">sa nachádza vodná plocha vzniknutá povrchovou ťažbou, </w:t>
      </w:r>
      <w:r w:rsidR="006B6721" w:rsidRPr="009D4B4A">
        <w:rPr>
          <w:rFonts w:cs="Arial"/>
        </w:rPr>
        <w:t>ktorá je síce v súčasnosti s obmedzeným prís</w:t>
      </w:r>
      <w:r w:rsidR="00AB246B" w:rsidRPr="009D4B4A">
        <w:rPr>
          <w:rFonts w:cs="Arial"/>
        </w:rPr>
        <w:t>tupom kvôli prebiehajúcej ťažbe</w:t>
      </w:r>
      <w:r w:rsidR="005B1199" w:rsidRPr="009D4B4A">
        <w:rPr>
          <w:rFonts w:cs="Arial"/>
        </w:rPr>
        <w:t>.</w:t>
      </w:r>
    </w:p>
    <w:p w:rsidR="00B6038B" w:rsidRPr="009D4B4A" w:rsidRDefault="00B6038B" w:rsidP="0026410F">
      <w:pPr>
        <w:rPr>
          <w:rFonts w:cs="Arial"/>
        </w:rPr>
      </w:pPr>
    </w:p>
    <w:p w:rsidR="00133B43" w:rsidRPr="009D4B4A" w:rsidRDefault="00133B43" w:rsidP="00B6038B">
      <w:pPr>
        <w:rPr>
          <w:rFonts w:cs="Arial"/>
          <w:i/>
          <w:u w:val="single"/>
        </w:rPr>
      </w:pPr>
      <w:r w:rsidRPr="009D4B4A">
        <w:rPr>
          <w:rFonts w:cs="Arial"/>
          <w:i/>
          <w:u w:val="single"/>
        </w:rPr>
        <w:t>Poľovníctvo a rybárstvo</w:t>
      </w:r>
    </w:p>
    <w:p w:rsidR="00D72BDB" w:rsidRPr="009D4B4A" w:rsidRDefault="00D72BDB" w:rsidP="006F76BC">
      <w:pPr>
        <w:rPr>
          <w:rFonts w:cs="Arial"/>
        </w:rPr>
      </w:pPr>
    </w:p>
    <w:p w:rsidR="00D26149" w:rsidRPr="009D4B4A" w:rsidRDefault="00080B13" w:rsidP="006F76BC">
      <w:pPr>
        <w:rPr>
          <w:rFonts w:cs="Arial"/>
          <w:bCs w:val="0"/>
        </w:rPr>
      </w:pPr>
      <w:r w:rsidRPr="009D4B4A">
        <w:rPr>
          <w:rFonts w:cs="Arial"/>
        </w:rPr>
        <w:t>V súčasnosti má CHVÚ Dolné Pohronie vzhľadom k jeho malej rozlohe a rel</w:t>
      </w:r>
      <w:r w:rsidR="004F4B13" w:rsidRPr="009D4B4A">
        <w:rPr>
          <w:rFonts w:cs="Arial"/>
        </w:rPr>
        <w:t>i</w:t>
      </w:r>
      <w:r w:rsidRPr="009D4B4A">
        <w:rPr>
          <w:rFonts w:cs="Arial"/>
        </w:rPr>
        <w:t xml:space="preserve">éfu </w:t>
      </w:r>
      <w:r w:rsidRPr="009D4B4A">
        <w:rPr>
          <w:rFonts w:cs="Arial"/>
          <w:b/>
        </w:rPr>
        <w:t>len okrajový význam pre poľovné hospodárenie</w:t>
      </w:r>
      <w:r w:rsidR="00D26149" w:rsidRPr="009D4B4A">
        <w:rPr>
          <w:rFonts w:cs="Arial"/>
          <w:b/>
        </w:rPr>
        <w:t>.</w:t>
      </w:r>
      <w:r w:rsidRPr="009D4B4A">
        <w:rPr>
          <w:rFonts w:cs="Arial"/>
        </w:rPr>
        <w:t xml:space="preserve"> </w:t>
      </w:r>
      <w:r w:rsidR="007A4E23" w:rsidRPr="009D4B4A">
        <w:rPr>
          <w:rFonts w:cs="Arial"/>
        </w:rPr>
        <w:t>Územie CHVÚ  sa nachádza v </w:t>
      </w:r>
      <w:r w:rsidR="00CD4A2A" w:rsidRPr="009D4B4A">
        <w:rPr>
          <w:rFonts w:cs="Arial"/>
        </w:rPr>
        <w:t>P</w:t>
      </w:r>
      <w:r w:rsidR="007A4E23" w:rsidRPr="009D4B4A">
        <w:rPr>
          <w:rFonts w:cs="Arial"/>
        </w:rPr>
        <w:t>oľovnej oblasti M VIII. Pohronie a M VII. Nové Zámky a je súčasťou poľovných revírov Radvaň nad Dunajom, Bátorové Kosihy, Svätý Juraj, Mužla, Malé Kosihy, Čarád Pastovce.</w:t>
      </w:r>
      <w:r w:rsidR="00B6038B" w:rsidRPr="009D4B4A">
        <w:rPr>
          <w:rFonts w:cs="Arial"/>
        </w:rPr>
        <w:t xml:space="preserve"> </w:t>
      </w:r>
      <w:r w:rsidR="004F4B13" w:rsidRPr="009D4B4A">
        <w:rPr>
          <w:rFonts w:cs="Arial"/>
        </w:rPr>
        <w:t xml:space="preserve">Výkon práva poľovníctva môže mať lokálne negatívny dopad na hniezdnu populáciu včelárika zlatého v prípade navštevovania hniezdisk počas hniezdneho obdobia. Lokality sa vyskytujú v intenzívnej agrárnej krajine a sú často jediným miestom s prirodzenou vegetáciou, krovinami a stromami, preto sa tu môže koncentrovať zver, čo </w:t>
      </w:r>
      <w:r w:rsidR="00296962" w:rsidRPr="009D4B4A">
        <w:rPr>
          <w:rFonts w:cs="Arial"/>
        </w:rPr>
        <w:t xml:space="preserve">zvyšuje aj aktivitu poľovníkov v lokalitách. Tiež lokálne boli zistené aktivity ako nastreľovanie zbraní, streľba na terč a pod. </w:t>
      </w:r>
    </w:p>
    <w:p w:rsidR="00CA3E24" w:rsidRPr="009D4B4A" w:rsidRDefault="00CA3E24" w:rsidP="006F76BC">
      <w:pPr>
        <w:pStyle w:val="Zkladntext"/>
        <w:spacing w:after="0"/>
        <w:rPr>
          <w:rFonts w:ascii="Arial" w:hAnsi="Arial" w:cs="Arial"/>
          <w:lang w:val="sk-SK"/>
        </w:rPr>
      </w:pPr>
      <w:r w:rsidRPr="009D4B4A">
        <w:rPr>
          <w:rFonts w:ascii="Arial" w:hAnsi="Arial" w:cs="Arial"/>
          <w:b/>
          <w:lang w:val="sk-SK"/>
        </w:rPr>
        <w:t>Rybársky sa v súčasnosti lokalita nevyužíva</w:t>
      </w:r>
      <w:r w:rsidR="00F117EC" w:rsidRPr="009D4B4A">
        <w:rPr>
          <w:rFonts w:ascii="Arial" w:hAnsi="Arial" w:cs="Arial"/>
          <w:lang w:val="sk-SK"/>
        </w:rPr>
        <w:t>. V</w:t>
      </w:r>
      <w:r w:rsidRPr="009D4B4A">
        <w:rPr>
          <w:rFonts w:ascii="Arial" w:hAnsi="Arial" w:cs="Arial"/>
          <w:lang w:val="sk-SK"/>
        </w:rPr>
        <w:t xml:space="preserve"> prípade jedinej vodnej plochy umiestnenej v časti CHVÚ v Pastovciach totiž ide zároveň o dobývací priestor. Nie je však možné vylúčiť rybárske využitie tejto lokality po </w:t>
      </w:r>
      <w:r w:rsidR="00AB246B" w:rsidRPr="009D4B4A">
        <w:rPr>
          <w:rFonts w:ascii="Arial" w:hAnsi="Arial" w:cs="Arial"/>
          <w:lang w:val="sk-SK"/>
        </w:rPr>
        <w:t>ukončení ťažby.</w:t>
      </w:r>
    </w:p>
    <w:p w:rsidR="007F7EAF" w:rsidRPr="009D4B4A" w:rsidRDefault="007F7EAF" w:rsidP="0026410F">
      <w:pPr>
        <w:rPr>
          <w:rFonts w:cs="Arial"/>
        </w:rPr>
      </w:pPr>
    </w:p>
    <w:p w:rsidR="005B1199" w:rsidRPr="009D4B4A" w:rsidRDefault="005B1199" w:rsidP="0026410F">
      <w:pPr>
        <w:rPr>
          <w:rFonts w:cs="Arial"/>
          <w:i/>
          <w:u w:val="single"/>
        </w:rPr>
      </w:pPr>
      <w:r w:rsidRPr="009D4B4A">
        <w:rPr>
          <w:rFonts w:cs="Arial"/>
          <w:i/>
          <w:u w:val="single"/>
        </w:rPr>
        <w:t>Ťažba nerastných surovín</w:t>
      </w:r>
    </w:p>
    <w:p w:rsidR="00D72BDB" w:rsidRPr="009D4B4A" w:rsidRDefault="00D72BDB" w:rsidP="006F76BC">
      <w:pPr>
        <w:rPr>
          <w:rFonts w:cs="Arial"/>
        </w:rPr>
      </w:pPr>
    </w:p>
    <w:p w:rsidR="005B1199" w:rsidRPr="009D4B4A" w:rsidRDefault="00F45568" w:rsidP="006F76BC">
      <w:pPr>
        <w:rPr>
          <w:rFonts w:cs="Arial"/>
        </w:rPr>
      </w:pPr>
      <w:r w:rsidRPr="009D4B4A">
        <w:rPr>
          <w:rFonts w:cs="Arial"/>
        </w:rPr>
        <w:t>Na lokalitách CHV</w:t>
      </w:r>
      <w:r w:rsidR="00296962" w:rsidRPr="009D4B4A">
        <w:rPr>
          <w:rFonts w:cs="Arial"/>
        </w:rPr>
        <w:t>Ú</w:t>
      </w:r>
      <w:r w:rsidRPr="009D4B4A">
        <w:rPr>
          <w:rFonts w:cs="Arial"/>
        </w:rPr>
        <w:t xml:space="preserve"> a v širšom okolí </w:t>
      </w:r>
      <w:r w:rsidRPr="009D4B4A">
        <w:rPr>
          <w:rFonts w:cs="Arial"/>
          <w:b/>
        </w:rPr>
        <w:t>nie sú evidované chránené ložiskové územia</w:t>
      </w:r>
      <w:r w:rsidRPr="009D4B4A">
        <w:rPr>
          <w:rFonts w:cs="Arial"/>
        </w:rPr>
        <w:t xml:space="preserve">, dobývacie priestory a ložiská výhradných nerastných surovín. V rámci </w:t>
      </w:r>
      <w:r w:rsidR="00296962" w:rsidRPr="009D4B4A">
        <w:rPr>
          <w:rFonts w:cs="Arial"/>
        </w:rPr>
        <w:t>častí CHVÚ v lokalitách Bátorové Kosihy a Pastovce</w:t>
      </w:r>
      <w:r w:rsidRPr="009D4B4A">
        <w:rPr>
          <w:rFonts w:cs="Arial"/>
        </w:rPr>
        <w:t xml:space="preserve"> sa nachádzajú bývalé </w:t>
      </w:r>
      <w:r w:rsidR="006B6721" w:rsidRPr="009D4B4A">
        <w:rPr>
          <w:rFonts w:cs="Arial"/>
        </w:rPr>
        <w:t xml:space="preserve">a </w:t>
      </w:r>
      <w:r w:rsidR="00D96AAE" w:rsidRPr="009D4B4A">
        <w:rPr>
          <w:rFonts w:cs="Arial"/>
        </w:rPr>
        <w:t>súčasné</w:t>
      </w:r>
      <w:r w:rsidRPr="009D4B4A">
        <w:rPr>
          <w:rFonts w:cs="Arial"/>
        </w:rPr>
        <w:t xml:space="preserve"> povrchové ťažobne</w:t>
      </w:r>
      <w:r w:rsidR="00296962" w:rsidRPr="009D4B4A">
        <w:rPr>
          <w:rFonts w:cs="Arial"/>
        </w:rPr>
        <w:t> </w:t>
      </w:r>
      <w:r w:rsidRPr="009D4B4A">
        <w:rPr>
          <w:rFonts w:cs="Arial"/>
        </w:rPr>
        <w:t>piesku</w:t>
      </w:r>
      <w:r w:rsidR="00296962" w:rsidRPr="009D4B4A">
        <w:rPr>
          <w:rFonts w:cs="Arial"/>
        </w:rPr>
        <w:t xml:space="preserve"> a štrku</w:t>
      </w:r>
      <w:r w:rsidRPr="009D4B4A">
        <w:rPr>
          <w:rFonts w:cs="Arial"/>
        </w:rPr>
        <w:t>, na ktoré sú viazan</w:t>
      </w:r>
      <w:r w:rsidR="00296962" w:rsidRPr="009D4B4A">
        <w:rPr>
          <w:rFonts w:cs="Arial"/>
        </w:rPr>
        <w:t>é</w:t>
      </w:r>
      <w:r w:rsidRPr="009D4B4A">
        <w:rPr>
          <w:rFonts w:cs="Arial"/>
        </w:rPr>
        <w:t xml:space="preserve"> biotopy </w:t>
      </w:r>
      <w:r w:rsidR="00D96AAE" w:rsidRPr="009D4B4A">
        <w:rPr>
          <w:rFonts w:cs="Arial"/>
        </w:rPr>
        <w:t>včelárika</w:t>
      </w:r>
      <w:r w:rsidR="005B1199" w:rsidRPr="009D4B4A">
        <w:rPr>
          <w:rFonts w:cs="Arial"/>
        </w:rPr>
        <w:t>.</w:t>
      </w:r>
      <w:r w:rsidR="006B6721" w:rsidRPr="009D4B4A">
        <w:rPr>
          <w:rFonts w:cs="Arial"/>
        </w:rPr>
        <w:t xml:space="preserve"> V prípade lokality Pastovce ide o aktívnu ťažbu ložiska štrkopieskov a pieskov ložiska „Salka“. </w:t>
      </w:r>
    </w:p>
    <w:p w:rsidR="00CA3E24" w:rsidRPr="009D4B4A" w:rsidRDefault="00B71096" w:rsidP="006F76BC">
      <w:pPr>
        <w:rPr>
          <w:rFonts w:cs="Arial"/>
        </w:rPr>
      </w:pPr>
      <w:r w:rsidRPr="009D4B4A">
        <w:rPr>
          <w:rFonts w:cs="Arial"/>
        </w:rPr>
        <w:t xml:space="preserve">V prípade ložiska Salka v dôsledku ťažby vznikajú nové hniezdne steny, no banská legislatíva zároveň žiada tieto steny po ukončení ťažby zošikmiť </w:t>
      </w:r>
      <w:r w:rsidR="00296962" w:rsidRPr="009D4B4A">
        <w:rPr>
          <w:rFonts w:cs="Arial"/>
        </w:rPr>
        <w:t>počas tzv.</w:t>
      </w:r>
      <w:r w:rsidRPr="009D4B4A">
        <w:rPr>
          <w:rFonts w:cs="Arial"/>
        </w:rPr>
        <w:t xml:space="preserve"> rekultivácie. </w:t>
      </w:r>
      <w:r w:rsidR="00296962" w:rsidRPr="009D4B4A">
        <w:rPr>
          <w:rFonts w:cs="Arial"/>
        </w:rPr>
        <w:t>R</w:t>
      </w:r>
      <w:r w:rsidRPr="009D4B4A">
        <w:rPr>
          <w:rFonts w:cs="Arial"/>
        </w:rPr>
        <w:t xml:space="preserve">ekultivácia </w:t>
      </w:r>
      <w:r w:rsidR="00296962" w:rsidRPr="009D4B4A">
        <w:rPr>
          <w:rFonts w:cs="Arial"/>
        </w:rPr>
        <w:t xml:space="preserve">po ťažbe v zmysle </w:t>
      </w:r>
      <w:r w:rsidR="00F07221" w:rsidRPr="009D4B4A">
        <w:rPr>
          <w:rFonts w:cs="Arial"/>
        </w:rPr>
        <w:t xml:space="preserve">banského </w:t>
      </w:r>
      <w:r w:rsidR="00296962" w:rsidRPr="009D4B4A">
        <w:rPr>
          <w:rFonts w:cs="Arial"/>
        </w:rPr>
        <w:t xml:space="preserve">zákona </w:t>
      </w:r>
      <w:r w:rsidR="00712E54" w:rsidRPr="009D4B4A">
        <w:rPr>
          <w:rFonts w:cs="Arial"/>
        </w:rPr>
        <w:t xml:space="preserve">je </w:t>
      </w:r>
      <w:r w:rsidR="00296962" w:rsidRPr="009D4B4A">
        <w:rPr>
          <w:rFonts w:cs="Arial"/>
        </w:rPr>
        <w:t xml:space="preserve">v rozpore s ochranou druhov vtákov hniezdiacich v kolmých hlinitých a piesčitých stenách a v prípade lokality Pastovce je rekultivácia obmedzená </w:t>
      </w:r>
      <w:r w:rsidR="001A34C3" w:rsidRPr="009D4B4A">
        <w:rPr>
          <w:rFonts w:cs="Arial"/>
        </w:rPr>
        <w:t>v</w:t>
      </w:r>
      <w:r w:rsidR="00296962" w:rsidRPr="009D4B4A">
        <w:rPr>
          <w:rFonts w:cs="Arial"/>
        </w:rPr>
        <w:t>yhláškou</w:t>
      </w:r>
      <w:r w:rsidR="00D72BDB" w:rsidRPr="009D4B4A">
        <w:rPr>
          <w:rFonts w:cs="Arial"/>
        </w:rPr>
        <w:t xml:space="preserve"> MŽP SR</w:t>
      </w:r>
      <w:r w:rsidR="00296962" w:rsidRPr="009D4B4A">
        <w:rPr>
          <w:rFonts w:cs="Arial"/>
        </w:rPr>
        <w:t xml:space="preserve"> č. 27</w:t>
      </w:r>
      <w:r w:rsidR="001A34C3" w:rsidRPr="009D4B4A">
        <w:rPr>
          <w:rFonts w:cs="Arial"/>
        </w:rPr>
        <w:t xml:space="preserve">/2008 Z. z. </w:t>
      </w:r>
      <w:r w:rsidR="00296962" w:rsidRPr="009D4B4A">
        <w:rPr>
          <w:rFonts w:cs="Arial"/>
        </w:rPr>
        <w:t>v prípade, ak tak určí obvodný/okresný úrad rozhodnutím.  Zároveň sú v lokalite Pastovce ukladané haldy nevyužiteľného materiálu po ťažbe štrkopieskov, ktoré by bolo možné upraviť vytvorením kolmých stien a</w:t>
      </w:r>
      <w:r w:rsidR="00082D31" w:rsidRPr="009D4B4A">
        <w:rPr>
          <w:rFonts w:cs="Arial"/>
        </w:rPr>
        <w:t xml:space="preserve"> podporiť tým hniezdne príležitosti pre včeláriky a brehule. </w:t>
      </w:r>
    </w:p>
    <w:p w:rsidR="005B1199" w:rsidRPr="009D4B4A" w:rsidRDefault="005B1199" w:rsidP="0026410F">
      <w:pPr>
        <w:rPr>
          <w:rFonts w:cs="Arial"/>
        </w:rPr>
      </w:pPr>
    </w:p>
    <w:p w:rsidR="007F7EAF" w:rsidRPr="009D4B4A" w:rsidRDefault="005B1199" w:rsidP="0026410F">
      <w:pPr>
        <w:rPr>
          <w:rFonts w:cs="Arial"/>
          <w:i/>
          <w:u w:val="single"/>
        </w:rPr>
      </w:pPr>
      <w:r w:rsidRPr="009D4B4A">
        <w:rPr>
          <w:rFonts w:cs="Arial"/>
          <w:i/>
          <w:u w:val="single"/>
        </w:rPr>
        <w:t>Využitie vody</w:t>
      </w:r>
    </w:p>
    <w:p w:rsidR="00D72BDB" w:rsidRPr="009D4B4A" w:rsidRDefault="00D72BDB" w:rsidP="006F76BC">
      <w:pPr>
        <w:rPr>
          <w:rFonts w:cs="Arial"/>
        </w:rPr>
      </w:pPr>
    </w:p>
    <w:p w:rsidR="00F45568" w:rsidRPr="009D4B4A" w:rsidRDefault="00F45568" w:rsidP="006F76BC">
      <w:pPr>
        <w:rPr>
          <w:rFonts w:cs="Arial"/>
        </w:rPr>
      </w:pPr>
      <w:r w:rsidRPr="009D4B4A">
        <w:rPr>
          <w:rFonts w:cs="Arial"/>
        </w:rPr>
        <w:t>V rámci širšieho územia je realizovaných a využívaných viacero hydrogeologických vrtov</w:t>
      </w:r>
      <w:r w:rsidR="00D96AAE" w:rsidRPr="009D4B4A">
        <w:rPr>
          <w:rFonts w:cs="Arial"/>
        </w:rPr>
        <w:t>.</w:t>
      </w:r>
      <w:r w:rsidRPr="009D4B4A">
        <w:rPr>
          <w:rFonts w:cs="Arial"/>
        </w:rPr>
        <w:t xml:space="preserve"> </w:t>
      </w:r>
      <w:r w:rsidR="00D96AAE" w:rsidRPr="009D4B4A">
        <w:rPr>
          <w:rFonts w:cs="Arial"/>
        </w:rPr>
        <w:t>P</w:t>
      </w:r>
      <w:r w:rsidRPr="009D4B4A">
        <w:rPr>
          <w:rFonts w:cs="Arial"/>
        </w:rPr>
        <w:t>riamo v CHV</w:t>
      </w:r>
      <w:r w:rsidR="00D96AAE" w:rsidRPr="009D4B4A">
        <w:rPr>
          <w:rFonts w:cs="Arial"/>
        </w:rPr>
        <w:t>Ú</w:t>
      </w:r>
      <w:r w:rsidRPr="009D4B4A">
        <w:rPr>
          <w:rFonts w:cs="Arial"/>
        </w:rPr>
        <w:t xml:space="preserve"> sa nenachádzajú</w:t>
      </w:r>
      <w:r w:rsidR="00D96AAE" w:rsidRPr="009D4B4A">
        <w:rPr>
          <w:rFonts w:cs="Arial"/>
        </w:rPr>
        <w:t>. N</w:t>
      </w:r>
      <w:r w:rsidRPr="009D4B4A">
        <w:rPr>
          <w:rFonts w:cs="Arial"/>
        </w:rPr>
        <w:t>ajbližšie sú v blízkosti lokality na okraji obce Bátorové Kosihy. Pri obci sa nachádza aj vodárenský zdroj, ktorého ochranné pásmo sčasti zasahuje aj do plochy CHV</w:t>
      </w:r>
      <w:r w:rsidR="00D96AAE" w:rsidRPr="009D4B4A">
        <w:rPr>
          <w:rFonts w:cs="Arial"/>
        </w:rPr>
        <w:t>Ú</w:t>
      </w:r>
      <w:r w:rsidRPr="009D4B4A">
        <w:rPr>
          <w:rFonts w:cs="Arial"/>
        </w:rPr>
        <w:t>. Menšie geotermálne zdroje sú evidované pri obci Virt v širšom okolí lokality CHV</w:t>
      </w:r>
      <w:r w:rsidR="00D96AAE" w:rsidRPr="009D4B4A">
        <w:rPr>
          <w:rFonts w:cs="Arial"/>
        </w:rPr>
        <w:t>Ú</w:t>
      </w:r>
      <w:r w:rsidRPr="009D4B4A">
        <w:rPr>
          <w:rFonts w:cs="Arial"/>
        </w:rPr>
        <w:t>.</w:t>
      </w:r>
    </w:p>
    <w:p w:rsidR="00F45568" w:rsidRPr="009D4B4A" w:rsidRDefault="00F45568" w:rsidP="006F76BC">
      <w:pPr>
        <w:rPr>
          <w:rFonts w:cs="Arial"/>
        </w:rPr>
      </w:pPr>
      <w:r w:rsidRPr="009D4B4A">
        <w:rPr>
          <w:rFonts w:cs="Arial"/>
        </w:rPr>
        <w:t>Významným prvkom v čiastkovom povodí Dunaja sú tri odvodňovacie sústavy s čerpacími stanicami na odvedenie vnútorných vôd z územia, do ktorej patrí aj sieť odvodňovacích kanálov, úprav a hrádzí v okolí CHV</w:t>
      </w:r>
      <w:r w:rsidR="00D96AAE" w:rsidRPr="009D4B4A">
        <w:rPr>
          <w:rFonts w:cs="Arial"/>
        </w:rPr>
        <w:t>Ú</w:t>
      </w:r>
      <w:r w:rsidRPr="009D4B4A">
        <w:rPr>
          <w:rFonts w:cs="Arial"/>
        </w:rPr>
        <w:t xml:space="preserve">, ktoré sú významné aj z hľadiska predmetu ochrany. V okolí časti CHVÚ </w:t>
      </w:r>
      <w:r w:rsidR="00082D31" w:rsidRPr="009D4B4A">
        <w:rPr>
          <w:rFonts w:cs="Arial"/>
        </w:rPr>
        <w:t xml:space="preserve">pri Radvani nad Dunajom </w:t>
      </w:r>
      <w:r w:rsidRPr="009D4B4A">
        <w:rPr>
          <w:rFonts w:cs="Arial"/>
        </w:rPr>
        <w:t>sa eviduje systém závlah.</w:t>
      </w:r>
    </w:p>
    <w:p w:rsidR="005B1199" w:rsidRPr="009D4B4A" w:rsidRDefault="00F45568" w:rsidP="006F76BC">
      <w:pPr>
        <w:rPr>
          <w:rFonts w:cs="Arial"/>
        </w:rPr>
      </w:pPr>
      <w:r w:rsidRPr="009D4B4A">
        <w:rPr>
          <w:rFonts w:cs="Arial"/>
          <w:b/>
        </w:rPr>
        <w:t>V území sa nachádzajú menšie vodné plochy vytvorené človekom</w:t>
      </w:r>
      <w:r w:rsidRPr="009D4B4A">
        <w:rPr>
          <w:rFonts w:cs="Arial"/>
        </w:rPr>
        <w:t>, ako sú rybníky (pri Bátovských Kosihách), nádrže (Stará Žitava) a vodné plochy vzniknuté povrchovou ťažbou. Menšia ťažobná vodná plocha je súčasťou</w:t>
      </w:r>
      <w:r w:rsidR="00082D31" w:rsidRPr="009D4B4A">
        <w:rPr>
          <w:rFonts w:cs="Arial"/>
        </w:rPr>
        <w:t xml:space="preserve"> CHVÚ v</w:t>
      </w:r>
      <w:r w:rsidRPr="009D4B4A">
        <w:rPr>
          <w:rFonts w:cs="Arial"/>
        </w:rPr>
        <w:t xml:space="preserve"> lokalit</w:t>
      </w:r>
      <w:r w:rsidR="00082D31" w:rsidRPr="009D4B4A">
        <w:rPr>
          <w:rFonts w:cs="Arial"/>
        </w:rPr>
        <w:t>e</w:t>
      </w:r>
      <w:r w:rsidRPr="009D4B4A">
        <w:rPr>
          <w:rFonts w:cs="Arial"/>
        </w:rPr>
        <w:t xml:space="preserve"> </w:t>
      </w:r>
      <w:r w:rsidR="00082D31" w:rsidRPr="009D4B4A">
        <w:rPr>
          <w:rFonts w:cs="Arial"/>
        </w:rPr>
        <w:t xml:space="preserve">v k.ú. Bátorové Kosihy </w:t>
      </w:r>
    </w:p>
    <w:p w:rsidR="005B1199" w:rsidRPr="009D4B4A" w:rsidRDefault="005B1199" w:rsidP="0026410F">
      <w:pPr>
        <w:rPr>
          <w:rFonts w:cs="Arial"/>
        </w:rPr>
      </w:pPr>
    </w:p>
    <w:p w:rsidR="005B1199" w:rsidRPr="009D4B4A" w:rsidRDefault="005B1199" w:rsidP="0026410F">
      <w:pPr>
        <w:rPr>
          <w:rFonts w:cs="Arial"/>
          <w:i/>
          <w:u w:val="single"/>
        </w:rPr>
      </w:pPr>
      <w:r w:rsidRPr="009D4B4A">
        <w:rPr>
          <w:rFonts w:cs="Arial"/>
          <w:i/>
          <w:u w:val="single"/>
        </w:rPr>
        <w:t>Ďalšie využitie</w:t>
      </w:r>
    </w:p>
    <w:p w:rsidR="00D72BDB" w:rsidRPr="009D4B4A" w:rsidRDefault="00D72BDB" w:rsidP="006F76BC">
      <w:pPr>
        <w:rPr>
          <w:rFonts w:cs="Arial"/>
        </w:rPr>
      </w:pPr>
    </w:p>
    <w:p w:rsidR="00F45568" w:rsidRPr="009D4B4A" w:rsidRDefault="00F45568" w:rsidP="006F76BC">
      <w:pPr>
        <w:rPr>
          <w:rFonts w:cs="Arial"/>
        </w:rPr>
      </w:pPr>
      <w:r w:rsidRPr="009D4B4A">
        <w:rPr>
          <w:rFonts w:cs="Arial"/>
        </w:rPr>
        <w:t>V blízkosti CHV</w:t>
      </w:r>
      <w:r w:rsidR="00D96AAE" w:rsidRPr="009D4B4A">
        <w:rPr>
          <w:rFonts w:cs="Arial"/>
        </w:rPr>
        <w:t>Ú</w:t>
      </w:r>
      <w:r w:rsidRPr="009D4B4A">
        <w:rPr>
          <w:rFonts w:cs="Arial"/>
        </w:rPr>
        <w:t xml:space="preserve"> sa </w:t>
      </w:r>
      <w:r w:rsidRPr="009D4B4A">
        <w:rPr>
          <w:rFonts w:cs="Arial"/>
          <w:b/>
        </w:rPr>
        <w:t>nenachádzajú skládky odpadov</w:t>
      </w:r>
      <w:r w:rsidRPr="009D4B4A">
        <w:rPr>
          <w:rFonts w:cs="Arial"/>
        </w:rPr>
        <w:t>, ekologické záťaže, významné zdroje znečisťovania vôd ani iné objekty a využitie územia relevantné vo vzťahu k predmetu ochrany.</w:t>
      </w:r>
    </w:p>
    <w:p w:rsidR="0040247A" w:rsidRPr="009D4B4A" w:rsidRDefault="0040247A" w:rsidP="0040247A">
      <w:pPr>
        <w:rPr>
          <w:rFonts w:cs="Arial"/>
        </w:rPr>
      </w:pPr>
    </w:p>
    <w:p w:rsidR="00FB76F0" w:rsidRDefault="00FB76F0">
      <w:pPr>
        <w:jc w:val="left"/>
        <w:rPr>
          <w:rFonts w:cs="Arial"/>
          <w:i/>
          <w:u w:val="single"/>
        </w:rPr>
      </w:pPr>
      <w:r>
        <w:rPr>
          <w:rFonts w:cs="Arial"/>
          <w:i/>
          <w:u w:val="single"/>
        </w:rPr>
        <w:br w:type="page"/>
      </w:r>
    </w:p>
    <w:p w:rsidR="005B1199" w:rsidRPr="009D4B4A" w:rsidRDefault="005B1199" w:rsidP="0026410F">
      <w:pPr>
        <w:rPr>
          <w:rFonts w:cs="Arial"/>
          <w:i/>
          <w:u w:val="single"/>
        </w:rPr>
      </w:pPr>
      <w:r w:rsidRPr="009D4B4A">
        <w:rPr>
          <w:rFonts w:cs="Arial"/>
          <w:i/>
          <w:u w:val="single"/>
        </w:rPr>
        <w:lastRenderedPageBreak/>
        <w:t>Kultúrne dedičstvo a náboženské aktivity</w:t>
      </w:r>
    </w:p>
    <w:p w:rsidR="00D72BDB" w:rsidRPr="009D4B4A" w:rsidRDefault="00D72BDB" w:rsidP="006F76BC">
      <w:pPr>
        <w:tabs>
          <w:tab w:val="num" w:pos="0"/>
        </w:tabs>
        <w:rPr>
          <w:rFonts w:cs="Arial"/>
        </w:rPr>
      </w:pPr>
    </w:p>
    <w:p w:rsidR="00133B43" w:rsidRPr="009D4B4A" w:rsidRDefault="00F45568" w:rsidP="006F76BC">
      <w:pPr>
        <w:tabs>
          <w:tab w:val="num" w:pos="0"/>
        </w:tabs>
        <w:rPr>
          <w:rFonts w:cs="Arial"/>
        </w:rPr>
      </w:pPr>
      <w:r w:rsidRPr="009D4B4A">
        <w:rPr>
          <w:rFonts w:cs="Arial"/>
        </w:rPr>
        <w:t>Na území CHV</w:t>
      </w:r>
      <w:r w:rsidR="00082D31" w:rsidRPr="009D4B4A">
        <w:rPr>
          <w:rFonts w:cs="Arial"/>
        </w:rPr>
        <w:t>Ú</w:t>
      </w:r>
      <w:r w:rsidRPr="009D4B4A">
        <w:rPr>
          <w:rFonts w:cs="Arial"/>
        </w:rPr>
        <w:t xml:space="preserve"> sa nenachádzajú kultúrne pamiatky alebo objekty významné z hľadiska kultúrno-historického dedičstva. V území sa neevidujú kultúrne ani náboženské aktivity, ktoré by mohli mať dopad na predmet ochrany.</w:t>
      </w:r>
    </w:p>
    <w:p w:rsidR="00EF6D54" w:rsidRPr="009D4B4A" w:rsidRDefault="00082D31" w:rsidP="006F76BC">
      <w:pPr>
        <w:tabs>
          <w:tab w:val="num" w:pos="0"/>
        </w:tabs>
        <w:rPr>
          <w:rFonts w:cs="Arial"/>
        </w:rPr>
      </w:pPr>
      <w:r w:rsidRPr="009D4B4A">
        <w:rPr>
          <w:rFonts w:cs="Arial"/>
        </w:rPr>
        <w:t xml:space="preserve">Lokality na juhozápadnom Slovensku sú </w:t>
      </w:r>
      <w:r w:rsidR="00712E54" w:rsidRPr="009D4B4A">
        <w:rPr>
          <w:rFonts w:cs="Arial"/>
        </w:rPr>
        <w:t xml:space="preserve">však </w:t>
      </w:r>
      <w:r w:rsidRPr="009D4B4A">
        <w:rPr>
          <w:rFonts w:cs="Arial"/>
        </w:rPr>
        <w:t>známe výskytom archeologických</w:t>
      </w:r>
      <w:r w:rsidR="00607D30" w:rsidRPr="009D4B4A">
        <w:rPr>
          <w:rFonts w:cs="Arial"/>
        </w:rPr>
        <w:t>,</w:t>
      </w:r>
      <w:r w:rsidRPr="009D4B4A">
        <w:rPr>
          <w:rFonts w:cs="Arial"/>
        </w:rPr>
        <w:t xml:space="preserve"> či paleologických nálezov a v prípade realizácie prieskumov môže dochádzať k stretom, predovšetkým počas hniezdneho obdobia alebo v prípade zániku kolmých stien počas prieskumov. </w:t>
      </w:r>
      <w:bookmarkStart w:id="210" w:name="_Toc456608508"/>
      <w:bookmarkStart w:id="211" w:name="_Toc456610526"/>
      <w:bookmarkStart w:id="212" w:name="_Toc456610567"/>
      <w:bookmarkStart w:id="213" w:name="_Toc456616891"/>
      <w:bookmarkStart w:id="214" w:name="_Toc456616967"/>
      <w:bookmarkStart w:id="215" w:name="_Toc456618770"/>
      <w:bookmarkStart w:id="216" w:name="_Toc456619016"/>
      <w:bookmarkStart w:id="217" w:name="_Toc456682220"/>
      <w:bookmarkStart w:id="218" w:name="_Toc456682271"/>
    </w:p>
    <w:p w:rsidR="00EF6D54" w:rsidRPr="009D4B4A" w:rsidRDefault="00EF6D54" w:rsidP="006F76BC">
      <w:pPr>
        <w:tabs>
          <w:tab w:val="num" w:pos="0"/>
        </w:tabs>
        <w:rPr>
          <w:rFonts w:cs="Arial"/>
        </w:rPr>
      </w:pPr>
    </w:p>
    <w:p w:rsidR="00133B43" w:rsidRPr="0092296A" w:rsidRDefault="00133B43">
      <w:pPr>
        <w:pStyle w:val="Nadpis2"/>
      </w:pPr>
      <w:bookmarkStart w:id="219" w:name="_Toc463602531"/>
      <w:r w:rsidRPr="0092296A">
        <w:rPr>
          <w:b w:val="0"/>
        </w:rPr>
        <w:t>2.3. Návrh zásad a opatrení využívania územia a jeho okolia z hľadiska cieľov</w:t>
      </w:r>
      <w:r w:rsidR="00D72BDB" w:rsidRPr="0092296A">
        <w:rPr>
          <w:b w:val="0"/>
        </w:rPr>
        <w:t xml:space="preserve"> </w:t>
      </w:r>
      <w:bookmarkStart w:id="220" w:name="_Toc463004430"/>
      <w:bookmarkStart w:id="221" w:name="_Toc463007955"/>
      <w:r w:rsidRPr="0092296A">
        <w:t>ochrany</w:t>
      </w:r>
      <w:bookmarkEnd w:id="210"/>
      <w:bookmarkEnd w:id="211"/>
      <w:bookmarkEnd w:id="212"/>
      <w:bookmarkEnd w:id="213"/>
      <w:bookmarkEnd w:id="214"/>
      <w:bookmarkEnd w:id="215"/>
      <w:bookmarkEnd w:id="216"/>
      <w:bookmarkEnd w:id="217"/>
      <w:bookmarkEnd w:id="218"/>
      <w:bookmarkEnd w:id="219"/>
      <w:bookmarkEnd w:id="220"/>
      <w:bookmarkEnd w:id="221"/>
      <w:r w:rsidRPr="0092296A">
        <w:t xml:space="preserve"> </w:t>
      </w:r>
    </w:p>
    <w:p w:rsidR="00500C4C" w:rsidRPr="009D4B4A" w:rsidRDefault="00C67012" w:rsidP="006F76BC">
      <w:pPr>
        <w:tabs>
          <w:tab w:val="num" w:pos="0"/>
        </w:tabs>
        <w:rPr>
          <w:rFonts w:cs="Arial"/>
        </w:rPr>
      </w:pPr>
      <w:r w:rsidRPr="009D4B4A">
        <w:rPr>
          <w:rFonts w:cs="Arial"/>
        </w:rPr>
        <w:t xml:space="preserve">Návrh zásad </w:t>
      </w:r>
      <w:r w:rsidR="00917BE5" w:rsidRPr="009D4B4A">
        <w:rPr>
          <w:rFonts w:cs="Arial"/>
        </w:rPr>
        <w:t xml:space="preserve">a </w:t>
      </w:r>
      <w:r w:rsidRPr="009D4B4A">
        <w:rPr>
          <w:rFonts w:cs="Arial"/>
        </w:rPr>
        <w:t>opatrení vychádza z hodnotenia priazniv</w:t>
      </w:r>
      <w:r w:rsidR="00A70DB1" w:rsidRPr="009D4B4A">
        <w:rPr>
          <w:rFonts w:cs="Arial"/>
        </w:rPr>
        <w:t>ého</w:t>
      </w:r>
      <w:r w:rsidRPr="009D4B4A">
        <w:rPr>
          <w:rFonts w:cs="Arial"/>
        </w:rPr>
        <w:t xml:space="preserve"> stav</w:t>
      </w:r>
      <w:r w:rsidR="00A70DB1" w:rsidRPr="009D4B4A">
        <w:rPr>
          <w:rFonts w:cs="Arial"/>
        </w:rPr>
        <w:t>u</w:t>
      </w:r>
      <w:r w:rsidRPr="009D4B4A">
        <w:rPr>
          <w:rFonts w:cs="Arial"/>
        </w:rPr>
        <w:t xml:space="preserve"> </w:t>
      </w:r>
      <w:r w:rsidR="00A70DB1" w:rsidRPr="009D4B4A">
        <w:rPr>
          <w:rFonts w:cs="Arial"/>
        </w:rPr>
        <w:t>včelárika zlatého v CHVÚ Dolné Pohronie vyhotoveného</w:t>
      </w:r>
      <w:r w:rsidRPr="009D4B4A">
        <w:rPr>
          <w:rFonts w:cs="Arial"/>
        </w:rPr>
        <w:t xml:space="preserve"> </w:t>
      </w:r>
      <w:r w:rsidR="0044109D" w:rsidRPr="009D4B4A">
        <w:rPr>
          <w:rFonts w:cs="Arial"/>
        </w:rPr>
        <w:t>Š</w:t>
      </w:r>
      <w:r w:rsidRPr="009D4B4A">
        <w:rPr>
          <w:rFonts w:cs="Arial"/>
        </w:rPr>
        <w:t>OP SR v rokoch 2010-2012 a odporúčaní navrhnutých expertmi v danom hodnotení</w:t>
      </w:r>
      <w:r w:rsidR="0044109D" w:rsidRPr="009D4B4A">
        <w:rPr>
          <w:rFonts w:cs="Arial"/>
        </w:rPr>
        <w:t>,</w:t>
      </w:r>
      <w:r w:rsidRPr="009D4B4A">
        <w:rPr>
          <w:rFonts w:cs="Arial"/>
        </w:rPr>
        <w:t xml:space="preserve"> a</w:t>
      </w:r>
      <w:r w:rsidR="007E0D23" w:rsidRPr="009D4B4A">
        <w:rPr>
          <w:rFonts w:cs="Arial"/>
        </w:rPr>
        <w:t>ko aj z odporúčaných opatrení v</w:t>
      </w:r>
      <w:r w:rsidRPr="009D4B4A">
        <w:rPr>
          <w:rFonts w:cs="Arial"/>
        </w:rPr>
        <w:t xml:space="preserve"> </w:t>
      </w:r>
      <w:r w:rsidR="00A70DB1" w:rsidRPr="009D4B4A">
        <w:rPr>
          <w:rFonts w:cs="Arial"/>
        </w:rPr>
        <w:t xml:space="preserve">ďalších </w:t>
      </w:r>
      <w:r w:rsidRPr="009D4B4A">
        <w:rPr>
          <w:rFonts w:cs="Arial"/>
        </w:rPr>
        <w:t>vedeckých publikáciách</w:t>
      </w:r>
      <w:r w:rsidR="00E46E66" w:rsidRPr="009D4B4A">
        <w:rPr>
          <w:rFonts w:cs="Arial"/>
        </w:rPr>
        <w:t xml:space="preserve"> (Gúgh et al. 2015, Karaska et al. 2015, Ridzoň et al. 2015)</w:t>
      </w:r>
      <w:r w:rsidRPr="009D4B4A">
        <w:rPr>
          <w:rFonts w:cs="Arial"/>
        </w:rPr>
        <w:t>.</w:t>
      </w:r>
      <w:r w:rsidR="00500C4C" w:rsidRPr="009D4B4A">
        <w:rPr>
          <w:rFonts w:cs="Arial"/>
        </w:rPr>
        <w:t xml:space="preserve"> </w:t>
      </w:r>
    </w:p>
    <w:p w:rsidR="006B6B2A" w:rsidRPr="009D4B4A" w:rsidRDefault="006B6B2A" w:rsidP="0026410F">
      <w:pPr>
        <w:pStyle w:val="Default"/>
        <w:jc w:val="both"/>
        <w:rPr>
          <w:rFonts w:ascii="Arial" w:hAnsi="Arial" w:cs="Arial"/>
          <w:sz w:val="22"/>
          <w:szCs w:val="22"/>
          <w:u w:val="single"/>
        </w:rPr>
      </w:pPr>
    </w:p>
    <w:p w:rsidR="007D4DAB" w:rsidRPr="009D4B4A" w:rsidRDefault="007D4DAB" w:rsidP="001950EB">
      <w:pPr>
        <w:pStyle w:val="Nadpis3"/>
        <w:spacing w:after="120"/>
        <w:rPr>
          <w:rFonts w:cs="Arial"/>
        </w:rPr>
      </w:pPr>
      <w:bookmarkStart w:id="222" w:name="_Toc456608509"/>
      <w:bookmarkStart w:id="223" w:name="_Toc456610527"/>
      <w:bookmarkStart w:id="224" w:name="_Toc456610568"/>
      <w:bookmarkStart w:id="225" w:name="_Toc456616892"/>
      <w:bookmarkStart w:id="226" w:name="_Toc456616968"/>
      <w:bookmarkStart w:id="227" w:name="_Toc456618771"/>
      <w:bookmarkStart w:id="228" w:name="_Toc456619017"/>
      <w:bookmarkStart w:id="229" w:name="_Toc456682221"/>
      <w:bookmarkStart w:id="230" w:name="_Toc456682272"/>
      <w:bookmarkStart w:id="231" w:name="_Toc463602532"/>
      <w:r w:rsidRPr="009D4B4A">
        <w:rPr>
          <w:rFonts w:cs="Arial"/>
        </w:rPr>
        <w:t>2.3.1. Poľnohospodárstvo</w:t>
      </w:r>
      <w:bookmarkEnd w:id="222"/>
      <w:bookmarkEnd w:id="223"/>
      <w:bookmarkEnd w:id="224"/>
      <w:bookmarkEnd w:id="225"/>
      <w:bookmarkEnd w:id="226"/>
      <w:bookmarkEnd w:id="227"/>
      <w:bookmarkEnd w:id="228"/>
      <w:bookmarkEnd w:id="229"/>
      <w:bookmarkEnd w:id="230"/>
      <w:bookmarkEnd w:id="231"/>
    </w:p>
    <w:p w:rsidR="00831FCC" w:rsidRPr="009D4B4A" w:rsidRDefault="00831FCC" w:rsidP="006F76BC">
      <w:pPr>
        <w:tabs>
          <w:tab w:val="num" w:pos="0"/>
        </w:tabs>
        <w:rPr>
          <w:rFonts w:cs="Arial"/>
          <w:b/>
        </w:rPr>
      </w:pPr>
      <w:r w:rsidRPr="009D4B4A">
        <w:rPr>
          <w:rFonts w:cs="Arial"/>
        </w:rPr>
        <w:t xml:space="preserve">V prípade poľnohospodárstva je hlavným ohrozením včelárika zlatého zníženie potravnej ponuky a to priamo v dôsledku chemizácie a nepriamo v dôsledku znižovania rozlohy trávnych </w:t>
      </w:r>
      <w:r w:rsidR="001A2949" w:rsidRPr="009D4B4A">
        <w:rPr>
          <w:rFonts w:cs="Arial"/>
        </w:rPr>
        <w:t xml:space="preserve">porastov. Preto by využívanie územia na poľnohospodárske účely malo </w:t>
      </w:r>
      <w:r w:rsidR="001A2949" w:rsidRPr="009D4B4A">
        <w:rPr>
          <w:rFonts w:cs="Arial"/>
          <w:b/>
        </w:rPr>
        <w:t>zohľadniť následné zásady a opatrenia:</w:t>
      </w:r>
    </w:p>
    <w:p w:rsidR="009757E6" w:rsidRPr="009D4B4A" w:rsidRDefault="009757E6" w:rsidP="0040247A">
      <w:pPr>
        <w:tabs>
          <w:tab w:val="num" w:pos="0"/>
        </w:tabs>
        <w:ind w:firstLine="709"/>
        <w:rPr>
          <w:rFonts w:cs="Arial"/>
        </w:rPr>
      </w:pPr>
    </w:p>
    <w:p w:rsidR="007D4DAB" w:rsidRPr="009D4B4A" w:rsidRDefault="00C93466" w:rsidP="0026410F">
      <w:pPr>
        <w:numPr>
          <w:ilvl w:val="0"/>
          <w:numId w:val="6"/>
        </w:numPr>
        <w:rPr>
          <w:rFonts w:cs="Arial"/>
        </w:rPr>
      </w:pPr>
      <w:r w:rsidRPr="009D4B4A">
        <w:rPr>
          <w:rFonts w:cs="Arial"/>
        </w:rPr>
        <w:t xml:space="preserve">vylúčiť používanie pesticídov </w:t>
      </w:r>
      <w:r w:rsidR="007E0D23" w:rsidRPr="009D4B4A">
        <w:rPr>
          <w:rFonts w:cs="Arial"/>
        </w:rPr>
        <w:t xml:space="preserve">pozemnou alebo leteckou aplikáciou </w:t>
      </w:r>
      <w:r w:rsidRPr="009D4B4A">
        <w:rPr>
          <w:rFonts w:cs="Arial"/>
        </w:rPr>
        <w:t xml:space="preserve">v bezprostrednom okolí hniezdnych lokalít a obmedziť jeho používanie </w:t>
      </w:r>
      <w:r w:rsidR="006840AC" w:rsidRPr="009D4B4A">
        <w:rPr>
          <w:rFonts w:cs="Arial"/>
        </w:rPr>
        <w:t xml:space="preserve">100 m širokom okolí </w:t>
      </w:r>
      <w:r w:rsidR="004076DE" w:rsidRPr="009D4B4A">
        <w:rPr>
          <w:rFonts w:cs="Arial"/>
        </w:rPr>
        <w:t>(predovšetkým na miestach zberu potravy včelárika)</w:t>
      </w:r>
      <w:r w:rsidR="00CD4A2A" w:rsidRPr="009D4B4A">
        <w:rPr>
          <w:rFonts w:cs="Arial"/>
        </w:rPr>
        <w:t>;</w:t>
      </w:r>
    </w:p>
    <w:p w:rsidR="00C93466" w:rsidRPr="009D4B4A" w:rsidRDefault="00C93466" w:rsidP="0026410F">
      <w:pPr>
        <w:numPr>
          <w:ilvl w:val="0"/>
          <w:numId w:val="6"/>
        </w:numPr>
        <w:rPr>
          <w:rFonts w:cs="Arial"/>
        </w:rPr>
      </w:pPr>
      <w:r w:rsidRPr="009D4B4A">
        <w:rPr>
          <w:rFonts w:cs="Arial"/>
        </w:rPr>
        <w:t>vylúčiť rozoranie existujúcich trávnych porastov</w:t>
      </w:r>
      <w:r w:rsidR="00CD3296" w:rsidRPr="009D4B4A">
        <w:rPr>
          <w:rFonts w:cs="Arial"/>
        </w:rPr>
        <w:t xml:space="preserve"> a zmenu ich používania na iný účel</w:t>
      </w:r>
      <w:r w:rsidR="00CD4A2A" w:rsidRPr="009D4B4A">
        <w:rPr>
          <w:rFonts w:cs="Arial"/>
        </w:rPr>
        <w:t>;</w:t>
      </w:r>
    </w:p>
    <w:p w:rsidR="00C93466" w:rsidRPr="009D4B4A" w:rsidRDefault="00C93466" w:rsidP="0026410F">
      <w:pPr>
        <w:numPr>
          <w:ilvl w:val="0"/>
          <w:numId w:val="6"/>
        </w:numPr>
        <w:rPr>
          <w:rFonts w:cs="Arial"/>
        </w:rPr>
      </w:pPr>
      <w:r w:rsidRPr="009D4B4A">
        <w:rPr>
          <w:rFonts w:cs="Arial"/>
        </w:rPr>
        <w:t xml:space="preserve">zabezpečiť zmenu existujúcej ornej pôdy v samotnom CHVÚ </w:t>
      </w:r>
      <w:r w:rsidR="00CD3296" w:rsidRPr="009D4B4A">
        <w:rPr>
          <w:rFonts w:cs="Arial"/>
        </w:rPr>
        <w:t xml:space="preserve">(prípadne aj v bezprostrednom okolí CHVÚ) </w:t>
      </w:r>
      <w:r w:rsidRPr="009D4B4A">
        <w:rPr>
          <w:rFonts w:cs="Arial"/>
        </w:rPr>
        <w:t xml:space="preserve">na trávne porasty </w:t>
      </w:r>
      <w:r w:rsidR="00CD3296" w:rsidRPr="009D4B4A">
        <w:rPr>
          <w:rFonts w:cs="Arial"/>
        </w:rPr>
        <w:t>a následne vylúčiť zmenu ich používania na iný účel</w:t>
      </w:r>
      <w:r w:rsidR="00CD4A2A" w:rsidRPr="009D4B4A">
        <w:rPr>
          <w:rFonts w:cs="Arial"/>
        </w:rPr>
        <w:t>;</w:t>
      </w:r>
    </w:p>
    <w:p w:rsidR="00C93466" w:rsidRPr="009D4B4A" w:rsidRDefault="00C93466" w:rsidP="0026410F">
      <w:pPr>
        <w:numPr>
          <w:ilvl w:val="0"/>
          <w:numId w:val="6"/>
        </w:numPr>
        <w:rPr>
          <w:rFonts w:cs="Arial"/>
        </w:rPr>
      </w:pPr>
      <w:r w:rsidRPr="009D4B4A">
        <w:rPr>
          <w:rFonts w:cs="Arial"/>
        </w:rPr>
        <w:t>zabezpečiť pravidelné kosenie existujúcich trávnych porastov alebo pas</w:t>
      </w:r>
      <w:r w:rsidR="00D96AAE" w:rsidRPr="009D4B4A">
        <w:rPr>
          <w:rFonts w:cs="Arial"/>
        </w:rPr>
        <w:t>enie</w:t>
      </w:r>
      <w:r w:rsidRPr="009D4B4A">
        <w:rPr>
          <w:rFonts w:cs="Arial"/>
        </w:rPr>
        <w:t xml:space="preserve"> na nich</w:t>
      </w:r>
      <w:r w:rsidR="00CD3296" w:rsidRPr="009D4B4A">
        <w:rPr>
          <w:rFonts w:cs="Arial"/>
        </w:rPr>
        <w:t xml:space="preserve"> v CHVÚ a bezprostrednom okolí</w:t>
      </w:r>
      <w:r w:rsidR="00CD4A2A" w:rsidRPr="009D4B4A">
        <w:rPr>
          <w:rFonts w:cs="Arial"/>
        </w:rPr>
        <w:t>;</w:t>
      </w:r>
    </w:p>
    <w:p w:rsidR="00BD7A79" w:rsidRPr="009D4B4A" w:rsidRDefault="00BD7A79" w:rsidP="0026410F">
      <w:pPr>
        <w:numPr>
          <w:ilvl w:val="0"/>
          <w:numId w:val="6"/>
        </w:numPr>
        <w:rPr>
          <w:rFonts w:cs="Arial"/>
        </w:rPr>
      </w:pPr>
      <w:r w:rsidRPr="009D4B4A">
        <w:rPr>
          <w:rFonts w:cs="Arial"/>
        </w:rPr>
        <w:t>v okolí hniezdnych stien v tesnom susedstve s ornou pôdou vytvoriť nárazníkové zóny v okruhu minimálne 20 m a zamedziť v nich pohyb ťažkých mechanizmov, orbu</w:t>
      </w:r>
      <w:r w:rsidR="004076DE" w:rsidRPr="009D4B4A">
        <w:rPr>
          <w:rFonts w:cs="Arial"/>
        </w:rPr>
        <w:t xml:space="preserve"> a </w:t>
      </w:r>
      <w:r w:rsidRPr="009D4B4A">
        <w:rPr>
          <w:rFonts w:cs="Arial"/>
        </w:rPr>
        <w:t xml:space="preserve"> pestovanie plodín</w:t>
      </w:r>
      <w:r w:rsidR="00CD4A2A" w:rsidRPr="009D4B4A">
        <w:rPr>
          <w:rFonts w:cs="Arial"/>
        </w:rPr>
        <w:t>;</w:t>
      </w:r>
      <w:r w:rsidRPr="009D4B4A">
        <w:rPr>
          <w:rFonts w:cs="Arial"/>
        </w:rPr>
        <w:t xml:space="preserve"> </w:t>
      </w:r>
    </w:p>
    <w:p w:rsidR="00831FCC" w:rsidRPr="009D4B4A" w:rsidRDefault="00831FCC" w:rsidP="0026410F">
      <w:pPr>
        <w:numPr>
          <w:ilvl w:val="0"/>
          <w:numId w:val="6"/>
        </w:numPr>
        <w:rPr>
          <w:rFonts w:cs="Arial"/>
        </w:rPr>
      </w:pPr>
      <w:r w:rsidRPr="009D4B4A">
        <w:rPr>
          <w:rFonts w:cs="Arial"/>
        </w:rPr>
        <w:t>na pozemkoch vo vlastníctve a správ</w:t>
      </w:r>
      <w:r w:rsidR="00BD7A79" w:rsidRPr="009D4B4A">
        <w:rPr>
          <w:rFonts w:cs="Arial"/>
        </w:rPr>
        <w:t>e</w:t>
      </w:r>
      <w:r w:rsidRPr="009D4B4A">
        <w:rPr>
          <w:rFonts w:cs="Arial"/>
        </w:rPr>
        <w:t xml:space="preserve"> štátu zabezpečiť prioritne hospodárenie v súlade s nárokmi predmetu ochrany</w:t>
      </w:r>
      <w:r w:rsidR="00D96AAE" w:rsidRPr="009D4B4A">
        <w:rPr>
          <w:rFonts w:cs="Arial"/>
        </w:rPr>
        <w:t>.</w:t>
      </w:r>
    </w:p>
    <w:p w:rsidR="007D4DAB" w:rsidRPr="009D4B4A" w:rsidRDefault="007D4DAB" w:rsidP="0026410F">
      <w:pPr>
        <w:tabs>
          <w:tab w:val="num" w:pos="0"/>
        </w:tabs>
        <w:rPr>
          <w:rFonts w:cs="Arial"/>
        </w:rPr>
      </w:pPr>
    </w:p>
    <w:p w:rsidR="007D4DAB" w:rsidRPr="009D4B4A" w:rsidRDefault="007D4DAB" w:rsidP="001950EB">
      <w:pPr>
        <w:pStyle w:val="Nadpis3"/>
        <w:spacing w:after="120"/>
        <w:rPr>
          <w:rFonts w:cs="Arial"/>
        </w:rPr>
      </w:pPr>
      <w:bookmarkStart w:id="232" w:name="_Toc456608510"/>
      <w:bookmarkStart w:id="233" w:name="_Toc456610528"/>
      <w:bookmarkStart w:id="234" w:name="_Toc456610569"/>
      <w:bookmarkStart w:id="235" w:name="_Toc456616893"/>
      <w:bookmarkStart w:id="236" w:name="_Toc456616969"/>
      <w:bookmarkStart w:id="237" w:name="_Toc456618772"/>
      <w:bookmarkStart w:id="238" w:name="_Toc456619018"/>
      <w:bookmarkStart w:id="239" w:name="_Toc456682222"/>
      <w:bookmarkStart w:id="240" w:name="_Toc456682273"/>
      <w:bookmarkStart w:id="241" w:name="_Toc463602533"/>
      <w:r w:rsidRPr="009D4B4A">
        <w:rPr>
          <w:rFonts w:cs="Arial"/>
        </w:rPr>
        <w:t>2.3.2. Lesné hospodárstvo</w:t>
      </w:r>
      <w:bookmarkEnd w:id="232"/>
      <w:bookmarkEnd w:id="233"/>
      <w:bookmarkEnd w:id="234"/>
      <w:bookmarkEnd w:id="235"/>
      <w:bookmarkEnd w:id="236"/>
      <w:bookmarkEnd w:id="237"/>
      <w:bookmarkEnd w:id="238"/>
      <w:bookmarkEnd w:id="239"/>
      <w:bookmarkEnd w:id="240"/>
      <w:bookmarkEnd w:id="241"/>
    </w:p>
    <w:p w:rsidR="001A2949" w:rsidRPr="009D4B4A" w:rsidRDefault="001A2949" w:rsidP="006F76BC">
      <w:pPr>
        <w:tabs>
          <w:tab w:val="num" w:pos="0"/>
        </w:tabs>
        <w:rPr>
          <w:rFonts w:cs="Arial"/>
        </w:rPr>
      </w:pPr>
      <w:r w:rsidRPr="009D4B4A">
        <w:rPr>
          <w:rFonts w:cs="Arial"/>
        </w:rPr>
        <w:t>V prípade lesného hospodárstva je rizikom potenciálne zníženie výmery hniezdnych a potravných biotopov v dôsledku rozširovania lesa</w:t>
      </w:r>
      <w:r w:rsidR="00D96AAE" w:rsidRPr="009D4B4A">
        <w:rPr>
          <w:rFonts w:cs="Arial"/>
        </w:rPr>
        <w:t>.</w:t>
      </w:r>
      <w:r w:rsidRPr="009D4B4A">
        <w:rPr>
          <w:rFonts w:cs="Arial"/>
        </w:rPr>
        <w:t xml:space="preserve"> </w:t>
      </w:r>
      <w:r w:rsidR="00D96AAE" w:rsidRPr="009D4B4A">
        <w:rPr>
          <w:rFonts w:cs="Arial"/>
        </w:rPr>
        <w:t>P</w:t>
      </w:r>
      <w:r w:rsidRPr="009D4B4A">
        <w:rPr>
          <w:rFonts w:cs="Arial"/>
        </w:rPr>
        <w:t xml:space="preserve">reto by využívanie územia na lesohospodárske účely malo </w:t>
      </w:r>
      <w:r w:rsidRPr="009D4B4A">
        <w:rPr>
          <w:rFonts w:cs="Arial"/>
          <w:b/>
        </w:rPr>
        <w:t>zohľadniť následné zásady a opatrenia</w:t>
      </w:r>
      <w:r w:rsidRPr="009D4B4A">
        <w:rPr>
          <w:rFonts w:cs="Arial"/>
        </w:rPr>
        <w:t>:</w:t>
      </w:r>
    </w:p>
    <w:p w:rsidR="009757E6" w:rsidRPr="009D4B4A" w:rsidRDefault="009757E6" w:rsidP="0040247A">
      <w:pPr>
        <w:tabs>
          <w:tab w:val="num" w:pos="0"/>
        </w:tabs>
        <w:ind w:firstLine="709"/>
        <w:rPr>
          <w:rFonts w:cs="Arial"/>
        </w:rPr>
      </w:pPr>
    </w:p>
    <w:p w:rsidR="00CD3296" w:rsidRPr="009D4B4A" w:rsidRDefault="00CD3296" w:rsidP="0026410F">
      <w:pPr>
        <w:numPr>
          <w:ilvl w:val="0"/>
          <w:numId w:val="7"/>
        </w:numPr>
        <w:rPr>
          <w:rFonts w:cs="Arial"/>
        </w:rPr>
      </w:pPr>
      <w:r w:rsidRPr="009D4B4A">
        <w:rPr>
          <w:rFonts w:cs="Arial"/>
        </w:rPr>
        <w:t>vylúčiť zmenu poľnohospodárskych pozemkov na lesné pozemky</w:t>
      </w:r>
      <w:r w:rsidR="00DD7D7C" w:rsidRPr="009D4B4A">
        <w:rPr>
          <w:rFonts w:cs="Arial"/>
        </w:rPr>
        <w:t xml:space="preserve"> v</w:t>
      </w:r>
      <w:r w:rsidR="008634ED" w:rsidRPr="009D4B4A">
        <w:rPr>
          <w:rFonts w:cs="Arial"/>
        </w:rPr>
        <w:t xml:space="preserve"> </w:t>
      </w:r>
      <w:r w:rsidR="00DD7D7C" w:rsidRPr="009D4B4A">
        <w:rPr>
          <w:rFonts w:cs="Arial"/>
        </w:rPr>
        <w:t>CHVÚ a bezprostrednom okolí</w:t>
      </w:r>
      <w:r w:rsidR="00CD4A2A" w:rsidRPr="009D4B4A">
        <w:rPr>
          <w:rFonts w:cs="Arial"/>
        </w:rPr>
        <w:t>;</w:t>
      </w:r>
    </w:p>
    <w:p w:rsidR="00BD7A79" w:rsidRPr="009D4B4A" w:rsidRDefault="00CD3296" w:rsidP="0026410F">
      <w:pPr>
        <w:numPr>
          <w:ilvl w:val="0"/>
          <w:numId w:val="7"/>
        </w:numPr>
        <w:rPr>
          <w:rFonts w:cs="Arial"/>
        </w:rPr>
      </w:pPr>
      <w:r w:rsidRPr="009D4B4A">
        <w:rPr>
          <w:rFonts w:cs="Arial"/>
        </w:rPr>
        <w:t xml:space="preserve">vylúčiť zalesňovanie </w:t>
      </w:r>
      <w:r w:rsidR="00DD7D7C" w:rsidRPr="009D4B4A">
        <w:rPr>
          <w:rFonts w:cs="Arial"/>
        </w:rPr>
        <w:t>nezalesnených pozemkov</w:t>
      </w:r>
      <w:r w:rsidR="00BD7A79" w:rsidRPr="009D4B4A">
        <w:rPr>
          <w:rFonts w:cs="Arial"/>
        </w:rPr>
        <w:t>, predovšetkým pieskových dún</w:t>
      </w:r>
      <w:r w:rsidR="00CD4A2A" w:rsidRPr="009D4B4A">
        <w:rPr>
          <w:rFonts w:cs="Arial"/>
        </w:rPr>
        <w:t>;</w:t>
      </w:r>
    </w:p>
    <w:p w:rsidR="00CD3296" w:rsidRPr="009D4B4A" w:rsidRDefault="00BD7A79" w:rsidP="0026410F">
      <w:pPr>
        <w:numPr>
          <w:ilvl w:val="0"/>
          <w:numId w:val="7"/>
        </w:numPr>
        <w:rPr>
          <w:rFonts w:cs="Arial"/>
        </w:rPr>
      </w:pPr>
      <w:r w:rsidRPr="009D4B4A">
        <w:rPr>
          <w:rFonts w:cs="Arial"/>
        </w:rPr>
        <w:t>vylúčiť šírenie inváznych druhov z lesných pozemkov (napríklad agát v časti Radvaň nad Dunajom sa šíri z lesa na dunu)</w:t>
      </w:r>
      <w:r w:rsidR="00D96AAE" w:rsidRPr="009D4B4A">
        <w:rPr>
          <w:rFonts w:cs="Arial"/>
        </w:rPr>
        <w:t>.</w:t>
      </w:r>
    </w:p>
    <w:p w:rsidR="007F7EAF" w:rsidRPr="009D4B4A" w:rsidRDefault="007F7EAF" w:rsidP="0026410F">
      <w:pPr>
        <w:ind w:left="720"/>
        <w:rPr>
          <w:rFonts w:cs="Arial"/>
        </w:rPr>
      </w:pPr>
    </w:p>
    <w:p w:rsidR="00C93466" w:rsidRPr="009D4B4A" w:rsidRDefault="007D4DAB" w:rsidP="001950EB">
      <w:pPr>
        <w:pStyle w:val="Nadpis3"/>
        <w:spacing w:after="120"/>
        <w:rPr>
          <w:rFonts w:cs="Arial"/>
        </w:rPr>
      </w:pPr>
      <w:bookmarkStart w:id="242" w:name="_Toc456608511"/>
      <w:bookmarkStart w:id="243" w:name="_Toc456610529"/>
      <w:bookmarkStart w:id="244" w:name="_Toc456610570"/>
      <w:bookmarkStart w:id="245" w:name="_Toc456616894"/>
      <w:bookmarkStart w:id="246" w:name="_Toc456616970"/>
      <w:bookmarkStart w:id="247" w:name="_Toc456618773"/>
      <w:bookmarkStart w:id="248" w:name="_Toc456619019"/>
      <w:bookmarkStart w:id="249" w:name="_Toc456682223"/>
      <w:bookmarkStart w:id="250" w:name="_Toc456682274"/>
      <w:bookmarkStart w:id="251" w:name="_Toc463602534"/>
      <w:r w:rsidRPr="009D4B4A">
        <w:rPr>
          <w:rFonts w:cs="Arial"/>
        </w:rPr>
        <w:t>2.3.3. Rekreácia a</w:t>
      </w:r>
      <w:r w:rsidR="00C93466" w:rsidRPr="009D4B4A">
        <w:rPr>
          <w:rFonts w:cs="Arial"/>
        </w:rPr>
        <w:t> </w:t>
      </w:r>
      <w:r w:rsidRPr="009D4B4A">
        <w:rPr>
          <w:rFonts w:cs="Arial"/>
        </w:rPr>
        <w:t>šport</w:t>
      </w:r>
      <w:bookmarkEnd w:id="242"/>
      <w:bookmarkEnd w:id="243"/>
      <w:bookmarkEnd w:id="244"/>
      <w:bookmarkEnd w:id="245"/>
      <w:bookmarkEnd w:id="246"/>
      <w:bookmarkEnd w:id="247"/>
      <w:bookmarkEnd w:id="248"/>
      <w:bookmarkEnd w:id="249"/>
      <w:bookmarkEnd w:id="250"/>
      <w:bookmarkEnd w:id="251"/>
    </w:p>
    <w:p w:rsidR="001A2949" w:rsidRPr="009D4B4A" w:rsidRDefault="001A2949" w:rsidP="006F76BC">
      <w:pPr>
        <w:pStyle w:val="Default"/>
        <w:jc w:val="both"/>
        <w:rPr>
          <w:rFonts w:ascii="Arial" w:hAnsi="Arial" w:cs="Arial"/>
          <w:b/>
          <w:sz w:val="22"/>
          <w:szCs w:val="22"/>
        </w:rPr>
      </w:pPr>
      <w:r w:rsidRPr="009D4B4A">
        <w:rPr>
          <w:rFonts w:ascii="Arial" w:hAnsi="Arial" w:cs="Arial"/>
          <w:sz w:val="22"/>
          <w:szCs w:val="22"/>
        </w:rPr>
        <w:t>Rekreácia a šport pre včelárika predstavujú riziko v CHVÚ Dolné Pohronie v</w:t>
      </w:r>
      <w:r w:rsidR="008634ED" w:rsidRPr="009D4B4A">
        <w:rPr>
          <w:rFonts w:ascii="Arial" w:hAnsi="Arial" w:cs="Arial"/>
          <w:sz w:val="22"/>
          <w:szCs w:val="22"/>
        </w:rPr>
        <w:t> </w:t>
      </w:r>
      <w:r w:rsidRPr="009D4B4A">
        <w:rPr>
          <w:rFonts w:ascii="Arial" w:hAnsi="Arial" w:cs="Arial"/>
          <w:sz w:val="22"/>
          <w:szCs w:val="22"/>
        </w:rPr>
        <w:t>prípade</w:t>
      </w:r>
      <w:r w:rsidR="008634ED" w:rsidRPr="009D4B4A">
        <w:rPr>
          <w:rFonts w:ascii="Arial" w:hAnsi="Arial" w:cs="Arial"/>
          <w:sz w:val="22"/>
          <w:szCs w:val="22"/>
        </w:rPr>
        <w:t>,</w:t>
      </w:r>
      <w:r w:rsidRPr="009D4B4A">
        <w:rPr>
          <w:rFonts w:ascii="Arial" w:hAnsi="Arial" w:cs="Arial"/>
          <w:sz w:val="22"/>
          <w:szCs w:val="22"/>
        </w:rPr>
        <w:t xml:space="preserve"> ak by realizácia takýchto aktivít bola umiestnená v bezprostrednom okolí hniezdnych lokalít a dochádzalo by tak k zbytočnému rušeniu na hniezdiskách</w:t>
      </w:r>
      <w:r w:rsidR="008634ED" w:rsidRPr="009D4B4A">
        <w:rPr>
          <w:rFonts w:ascii="Arial" w:hAnsi="Arial" w:cs="Arial"/>
          <w:sz w:val="22"/>
          <w:szCs w:val="22"/>
        </w:rPr>
        <w:t>,</w:t>
      </w:r>
      <w:r w:rsidRPr="009D4B4A">
        <w:rPr>
          <w:rFonts w:ascii="Arial" w:hAnsi="Arial" w:cs="Arial"/>
          <w:sz w:val="22"/>
          <w:szCs w:val="22"/>
        </w:rPr>
        <w:t xml:space="preserve"> a</w:t>
      </w:r>
      <w:r w:rsidR="008634ED" w:rsidRPr="009D4B4A">
        <w:rPr>
          <w:rFonts w:ascii="Arial" w:hAnsi="Arial" w:cs="Arial"/>
          <w:sz w:val="22"/>
          <w:szCs w:val="22"/>
        </w:rPr>
        <w:t xml:space="preserve"> tak</w:t>
      </w:r>
      <w:r w:rsidRPr="009D4B4A">
        <w:rPr>
          <w:rFonts w:ascii="Arial" w:hAnsi="Arial" w:cs="Arial"/>
          <w:sz w:val="22"/>
          <w:szCs w:val="22"/>
        </w:rPr>
        <w:t xml:space="preserve"> možnému zániku </w:t>
      </w:r>
      <w:r w:rsidRPr="009D4B4A">
        <w:rPr>
          <w:rFonts w:ascii="Arial" w:hAnsi="Arial" w:cs="Arial"/>
          <w:sz w:val="22"/>
          <w:szCs w:val="22"/>
        </w:rPr>
        <w:lastRenderedPageBreak/>
        <w:t xml:space="preserve">hniezdenia včelárika zlatého. Prípadne využívanie územia na rekreáciu a šport by tak malo </w:t>
      </w:r>
      <w:r w:rsidRPr="009D4B4A">
        <w:rPr>
          <w:rFonts w:ascii="Arial" w:hAnsi="Arial" w:cs="Arial"/>
          <w:b/>
          <w:sz w:val="22"/>
          <w:szCs w:val="22"/>
        </w:rPr>
        <w:t>rešpektovať nasledovné zásady a opatrenia:</w:t>
      </w:r>
    </w:p>
    <w:p w:rsidR="009757E6" w:rsidRPr="009D4B4A" w:rsidRDefault="009757E6" w:rsidP="0040247A">
      <w:pPr>
        <w:pStyle w:val="Default"/>
        <w:ind w:firstLine="709"/>
        <w:jc w:val="both"/>
        <w:rPr>
          <w:rFonts w:ascii="Arial" w:hAnsi="Arial" w:cs="Arial"/>
          <w:b/>
          <w:sz w:val="22"/>
          <w:szCs w:val="22"/>
        </w:rPr>
      </w:pPr>
    </w:p>
    <w:p w:rsidR="00C93466" w:rsidRPr="009D4B4A" w:rsidRDefault="00C93466" w:rsidP="0026410F">
      <w:pPr>
        <w:pStyle w:val="Default"/>
        <w:numPr>
          <w:ilvl w:val="0"/>
          <w:numId w:val="5"/>
        </w:numPr>
        <w:jc w:val="both"/>
        <w:rPr>
          <w:rFonts w:ascii="Arial" w:hAnsi="Arial" w:cs="Arial"/>
          <w:sz w:val="22"/>
          <w:szCs w:val="22"/>
        </w:rPr>
      </w:pPr>
      <w:r w:rsidRPr="009D4B4A">
        <w:rPr>
          <w:rFonts w:ascii="Arial" w:hAnsi="Arial" w:cs="Arial"/>
          <w:sz w:val="22"/>
          <w:szCs w:val="22"/>
        </w:rPr>
        <w:t>v prípade ak sa na hniezdnej lokalite Pastovce opätovne obnoví prístup k vodnej ploche na rekreačné využitie, potom je potrebné zabezpečiť</w:t>
      </w:r>
      <w:r w:rsidR="00910004" w:rsidRPr="009D4B4A">
        <w:rPr>
          <w:rFonts w:ascii="Arial" w:hAnsi="Arial" w:cs="Arial"/>
          <w:sz w:val="22"/>
          <w:szCs w:val="22"/>
        </w:rPr>
        <w:t>,</w:t>
      </w:r>
      <w:r w:rsidRPr="009D4B4A">
        <w:rPr>
          <w:rFonts w:ascii="Arial" w:hAnsi="Arial" w:cs="Arial"/>
          <w:sz w:val="22"/>
          <w:szCs w:val="22"/>
        </w:rPr>
        <w:t xml:space="preserve"> aby bol v hniezdnom období zamedzený vstup na breh umiestnený pod hniezdnou stenou. Toto obmedzenie je potrebné zabezpečiť vhodnou formou fyzickej zábrany a zároveň dodržiavanie zákazu vstupu kontrolovať fyzickými návštevanmi a kontinuálnym monitoringom (napríklad fotopascami)</w:t>
      </w:r>
      <w:r w:rsidR="00CD4A2A" w:rsidRPr="009D4B4A">
        <w:rPr>
          <w:rFonts w:ascii="Arial" w:hAnsi="Arial" w:cs="Arial"/>
          <w:sz w:val="22"/>
          <w:szCs w:val="22"/>
        </w:rPr>
        <w:t>;</w:t>
      </w:r>
    </w:p>
    <w:p w:rsidR="00DD7D7C" w:rsidRPr="009D4B4A" w:rsidRDefault="00E075B5" w:rsidP="0026410F">
      <w:pPr>
        <w:pStyle w:val="Default"/>
        <w:numPr>
          <w:ilvl w:val="0"/>
          <w:numId w:val="5"/>
        </w:numPr>
        <w:jc w:val="both"/>
        <w:rPr>
          <w:rFonts w:ascii="Arial" w:hAnsi="Arial" w:cs="Arial"/>
          <w:sz w:val="22"/>
          <w:szCs w:val="22"/>
        </w:rPr>
      </w:pPr>
      <w:r w:rsidRPr="009D4B4A">
        <w:rPr>
          <w:rFonts w:ascii="Arial" w:hAnsi="Arial" w:cs="Arial"/>
          <w:sz w:val="22"/>
          <w:szCs w:val="22"/>
        </w:rPr>
        <w:t>v</w:t>
      </w:r>
      <w:r w:rsidR="00DD7D7C" w:rsidRPr="009D4B4A">
        <w:rPr>
          <w:rFonts w:ascii="Arial" w:hAnsi="Arial" w:cs="Arial"/>
          <w:sz w:val="22"/>
          <w:szCs w:val="22"/>
        </w:rPr>
        <w:t> prípade akéhokoľvek väčšieho a systematického rekreačného využitia vodnej plochy (napr. rozvojového zámeru, projektu) v časti CHVÚ v Pastovciach a bezprostrednom okolí je potrebné zvážiť a posúdiť prípadný dosah na predmet ochrany (predovšetkým v prípade Pastoviec).</w:t>
      </w:r>
    </w:p>
    <w:p w:rsidR="006B6B2A" w:rsidRPr="009D4B4A" w:rsidRDefault="006B6B2A" w:rsidP="0026410F">
      <w:pPr>
        <w:pStyle w:val="Default"/>
        <w:jc w:val="both"/>
        <w:rPr>
          <w:rFonts w:ascii="Arial" w:hAnsi="Arial" w:cs="Arial"/>
          <w:sz w:val="22"/>
          <w:szCs w:val="22"/>
          <w:u w:val="single"/>
        </w:rPr>
      </w:pPr>
    </w:p>
    <w:p w:rsidR="009757E6" w:rsidRPr="001950EB" w:rsidRDefault="007D4DAB" w:rsidP="001950EB">
      <w:pPr>
        <w:pStyle w:val="Nadpis3"/>
        <w:spacing w:after="120"/>
      </w:pPr>
      <w:bookmarkStart w:id="252" w:name="_Toc456608512"/>
      <w:bookmarkStart w:id="253" w:name="_Toc456610530"/>
      <w:bookmarkStart w:id="254" w:name="_Toc456610571"/>
      <w:bookmarkStart w:id="255" w:name="_Toc456616895"/>
      <w:bookmarkStart w:id="256" w:name="_Toc456616971"/>
      <w:bookmarkStart w:id="257" w:name="_Toc456618774"/>
      <w:bookmarkStart w:id="258" w:name="_Toc456619020"/>
      <w:bookmarkStart w:id="259" w:name="_Toc456682224"/>
      <w:bookmarkStart w:id="260" w:name="_Toc456682275"/>
      <w:bookmarkStart w:id="261" w:name="_Toc463602535"/>
      <w:r w:rsidRPr="001950EB">
        <w:rPr>
          <w:rFonts w:cs="Arial"/>
          <w:bCs/>
        </w:rPr>
        <w:t>2.3.4. Poľovníctvo a rybárstvo</w:t>
      </w:r>
      <w:bookmarkEnd w:id="252"/>
      <w:bookmarkEnd w:id="253"/>
      <w:bookmarkEnd w:id="254"/>
      <w:bookmarkEnd w:id="255"/>
      <w:bookmarkEnd w:id="256"/>
      <w:bookmarkEnd w:id="257"/>
      <w:bookmarkEnd w:id="258"/>
      <w:bookmarkEnd w:id="259"/>
      <w:bookmarkEnd w:id="260"/>
      <w:bookmarkEnd w:id="261"/>
    </w:p>
    <w:p w:rsidR="001A2949" w:rsidRPr="009D4B4A" w:rsidRDefault="00181271" w:rsidP="006F76BC">
      <w:pPr>
        <w:pStyle w:val="Default"/>
        <w:jc w:val="both"/>
        <w:rPr>
          <w:rFonts w:ascii="Arial" w:hAnsi="Arial" w:cs="Arial"/>
          <w:b/>
          <w:sz w:val="22"/>
          <w:szCs w:val="22"/>
        </w:rPr>
      </w:pPr>
      <w:r w:rsidRPr="009D4B4A">
        <w:rPr>
          <w:rFonts w:ascii="Arial" w:hAnsi="Arial" w:cs="Arial"/>
          <w:sz w:val="22"/>
          <w:szCs w:val="22"/>
        </w:rPr>
        <w:t xml:space="preserve">Rizikom pre včelárika zlatého v CHVÚ Dolné Pohronie môže byť zvýšený pohyb osôb a hluk v bezprostrednom okolí hniezdnych lokalít, čo môže viesť až k zániku hniezdenia tohto druhu. V prípade, že by sa súčasný banský priestor po ukončení ťažby začal využívať rekreačne, alebo pre účely rybárstva a poľovníctva, v záujme zachovania hniezdnych lokalít včelárika zlatého, by mali byť </w:t>
      </w:r>
      <w:r w:rsidRPr="009D4B4A">
        <w:rPr>
          <w:rFonts w:ascii="Arial" w:hAnsi="Arial" w:cs="Arial"/>
          <w:b/>
          <w:sz w:val="22"/>
          <w:szCs w:val="22"/>
        </w:rPr>
        <w:t>dodržané</w:t>
      </w:r>
      <w:r w:rsidR="001A2949" w:rsidRPr="009D4B4A">
        <w:rPr>
          <w:rFonts w:ascii="Arial" w:hAnsi="Arial" w:cs="Arial"/>
          <w:b/>
          <w:sz w:val="22"/>
          <w:szCs w:val="22"/>
        </w:rPr>
        <w:t xml:space="preserve"> nasledovné zásady a opatrenia:</w:t>
      </w:r>
    </w:p>
    <w:p w:rsidR="009757E6" w:rsidRPr="009D4B4A" w:rsidRDefault="009757E6" w:rsidP="006F76BC">
      <w:pPr>
        <w:pStyle w:val="Default"/>
        <w:jc w:val="both"/>
        <w:rPr>
          <w:rFonts w:ascii="Arial" w:hAnsi="Arial" w:cs="Arial"/>
          <w:sz w:val="22"/>
          <w:szCs w:val="22"/>
        </w:rPr>
      </w:pPr>
    </w:p>
    <w:p w:rsidR="001A2949" w:rsidRPr="009D4B4A" w:rsidRDefault="00CD4A2A" w:rsidP="0026410F">
      <w:pPr>
        <w:pStyle w:val="Default"/>
        <w:numPr>
          <w:ilvl w:val="0"/>
          <w:numId w:val="5"/>
        </w:numPr>
        <w:jc w:val="both"/>
        <w:rPr>
          <w:rFonts w:ascii="Arial" w:hAnsi="Arial" w:cs="Arial"/>
          <w:sz w:val="22"/>
          <w:szCs w:val="22"/>
        </w:rPr>
      </w:pPr>
      <w:r w:rsidRPr="009D4B4A">
        <w:rPr>
          <w:rFonts w:ascii="Arial" w:hAnsi="Arial" w:cs="Arial"/>
          <w:sz w:val="22"/>
          <w:szCs w:val="22"/>
        </w:rPr>
        <w:t>V</w:t>
      </w:r>
      <w:r w:rsidR="001A2949" w:rsidRPr="009D4B4A">
        <w:rPr>
          <w:rFonts w:ascii="Arial" w:hAnsi="Arial" w:cs="Arial"/>
          <w:sz w:val="22"/>
          <w:szCs w:val="22"/>
        </w:rPr>
        <w:t> prípade ak sa na hniezdnej lokalite Pastovce opätovne obnoví prístup k vodnej ploche na rekreačné využitie, potom je potrebné zabezpečiť</w:t>
      </w:r>
      <w:r w:rsidR="00756295" w:rsidRPr="009D4B4A">
        <w:rPr>
          <w:rFonts w:ascii="Arial" w:hAnsi="Arial" w:cs="Arial"/>
          <w:sz w:val="22"/>
          <w:szCs w:val="22"/>
        </w:rPr>
        <w:t>,</w:t>
      </w:r>
      <w:r w:rsidR="001A2949" w:rsidRPr="009D4B4A">
        <w:rPr>
          <w:rFonts w:ascii="Arial" w:hAnsi="Arial" w:cs="Arial"/>
          <w:sz w:val="22"/>
          <w:szCs w:val="22"/>
        </w:rPr>
        <w:t xml:space="preserve"> aby bol v hniezdnom období zamedzený vstup na breh umiestnený pod hniezdnou stenou. Toto obmedzenie je potrebné zabezpečiť vhodnou formou fyzickej zábrany a zároveň dodržiavanie zákazu vstupu kontrolovať fyzickými návštevanmi a kontinuálnym monitoringom (napríklad fotopascami)</w:t>
      </w:r>
      <w:r w:rsidR="004076DE" w:rsidRPr="009D4B4A">
        <w:rPr>
          <w:rFonts w:ascii="Arial" w:hAnsi="Arial" w:cs="Arial"/>
          <w:sz w:val="22"/>
          <w:szCs w:val="22"/>
        </w:rPr>
        <w:t xml:space="preserve">. </w:t>
      </w:r>
    </w:p>
    <w:p w:rsidR="001A2949" w:rsidRPr="009D4B4A" w:rsidRDefault="00CD4A2A" w:rsidP="0026410F">
      <w:pPr>
        <w:pStyle w:val="Default"/>
        <w:numPr>
          <w:ilvl w:val="0"/>
          <w:numId w:val="5"/>
        </w:numPr>
        <w:jc w:val="both"/>
        <w:rPr>
          <w:rFonts w:ascii="Arial" w:hAnsi="Arial" w:cs="Arial"/>
          <w:sz w:val="22"/>
          <w:szCs w:val="22"/>
        </w:rPr>
      </w:pPr>
      <w:r w:rsidRPr="009D4B4A">
        <w:rPr>
          <w:rFonts w:ascii="Arial" w:hAnsi="Arial" w:cs="Arial"/>
          <w:sz w:val="22"/>
          <w:szCs w:val="22"/>
        </w:rPr>
        <w:t>V</w:t>
      </w:r>
      <w:r w:rsidR="001A2949" w:rsidRPr="009D4B4A">
        <w:rPr>
          <w:rFonts w:ascii="Arial" w:hAnsi="Arial" w:cs="Arial"/>
          <w:sz w:val="22"/>
          <w:szCs w:val="22"/>
        </w:rPr>
        <w:t> prípade akéhokoľvek väčšieho a systematického rekreačného využitia vodnej plochy (napr. rozvojového zámeru, projektu) v časti CHVÚ v Pastovciach a bezprostrednom okolí je potrebné zvážiť a posúdiť prípadný dosah na predmet ochrany (predovšetkým v prípade Pastoviec).</w:t>
      </w:r>
    </w:p>
    <w:p w:rsidR="007F7EAF" w:rsidRPr="009D4B4A" w:rsidRDefault="007F7EAF" w:rsidP="0026410F">
      <w:pPr>
        <w:tabs>
          <w:tab w:val="num" w:pos="0"/>
        </w:tabs>
        <w:rPr>
          <w:rFonts w:cs="Arial"/>
        </w:rPr>
      </w:pPr>
    </w:p>
    <w:p w:rsidR="007D4DAB" w:rsidRPr="009D4B4A" w:rsidRDefault="007D4DAB" w:rsidP="001950EB">
      <w:pPr>
        <w:pStyle w:val="Nadpis3"/>
        <w:spacing w:after="120"/>
        <w:rPr>
          <w:rFonts w:cs="Arial"/>
          <w:lang w:val="sk-SK"/>
        </w:rPr>
      </w:pPr>
      <w:bookmarkStart w:id="262" w:name="_Toc456608513"/>
      <w:bookmarkStart w:id="263" w:name="_Toc456610531"/>
      <w:bookmarkStart w:id="264" w:name="_Toc456610572"/>
      <w:bookmarkStart w:id="265" w:name="_Toc456616896"/>
      <w:bookmarkStart w:id="266" w:name="_Toc456616972"/>
      <w:bookmarkStart w:id="267" w:name="_Toc456618775"/>
      <w:bookmarkStart w:id="268" w:name="_Toc456619021"/>
      <w:bookmarkStart w:id="269" w:name="_Toc456682225"/>
      <w:bookmarkStart w:id="270" w:name="_Toc456682276"/>
      <w:bookmarkStart w:id="271" w:name="_Toc463602536"/>
      <w:r w:rsidRPr="009D4B4A">
        <w:rPr>
          <w:rFonts w:cs="Arial"/>
        </w:rPr>
        <w:t>2.3.5. Ťažba nerastných surovín</w:t>
      </w:r>
      <w:bookmarkEnd w:id="262"/>
      <w:bookmarkEnd w:id="263"/>
      <w:bookmarkEnd w:id="264"/>
      <w:bookmarkEnd w:id="265"/>
      <w:bookmarkEnd w:id="266"/>
      <w:bookmarkEnd w:id="267"/>
      <w:bookmarkEnd w:id="268"/>
      <w:bookmarkEnd w:id="269"/>
      <w:bookmarkEnd w:id="270"/>
      <w:bookmarkEnd w:id="271"/>
    </w:p>
    <w:p w:rsidR="002F6846" w:rsidRPr="009D4B4A" w:rsidRDefault="002F6846" w:rsidP="006F76BC">
      <w:pPr>
        <w:pStyle w:val="Default"/>
        <w:jc w:val="both"/>
        <w:rPr>
          <w:rFonts w:ascii="Arial" w:hAnsi="Arial" w:cs="Arial"/>
          <w:b/>
          <w:sz w:val="22"/>
          <w:szCs w:val="22"/>
        </w:rPr>
      </w:pPr>
      <w:r w:rsidRPr="009D4B4A">
        <w:rPr>
          <w:rFonts w:ascii="Arial" w:hAnsi="Arial" w:cs="Arial"/>
          <w:sz w:val="22"/>
          <w:szCs w:val="22"/>
        </w:rPr>
        <w:t>Ťažba pieskov ohrozuje lokality z viacerých aspektov. V aktívnych ťažobných priestoroch priamym ohrozením hniezdnych lokalít počas hniezdenia a ich rekultiváciou (zošikmením) po ukončení ťažby. Oba tieto ohrozenia môžu spôsobiť úpln</w:t>
      </w:r>
      <w:r w:rsidR="00712E54" w:rsidRPr="009D4B4A">
        <w:rPr>
          <w:rFonts w:ascii="Arial" w:hAnsi="Arial" w:cs="Arial"/>
          <w:sz w:val="22"/>
          <w:szCs w:val="22"/>
        </w:rPr>
        <w:t>é</w:t>
      </w:r>
      <w:r w:rsidRPr="009D4B4A">
        <w:rPr>
          <w:rFonts w:ascii="Arial" w:hAnsi="Arial" w:cs="Arial"/>
          <w:sz w:val="22"/>
          <w:szCs w:val="22"/>
        </w:rPr>
        <w:t xml:space="preserve"> zakniknutie hniezdnych kolónií (v súčasnosti v Pastovciach). Okrem toho ohrozením na lokalitách</w:t>
      </w:r>
      <w:r w:rsidR="00F85F36" w:rsidRPr="009D4B4A">
        <w:rPr>
          <w:rFonts w:ascii="Arial" w:hAnsi="Arial" w:cs="Arial"/>
          <w:sz w:val="22"/>
          <w:szCs w:val="22"/>
        </w:rPr>
        <w:t>,</w:t>
      </w:r>
      <w:r w:rsidRPr="009D4B4A">
        <w:rPr>
          <w:rFonts w:ascii="Arial" w:hAnsi="Arial" w:cs="Arial"/>
          <w:sz w:val="22"/>
          <w:szCs w:val="22"/>
        </w:rPr>
        <w:t xml:space="preserve"> kde sa ťažba oficiálne ukončila</w:t>
      </w:r>
      <w:r w:rsidR="00F85F36" w:rsidRPr="009D4B4A">
        <w:rPr>
          <w:rFonts w:ascii="Arial" w:hAnsi="Arial" w:cs="Arial"/>
          <w:sz w:val="22"/>
          <w:szCs w:val="22"/>
        </w:rPr>
        <w:t>,</w:t>
      </w:r>
      <w:r w:rsidRPr="009D4B4A">
        <w:rPr>
          <w:rFonts w:ascii="Arial" w:hAnsi="Arial" w:cs="Arial"/>
          <w:sz w:val="22"/>
          <w:szCs w:val="22"/>
        </w:rPr>
        <w:t xml:space="preserve"> je nelegálna nesystematická ťažba. Vzhľadom k tomu, že na druhej strane ťažba je kľúčová pre vznik hniezdnych lokalít včelárika</w:t>
      </w:r>
      <w:r w:rsidR="00F85F36" w:rsidRPr="009D4B4A">
        <w:rPr>
          <w:rFonts w:ascii="Arial" w:hAnsi="Arial" w:cs="Arial"/>
          <w:sz w:val="22"/>
          <w:szCs w:val="22"/>
        </w:rPr>
        <w:t>,</w:t>
      </w:r>
      <w:r w:rsidRPr="009D4B4A">
        <w:rPr>
          <w:rFonts w:ascii="Arial" w:hAnsi="Arial" w:cs="Arial"/>
          <w:sz w:val="22"/>
          <w:szCs w:val="22"/>
        </w:rPr>
        <w:t xml:space="preserve"> je pre skĺbenie záujmov ochrany prírody (a udržanie hniezd</w:t>
      </w:r>
      <w:r w:rsidR="006F3A42" w:rsidRPr="009D4B4A">
        <w:rPr>
          <w:rFonts w:ascii="Arial" w:hAnsi="Arial" w:cs="Arial"/>
          <w:sz w:val="22"/>
          <w:szCs w:val="22"/>
        </w:rPr>
        <w:t>i</w:t>
      </w:r>
      <w:r w:rsidRPr="009D4B4A">
        <w:rPr>
          <w:rFonts w:ascii="Arial" w:hAnsi="Arial" w:cs="Arial"/>
          <w:sz w:val="22"/>
          <w:szCs w:val="22"/>
        </w:rPr>
        <w:t xml:space="preserve">sk včelárika) a záujmov ťažby nerastných surovín dodržať niekoľko jednoduchých opatrení a zásad. Pre udržanie vhodných hniezdnych podmienok pre včelárika v CHVÚ Dolné Pohronie je dôležité z pohľadu ťažby nerastných surovín </w:t>
      </w:r>
      <w:r w:rsidRPr="009D4B4A">
        <w:rPr>
          <w:rFonts w:ascii="Arial" w:hAnsi="Arial" w:cs="Arial"/>
          <w:b/>
          <w:sz w:val="22"/>
          <w:szCs w:val="22"/>
        </w:rPr>
        <w:t>dodržať nasledovné zásady a opatrenia:</w:t>
      </w:r>
    </w:p>
    <w:p w:rsidR="009757E6" w:rsidRPr="009D4B4A" w:rsidRDefault="009757E6" w:rsidP="006F76BC">
      <w:pPr>
        <w:pStyle w:val="Default"/>
        <w:jc w:val="both"/>
        <w:rPr>
          <w:rFonts w:ascii="Arial" w:hAnsi="Arial" w:cs="Arial"/>
          <w:sz w:val="22"/>
          <w:szCs w:val="22"/>
        </w:rPr>
      </w:pPr>
    </w:p>
    <w:p w:rsidR="007D4DAB" w:rsidRPr="009D4B4A" w:rsidRDefault="00B914E1" w:rsidP="0026410F">
      <w:pPr>
        <w:pStyle w:val="Default"/>
        <w:numPr>
          <w:ilvl w:val="0"/>
          <w:numId w:val="4"/>
        </w:numPr>
        <w:jc w:val="both"/>
        <w:rPr>
          <w:rFonts w:ascii="Arial" w:hAnsi="Arial" w:cs="Arial"/>
          <w:sz w:val="22"/>
          <w:szCs w:val="22"/>
        </w:rPr>
      </w:pPr>
      <w:r w:rsidRPr="009D4B4A">
        <w:rPr>
          <w:rFonts w:ascii="Arial" w:hAnsi="Arial" w:cs="Arial"/>
          <w:sz w:val="22"/>
          <w:szCs w:val="22"/>
        </w:rPr>
        <w:t>na lokalitách s ukončenou ťažbou je potrebné zabezpečiť pravidelnú fyzickú kontrolu a kontinuálnu automatickú kontrolu (napr. fotopascami) za účelom eliminovania ilegálnej ťažby v období hniezdenia</w:t>
      </w:r>
      <w:r w:rsidR="00CD4A2A" w:rsidRPr="009D4B4A">
        <w:rPr>
          <w:rFonts w:ascii="Arial" w:hAnsi="Arial" w:cs="Arial"/>
          <w:sz w:val="22"/>
          <w:szCs w:val="22"/>
        </w:rPr>
        <w:t>;</w:t>
      </w:r>
    </w:p>
    <w:p w:rsidR="00981C98" w:rsidRPr="009D4B4A" w:rsidRDefault="00981C98" w:rsidP="0026410F">
      <w:pPr>
        <w:pStyle w:val="Default"/>
        <w:numPr>
          <w:ilvl w:val="0"/>
          <w:numId w:val="4"/>
        </w:numPr>
        <w:jc w:val="both"/>
        <w:rPr>
          <w:rFonts w:ascii="Arial" w:hAnsi="Arial" w:cs="Arial"/>
          <w:sz w:val="22"/>
          <w:szCs w:val="22"/>
        </w:rPr>
      </w:pPr>
      <w:r w:rsidRPr="009D4B4A">
        <w:rPr>
          <w:rFonts w:ascii="Arial" w:hAnsi="Arial" w:cs="Arial"/>
          <w:sz w:val="22"/>
          <w:szCs w:val="22"/>
        </w:rPr>
        <w:t>na lokalitách s existujúcou ťažbou je potrebné po ukončení ťažby nezošikmovať ťažobné steny. Na miestach</w:t>
      </w:r>
      <w:r w:rsidR="006F3A42" w:rsidRPr="009D4B4A">
        <w:rPr>
          <w:rFonts w:ascii="Arial" w:hAnsi="Arial" w:cs="Arial"/>
          <w:sz w:val="22"/>
          <w:szCs w:val="22"/>
        </w:rPr>
        <w:t>,</w:t>
      </w:r>
      <w:r w:rsidRPr="009D4B4A">
        <w:rPr>
          <w:rFonts w:ascii="Arial" w:hAnsi="Arial" w:cs="Arial"/>
          <w:sz w:val="22"/>
          <w:szCs w:val="22"/>
        </w:rPr>
        <w:t xml:space="preserve"> kde sa práve neťaží je potrebné ponechávať kolmé steny</w:t>
      </w:r>
      <w:r w:rsidR="00CD4A2A" w:rsidRPr="009D4B4A">
        <w:rPr>
          <w:rFonts w:ascii="Arial" w:hAnsi="Arial" w:cs="Arial"/>
          <w:sz w:val="22"/>
          <w:szCs w:val="22"/>
        </w:rPr>
        <w:t>;</w:t>
      </w:r>
    </w:p>
    <w:p w:rsidR="00981C98" w:rsidRPr="009D4B4A" w:rsidRDefault="00981C98" w:rsidP="0026410F">
      <w:pPr>
        <w:pStyle w:val="Default"/>
        <w:numPr>
          <w:ilvl w:val="0"/>
          <w:numId w:val="4"/>
        </w:numPr>
        <w:jc w:val="both"/>
        <w:rPr>
          <w:rFonts w:ascii="Arial" w:hAnsi="Arial" w:cs="Arial"/>
          <w:sz w:val="22"/>
          <w:szCs w:val="22"/>
        </w:rPr>
      </w:pPr>
      <w:r w:rsidRPr="009D4B4A">
        <w:rPr>
          <w:rFonts w:ascii="Arial" w:hAnsi="Arial" w:cs="Arial"/>
          <w:sz w:val="22"/>
          <w:szCs w:val="22"/>
        </w:rPr>
        <w:t xml:space="preserve">na lokalitách s existujúcou ťažbou je vhodné na haldách </w:t>
      </w:r>
      <w:r w:rsidR="006F3A42" w:rsidRPr="009D4B4A">
        <w:rPr>
          <w:rFonts w:ascii="Arial" w:hAnsi="Arial" w:cs="Arial"/>
          <w:sz w:val="22"/>
          <w:szCs w:val="22"/>
        </w:rPr>
        <w:t xml:space="preserve">nevyužitej </w:t>
      </w:r>
      <w:r w:rsidRPr="009D4B4A">
        <w:rPr>
          <w:rFonts w:ascii="Arial" w:hAnsi="Arial" w:cs="Arial"/>
          <w:sz w:val="22"/>
          <w:szCs w:val="22"/>
        </w:rPr>
        <w:t>zeminy  vytvoriť kolmé steny pre hniezdenie včelárikov</w:t>
      </w:r>
      <w:r w:rsidR="00CD4A2A" w:rsidRPr="009D4B4A">
        <w:rPr>
          <w:rFonts w:ascii="Arial" w:hAnsi="Arial" w:cs="Arial"/>
          <w:sz w:val="22"/>
          <w:szCs w:val="22"/>
        </w:rPr>
        <w:t>;</w:t>
      </w:r>
    </w:p>
    <w:p w:rsidR="00981C98" w:rsidRPr="009D4B4A" w:rsidRDefault="00981C98" w:rsidP="0026410F">
      <w:pPr>
        <w:pStyle w:val="Default"/>
        <w:numPr>
          <w:ilvl w:val="0"/>
          <w:numId w:val="4"/>
        </w:numPr>
        <w:jc w:val="both"/>
        <w:rPr>
          <w:rFonts w:ascii="Arial" w:hAnsi="Arial" w:cs="Arial"/>
          <w:sz w:val="22"/>
          <w:szCs w:val="22"/>
        </w:rPr>
      </w:pPr>
      <w:r w:rsidRPr="009D4B4A">
        <w:rPr>
          <w:rFonts w:ascii="Arial" w:hAnsi="Arial" w:cs="Arial"/>
          <w:sz w:val="22"/>
          <w:szCs w:val="22"/>
        </w:rPr>
        <w:t xml:space="preserve">na lokalitách s existujúcou ťažbou je </w:t>
      </w:r>
      <w:r w:rsidR="006F3A42" w:rsidRPr="009D4B4A">
        <w:rPr>
          <w:rFonts w:ascii="Arial" w:hAnsi="Arial" w:cs="Arial"/>
          <w:sz w:val="22"/>
          <w:szCs w:val="22"/>
        </w:rPr>
        <w:t xml:space="preserve">potrebné </w:t>
      </w:r>
      <w:r w:rsidRPr="009D4B4A">
        <w:rPr>
          <w:rFonts w:ascii="Arial" w:hAnsi="Arial" w:cs="Arial"/>
          <w:sz w:val="22"/>
          <w:szCs w:val="22"/>
        </w:rPr>
        <w:t xml:space="preserve">na haldách </w:t>
      </w:r>
      <w:r w:rsidR="006F3A42" w:rsidRPr="009D4B4A">
        <w:rPr>
          <w:rFonts w:ascii="Arial" w:hAnsi="Arial" w:cs="Arial"/>
          <w:sz w:val="22"/>
          <w:szCs w:val="22"/>
        </w:rPr>
        <w:t xml:space="preserve">nepoužiteľnej </w:t>
      </w:r>
      <w:r w:rsidRPr="009D4B4A">
        <w:rPr>
          <w:rFonts w:ascii="Arial" w:hAnsi="Arial" w:cs="Arial"/>
          <w:sz w:val="22"/>
          <w:szCs w:val="22"/>
        </w:rPr>
        <w:t>zeminy pri rekultivácii nezošikmiť</w:t>
      </w:r>
      <w:r w:rsidR="006F3A42" w:rsidRPr="009D4B4A">
        <w:rPr>
          <w:rFonts w:ascii="Arial" w:hAnsi="Arial" w:cs="Arial"/>
          <w:sz w:val="22"/>
          <w:szCs w:val="22"/>
        </w:rPr>
        <w:t xml:space="preserve"> kolmé steny</w:t>
      </w:r>
      <w:r w:rsidRPr="009D4B4A">
        <w:rPr>
          <w:rFonts w:ascii="Arial" w:hAnsi="Arial" w:cs="Arial"/>
          <w:sz w:val="22"/>
          <w:szCs w:val="22"/>
        </w:rPr>
        <w:t>, resp. nezrekultivovať úpravou terénu tak, že nebudú poskytovať vhodné hniezdne podmienky pre včelárika</w:t>
      </w:r>
      <w:r w:rsidR="00CD4A2A" w:rsidRPr="009D4B4A">
        <w:rPr>
          <w:rFonts w:ascii="Arial" w:hAnsi="Arial" w:cs="Arial"/>
          <w:sz w:val="22"/>
          <w:szCs w:val="22"/>
        </w:rPr>
        <w:t>;</w:t>
      </w:r>
    </w:p>
    <w:p w:rsidR="00C93466" w:rsidRPr="009D4B4A" w:rsidRDefault="00C93466" w:rsidP="0026410F">
      <w:pPr>
        <w:pStyle w:val="Default"/>
        <w:numPr>
          <w:ilvl w:val="0"/>
          <w:numId w:val="4"/>
        </w:numPr>
        <w:jc w:val="both"/>
        <w:rPr>
          <w:rFonts w:ascii="Arial" w:hAnsi="Arial" w:cs="Arial"/>
          <w:sz w:val="22"/>
          <w:szCs w:val="22"/>
        </w:rPr>
      </w:pPr>
      <w:r w:rsidRPr="009D4B4A">
        <w:rPr>
          <w:rFonts w:ascii="Arial" w:hAnsi="Arial" w:cs="Arial"/>
          <w:sz w:val="22"/>
          <w:szCs w:val="22"/>
        </w:rPr>
        <w:lastRenderedPageBreak/>
        <w:t>v prípade ak sa plánuje</w:t>
      </w:r>
      <w:r w:rsidR="003D78A8" w:rsidRPr="009D4B4A">
        <w:rPr>
          <w:rFonts w:ascii="Arial" w:hAnsi="Arial" w:cs="Arial"/>
          <w:sz w:val="22"/>
          <w:szCs w:val="22"/>
        </w:rPr>
        <w:t xml:space="preserve"> či realizuje</w:t>
      </w:r>
      <w:r w:rsidRPr="009D4B4A">
        <w:rPr>
          <w:rFonts w:ascii="Arial" w:hAnsi="Arial" w:cs="Arial"/>
          <w:sz w:val="22"/>
          <w:szCs w:val="22"/>
        </w:rPr>
        <w:t xml:space="preserve"> ťažba </w:t>
      </w:r>
      <w:r w:rsidR="003D78A8" w:rsidRPr="009D4B4A">
        <w:rPr>
          <w:rFonts w:ascii="Arial" w:hAnsi="Arial" w:cs="Arial"/>
          <w:sz w:val="22"/>
          <w:szCs w:val="22"/>
        </w:rPr>
        <w:t xml:space="preserve">v časti banského priestoru (resp. miesta s ťažbou </w:t>
      </w:r>
      <w:r w:rsidR="00712E54" w:rsidRPr="009D4B4A">
        <w:rPr>
          <w:rFonts w:ascii="Arial" w:hAnsi="Arial" w:cs="Arial"/>
          <w:sz w:val="22"/>
          <w:szCs w:val="22"/>
        </w:rPr>
        <w:t xml:space="preserve">štrku, </w:t>
      </w:r>
      <w:r w:rsidR="003D78A8" w:rsidRPr="009D4B4A">
        <w:rPr>
          <w:rFonts w:ascii="Arial" w:hAnsi="Arial" w:cs="Arial"/>
          <w:sz w:val="22"/>
          <w:szCs w:val="22"/>
        </w:rPr>
        <w:t xml:space="preserve">piesku) </w:t>
      </w:r>
      <w:r w:rsidRPr="009D4B4A">
        <w:rPr>
          <w:rFonts w:ascii="Arial" w:hAnsi="Arial" w:cs="Arial"/>
          <w:sz w:val="22"/>
          <w:szCs w:val="22"/>
        </w:rPr>
        <w:t>na lokalitách s existujúcimi hniezdnymi norami, je potrebné túto ťažbu začať pred hniezdnením a zároveň pred hniezdením ešte vytvoriť náhradné hniezdne steny (napríklad v haldách nevyužiteľnej zeminy)</w:t>
      </w:r>
      <w:r w:rsidR="0013410C" w:rsidRPr="009D4B4A">
        <w:rPr>
          <w:rFonts w:ascii="Arial" w:hAnsi="Arial" w:cs="Arial"/>
          <w:sz w:val="22"/>
          <w:szCs w:val="22"/>
        </w:rPr>
        <w:t>.</w:t>
      </w:r>
    </w:p>
    <w:p w:rsidR="007D4DAB" w:rsidRPr="009D4B4A" w:rsidRDefault="007D4DAB" w:rsidP="001950EB">
      <w:pPr>
        <w:pStyle w:val="Nadpis3"/>
        <w:spacing w:before="120" w:after="120"/>
        <w:rPr>
          <w:rFonts w:cs="Arial"/>
          <w:lang w:val="sk-SK"/>
        </w:rPr>
      </w:pPr>
      <w:bookmarkStart w:id="272" w:name="_Toc456608514"/>
      <w:bookmarkStart w:id="273" w:name="_Toc456610532"/>
      <w:bookmarkStart w:id="274" w:name="_Toc456610573"/>
      <w:bookmarkStart w:id="275" w:name="_Toc456616897"/>
      <w:bookmarkStart w:id="276" w:name="_Toc456616973"/>
      <w:bookmarkStart w:id="277" w:name="_Toc456618776"/>
      <w:bookmarkStart w:id="278" w:name="_Toc456619022"/>
      <w:bookmarkStart w:id="279" w:name="_Toc456682226"/>
      <w:bookmarkStart w:id="280" w:name="_Toc456682277"/>
      <w:bookmarkStart w:id="281" w:name="_Toc463602537"/>
      <w:r w:rsidRPr="009D4B4A">
        <w:rPr>
          <w:rFonts w:cs="Arial"/>
        </w:rPr>
        <w:t>2.3.6. Využitie vody</w:t>
      </w:r>
      <w:bookmarkEnd w:id="272"/>
      <w:bookmarkEnd w:id="273"/>
      <w:bookmarkEnd w:id="274"/>
      <w:bookmarkEnd w:id="275"/>
      <w:bookmarkEnd w:id="276"/>
      <w:bookmarkEnd w:id="277"/>
      <w:bookmarkEnd w:id="278"/>
      <w:bookmarkEnd w:id="279"/>
      <w:bookmarkEnd w:id="280"/>
      <w:bookmarkEnd w:id="281"/>
    </w:p>
    <w:p w:rsidR="002F6846" w:rsidRPr="009D4B4A" w:rsidRDefault="002F6846" w:rsidP="006F76BC">
      <w:pPr>
        <w:tabs>
          <w:tab w:val="num" w:pos="0"/>
        </w:tabs>
        <w:rPr>
          <w:rFonts w:cs="Arial"/>
          <w:b/>
        </w:rPr>
      </w:pPr>
      <w:r w:rsidRPr="009D4B4A">
        <w:rPr>
          <w:rFonts w:cs="Arial"/>
        </w:rPr>
        <w:t>V súčasnosti sa v lokalite vodné zdroje nevyužívajú</w:t>
      </w:r>
      <w:r w:rsidR="00BB7378" w:rsidRPr="009D4B4A">
        <w:rPr>
          <w:rFonts w:cs="Arial"/>
        </w:rPr>
        <w:t>. P</w:t>
      </w:r>
      <w:r w:rsidRPr="009D4B4A">
        <w:rPr>
          <w:rFonts w:cs="Arial"/>
        </w:rPr>
        <w:t>redstavujú len potenciálne riziko pri možných budúcich zámeroch. Ak by sa takéto zámery objavili</w:t>
      </w:r>
      <w:r w:rsidR="00BB7378" w:rsidRPr="009D4B4A">
        <w:rPr>
          <w:rFonts w:cs="Arial"/>
        </w:rPr>
        <w:t>,</w:t>
      </w:r>
      <w:r w:rsidRPr="009D4B4A">
        <w:rPr>
          <w:rFonts w:cs="Arial"/>
        </w:rPr>
        <w:t xml:space="preserve"> je potrebné </w:t>
      </w:r>
      <w:r w:rsidRPr="009D4B4A">
        <w:rPr>
          <w:rFonts w:cs="Arial"/>
          <w:b/>
        </w:rPr>
        <w:t>dodržať nasledovné zásady a opatrenia:</w:t>
      </w:r>
    </w:p>
    <w:p w:rsidR="009757E6" w:rsidRPr="009D4B4A" w:rsidRDefault="009757E6" w:rsidP="006F76BC">
      <w:pPr>
        <w:tabs>
          <w:tab w:val="num" w:pos="0"/>
        </w:tabs>
        <w:rPr>
          <w:rFonts w:cs="Arial"/>
        </w:rPr>
      </w:pPr>
    </w:p>
    <w:p w:rsidR="00DD7D7C" w:rsidRPr="009D4B4A" w:rsidRDefault="00DD7D7C" w:rsidP="0026410F">
      <w:pPr>
        <w:numPr>
          <w:ilvl w:val="0"/>
          <w:numId w:val="8"/>
        </w:numPr>
        <w:rPr>
          <w:rFonts w:cs="Arial"/>
        </w:rPr>
      </w:pPr>
      <w:r w:rsidRPr="009D4B4A">
        <w:rPr>
          <w:rFonts w:cs="Arial"/>
        </w:rPr>
        <w:t>V prípade akéhokoľvek využitia vody priamo v území a bezprostrednom okolí je potrebné zvážiť a posúdiť prípadný dosah na predmet ochrany.</w:t>
      </w:r>
    </w:p>
    <w:p w:rsidR="00DD7D7C" w:rsidRPr="009D4B4A" w:rsidRDefault="00DD7D7C" w:rsidP="0026410F">
      <w:pPr>
        <w:tabs>
          <w:tab w:val="num" w:pos="0"/>
        </w:tabs>
        <w:rPr>
          <w:rFonts w:cs="Arial"/>
        </w:rPr>
      </w:pPr>
    </w:p>
    <w:p w:rsidR="007D4DAB" w:rsidRPr="009D4B4A" w:rsidRDefault="007D4DAB" w:rsidP="001950EB">
      <w:pPr>
        <w:pStyle w:val="Nadpis3"/>
        <w:spacing w:after="120"/>
        <w:rPr>
          <w:rFonts w:cs="Arial"/>
        </w:rPr>
      </w:pPr>
      <w:bookmarkStart w:id="282" w:name="_Toc456608515"/>
      <w:bookmarkStart w:id="283" w:name="_Toc456610533"/>
      <w:bookmarkStart w:id="284" w:name="_Toc456610574"/>
      <w:bookmarkStart w:id="285" w:name="_Toc456616898"/>
      <w:bookmarkStart w:id="286" w:name="_Toc456616974"/>
      <w:bookmarkStart w:id="287" w:name="_Toc456618777"/>
      <w:bookmarkStart w:id="288" w:name="_Toc456619023"/>
      <w:bookmarkStart w:id="289" w:name="_Toc456682227"/>
      <w:bookmarkStart w:id="290" w:name="_Toc456682278"/>
      <w:bookmarkStart w:id="291" w:name="_Toc463602538"/>
      <w:r w:rsidRPr="009D4B4A">
        <w:rPr>
          <w:rFonts w:cs="Arial"/>
        </w:rPr>
        <w:t>2.3.7. Ďalšie využitie</w:t>
      </w:r>
      <w:bookmarkEnd w:id="282"/>
      <w:bookmarkEnd w:id="283"/>
      <w:bookmarkEnd w:id="284"/>
      <w:bookmarkEnd w:id="285"/>
      <w:bookmarkEnd w:id="286"/>
      <w:bookmarkEnd w:id="287"/>
      <w:bookmarkEnd w:id="288"/>
      <w:bookmarkEnd w:id="289"/>
      <w:bookmarkEnd w:id="290"/>
      <w:bookmarkEnd w:id="291"/>
    </w:p>
    <w:p w:rsidR="002F6846" w:rsidRPr="009D4B4A" w:rsidRDefault="002F6846" w:rsidP="006F76BC">
      <w:pPr>
        <w:pStyle w:val="Default"/>
        <w:jc w:val="both"/>
        <w:rPr>
          <w:rFonts w:ascii="Arial" w:hAnsi="Arial" w:cs="Arial"/>
          <w:b/>
          <w:sz w:val="22"/>
          <w:szCs w:val="22"/>
        </w:rPr>
      </w:pPr>
      <w:r w:rsidRPr="009D4B4A">
        <w:rPr>
          <w:rFonts w:ascii="Arial" w:hAnsi="Arial" w:cs="Arial"/>
          <w:sz w:val="22"/>
          <w:szCs w:val="22"/>
        </w:rPr>
        <w:t>Okrem vyššie uvedených aspektov, ktoré je potrebné zohľadniť predstavujú potenciálne riziko pre hniezdenie včelárikov viaceré ďalšie hrozby. Jednou z nich je absentujúci manažment hniezdnych stien a</w:t>
      </w:r>
      <w:r w:rsidR="00A46C4B" w:rsidRPr="009D4B4A">
        <w:rPr>
          <w:rFonts w:ascii="Arial" w:hAnsi="Arial" w:cs="Arial"/>
          <w:sz w:val="22"/>
          <w:szCs w:val="22"/>
        </w:rPr>
        <w:t xml:space="preserve"> </w:t>
      </w:r>
      <w:r w:rsidRPr="009D4B4A">
        <w:rPr>
          <w:rFonts w:ascii="Arial" w:hAnsi="Arial" w:cs="Arial"/>
          <w:sz w:val="22"/>
          <w:szCs w:val="22"/>
        </w:rPr>
        <w:t>lokalít po ukončení ťažby nerastných surovín. Ďalším problémom je využívanie ťažobných jám ako čiernych skládok odpadu</w:t>
      </w:r>
      <w:r w:rsidR="006D6FBD" w:rsidRPr="009D4B4A">
        <w:rPr>
          <w:rFonts w:ascii="Arial" w:hAnsi="Arial" w:cs="Arial"/>
          <w:sz w:val="22"/>
          <w:szCs w:val="22"/>
        </w:rPr>
        <w:t xml:space="preserve"> ako aj rozdrobenosť vlastníckych pomerov. Pri ďalšom využití územia je preto </w:t>
      </w:r>
      <w:r w:rsidR="006D6FBD" w:rsidRPr="009D4B4A">
        <w:rPr>
          <w:rFonts w:ascii="Arial" w:hAnsi="Arial" w:cs="Arial"/>
          <w:b/>
          <w:sz w:val="22"/>
          <w:szCs w:val="22"/>
        </w:rPr>
        <w:t>potrebné dodržať nasledovné zásady a opatrenia:</w:t>
      </w:r>
    </w:p>
    <w:p w:rsidR="009757E6" w:rsidRPr="009D4B4A" w:rsidRDefault="009757E6" w:rsidP="0040247A">
      <w:pPr>
        <w:pStyle w:val="Default"/>
        <w:ind w:firstLine="709"/>
        <w:jc w:val="both"/>
        <w:rPr>
          <w:rFonts w:ascii="Arial" w:hAnsi="Arial" w:cs="Arial"/>
          <w:sz w:val="22"/>
          <w:szCs w:val="22"/>
        </w:rPr>
      </w:pPr>
    </w:p>
    <w:p w:rsidR="007D4DAB" w:rsidRPr="009D4B4A" w:rsidRDefault="007D4DAB" w:rsidP="0026410F">
      <w:pPr>
        <w:pStyle w:val="Default"/>
        <w:numPr>
          <w:ilvl w:val="0"/>
          <w:numId w:val="3"/>
        </w:numPr>
        <w:jc w:val="both"/>
        <w:rPr>
          <w:rFonts w:ascii="Arial" w:hAnsi="Arial" w:cs="Arial"/>
          <w:sz w:val="22"/>
          <w:szCs w:val="22"/>
          <w:u w:val="single"/>
        </w:rPr>
      </w:pPr>
      <w:r w:rsidRPr="009D4B4A">
        <w:rPr>
          <w:rFonts w:ascii="Arial" w:hAnsi="Arial" w:cs="Arial"/>
          <w:sz w:val="22"/>
          <w:szCs w:val="22"/>
        </w:rPr>
        <w:t>raz za 1-2 roky je potrebné zabezpečiť pravidelný manažment hniezdnych stien prostredníctvom úplného odstránenia bylín a</w:t>
      </w:r>
      <w:r w:rsidR="00B914E1" w:rsidRPr="009D4B4A">
        <w:rPr>
          <w:rFonts w:ascii="Arial" w:hAnsi="Arial" w:cs="Arial"/>
          <w:sz w:val="22"/>
          <w:szCs w:val="22"/>
        </w:rPr>
        <w:t> </w:t>
      </w:r>
      <w:r w:rsidRPr="009D4B4A">
        <w:rPr>
          <w:rFonts w:ascii="Arial" w:hAnsi="Arial" w:cs="Arial"/>
          <w:sz w:val="22"/>
          <w:szCs w:val="22"/>
        </w:rPr>
        <w:t>drevín</w:t>
      </w:r>
      <w:r w:rsidR="00B914E1" w:rsidRPr="009D4B4A">
        <w:rPr>
          <w:rFonts w:ascii="Arial" w:hAnsi="Arial" w:cs="Arial"/>
          <w:sz w:val="22"/>
          <w:szCs w:val="22"/>
        </w:rPr>
        <w:t xml:space="preserve"> spred hniezdnych stien a odvozu takto získaného materiálu z okolia hniezdnych stien</w:t>
      </w:r>
      <w:r w:rsidR="00CD4A2A" w:rsidRPr="009D4B4A">
        <w:rPr>
          <w:rFonts w:ascii="Arial" w:hAnsi="Arial" w:cs="Arial"/>
          <w:sz w:val="22"/>
          <w:szCs w:val="22"/>
        </w:rPr>
        <w:t>;</w:t>
      </w:r>
    </w:p>
    <w:p w:rsidR="00B914E1" w:rsidRPr="009D4B4A" w:rsidRDefault="00B914E1" w:rsidP="0026410F">
      <w:pPr>
        <w:pStyle w:val="Default"/>
        <w:numPr>
          <w:ilvl w:val="0"/>
          <w:numId w:val="3"/>
        </w:numPr>
        <w:jc w:val="both"/>
        <w:rPr>
          <w:rFonts w:ascii="Arial" w:hAnsi="Arial" w:cs="Arial"/>
          <w:sz w:val="22"/>
          <w:szCs w:val="22"/>
          <w:u w:val="single"/>
        </w:rPr>
      </w:pPr>
      <w:r w:rsidRPr="009D4B4A">
        <w:rPr>
          <w:rFonts w:ascii="Arial" w:hAnsi="Arial" w:cs="Arial"/>
          <w:sz w:val="22"/>
          <w:szCs w:val="22"/>
        </w:rPr>
        <w:t>raz za 1-2 roky je potrebné zabezpečiť pravidelný manažment hniezdnych stien prostredníctvom odhŕňania zosunutého materiálu spod stien za použitia mechanizácie (ručná práca je kvôli veľkému rozsahu nedostatočná) a v prípade zrútenia stien, alebo ich zošikmenia je potrebné aj obnoviť kolmé steny potrebné pre hniezdenie včelárikov</w:t>
      </w:r>
      <w:r w:rsidR="00CD4A2A" w:rsidRPr="009D4B4A">
        <w:rPr>
          <w:rFonts w:ascii="Arial" w:hAnsi="Arial" w:cs="Arial"/>
          <w:sz w:val="22"/>
          <w:szCs w:val="22"/>
        </w:rPr>
        <w:t>;</w:t>
      </w:r>
    </w:p>
    <w:p w:rsidR="00B914E1" w:rsidRPr="009D4B4A" w:rsidRDefault="00B914E1" w:rsidP="0026410F">
      <w:pPr>
        <w:pStyle w:val="Default"/>
        <w:numPr>
          <w:ilvl w:val="0"/>
          <w:numId w:val="3"/>
        </w:numPr>
        <w:jc w:val="both"/>
        <w:rPr>
          <w:rFonts w:ascii="Arial" w:hAnsi="Arial" w:cs="Arial"/>
          <w:sz w:val="22"/>
          <w:szCs w:val="22"/>
          <w:u w:val="single"/>
        </w:rPr>
      </w:pPr>
      <w:r w:rsidRPr="009D4B4A">
        <w:rPr>
          <w:rFonts w:ascii="Arial" w:hAnsi="Arial" w:cs="Arial"/>
          <w:sz w:val="22"/>
          <w:szCs w:val="22"/>
        </w:rPr>
        <w:t>u</w:t>
      </w:r>
      <w:r w:rsidR="00A46C4B" w:rsidRPr="009D4B4A">
        <w:rPr>
          <w:rFonts w:ascii="Arial" w:hAnsi="Arial" w:cs="Arial"/>
          <w:sz w:val="22"/>
          <w:szCs w:val="22"/>
        </w:rPr>
        <w:t> </w:t>
      </w:r>
      <w:r w:rsidRPr="009D4B4A">
        <w:rPr>
          <w:rFonts w:ascii="Arial" w:hAnsi="Arial" w:cs="Arial"/>
          <w:sz w:val="22"/>
          <w:szCs w:val="22"/>
        </w:rPr>
        <w:t>stien</w:t>
      </w:r>
      <w:r w:rsidR="00A46C4B" w:rsidRPr="009D4B4A">
        <w:rPr>
          <w:rFonts w:ascii="Arial" w:hAnsi="Arial" w:cs="Arial"/>
          <w:sz w:val="22"/>
          <w:szCs w:val="22"/>
        </w:rPr>
        <w:t>,</w:t>
      </w:r>
      <w:r w:rsidRPr="009D4B4A">
        <w:rPr>
          <w:rFonts w:ascii="Arial" w:hAnsi="Arial" w:cs="Arial"/>
          <w:sz w:val="22"/>
          <w:szCs w:val="22"/>
        </w:rPr>
        <w:t xml:space="preserve"> kde sa dlhodobejšie nerealizoval manažment (napr. Bátorove Kosihy) a ani ťažba</w:t>
      </w:r>
      <w:r w:rsidR="00A46C4B" w:rsidRPr="009D4B4A">
        <w:rPr>
          <w:rFonts w:ascii="Arial" w:hAnsi="Arial" w:cs="Arial"/>
          <w:sz w:val="22"/>
          <w:szCs w:val="22"/>
        </w:rPr>
        <w:t>,</w:t>
      </w:r>
      <w:r w:rsidRPr="009D4B4A">
        <w:rPr>
          <w:rFonts w:ascii="Arial" w:hAnsi="Arial" w:cs="Arial"/>
          <w:sz w:val="22"/>
          <w:szCs w:val="22"/>
        </w:rPr>
        <w:t xml:space="preserve"> je potrebné v prvom roku realizovať rozsiahlejšie úpravy hniezdneho biotopu zahŕňajúce likvidáciu náletu krovín a drevín pod stenou a v jej okolí a obnovu hniezdnych podmienok vytvorením kolmých stien a úplným odstránením zosunutého materiálu. Takto obnovený hniezdny biotop je potrebné udržiavať podľa </w:t>
      </w:r>
      <w:r w:rsidR="00712E54" w:rsidRPr="009D4B4A">
        <w:rPr>
          <w:rFonts w:ascii="Arial" w:hAnsi="Arial" w:cs="Arial"/>
          <w:sz w:val="22"/>
          <w:szCs w:val="22"/>
        </w:rPr>
        <w:t>ostatných zásad</w:t>
      </w:r>
      <w:r w:rsidR="00CD4A2A" w:rsidRPr="009D4B4A">
        <w:rPr>
          <w:rFonts w:ascii="Arial" w:hAnsi="Arial" w:cs="Arial"/>
          <w:sz w:val="22"/>
          <w:szCs w:val="22"/>
        </w:rPr>
        <w:t>;</w:t>
      </w:r>
    </w:p>
    <w:p w:rsidR="00B914E1" w:rsidRPr="009D4B4A" w:rsidRDefault="00B914E1" w:rsidP="0026410F">
      <w:pPr>
        <w:pStyle w:val="Default"/>
        <w:numPr>
          <w:ilvl w:val="0"/>
          <w:numId w:val="3"/>
        </w:numPr>
        <w:jc w:val="both"/>
        <w:rPr>
          <w:rFonts w:ascii="Arial" w:hAnsi="Arial" w:cs="Arial"/>
          <w:sz w:val="22"/>
          <w:szCs w:val="22"/>
          <w:u w:val="single"/>
        </w:rPr>
      </w:pPr>
      <w:r w:rsidRPr="009D4B4A">
        <w:rPr>
          <w:rFonts w:ascii="Arial" w:hAnsi="Arial" w:cs="Arial"/>
          <w:sz w:val="22"/>
          <w:szCs w:val="22"/>
        </w:rPr>
        <w:t>na lokalitách s malou plochou dostupnou pre hniezdenie (t.j. na miestach</w:t>
      </w:r>
      <w:r w:rsidR="00A46C4B" w:rsidRPr="009D4B4A">
        <w:rPr>
          <w:rFonts w:ascii="Arial" w:hAnsi="Arial" w:cs="Arial"/>
          <w:sz w:val="22"/>
          <w:szCs w:val="22"/>
        </w:rPr>
        <w:t>,</w:t>
      </w:r>
      <w:r w:rsidRPr="009D4B4A">
        <w:rPr>
          <w:rFonts w:ascii="Arial" w:hAnsi="Arial" w:cs="Arial"/>
          <w:sz w:val="22"/>
          <w:szCs w:val="22"/>
        </w:rPr>
        <w:t xml:space="preserve"> kde hustota hniezdnych nôr nasvedčuje tomu, že abundanciu nelimituje úživnosť lokality</w:t>
      </w:r>
      <w:r w:rsidR="00A46C4B" w:rsidRPr="009D4B4A">
        <w:rPr>
          <w:rFonts w:ascii="Arial" w:hAnsi="Arial" w:cs="Arial"/>
          <w:sz w:val="22"/>
          <w:szCs w:val="22"/>
        </w:rPr>
        <w:t>,</w:t>
      </w:r>
      <w:r w:rsidRPr="009D4B4A">
        <w:rPr>
          <w:rFonts w:ascii="Arial" w:hAnsi="Arial" w:cs="Arial"/>
          <w:sz w:val="22"/>
          <w:szCs w:val="22"/>
        </w:rPr>
        <w:t xml:space="preserve"> ale rozsah hniezdnej steny), je potrebné rozšíriť plochu hniezdnej steny vhodnej pre hniezdenie</w:t>
      </w:r>
      <w:r w:rsidR="00A46C4B" w:rsidRPr="009D4B4A">
        <w:rPr>
          <w:rFonts w:ascii="Arial" w:hAnsi="Arial" w:cs="Arial"/>
          <w:sz w:val="22"/>
          <w:szCs w:val="22"/>
        </w:rPr>
        <w:t>,</w:t>
      </w:r>
      <w:r w:rsidR="00CD3296" w:rsidRPr="009D4B4A">
        <w:rPr>
          <w:rFonts w:ascii="Arial" w:hAnsi="Arial" w:cs="Arial"/>
          <w:sz w:val="22"/>
          <w:szCs w:val="22"/>
        </w:rPr>
        <w:t xml:space="preserve"> alebo vytvoriť nové hniezdne steny</w:t>
      </w:r>
      <w:r w:rsidR="006F3A42" w:rsidRPr="009D4B4A">
        <w:rPr>
          <w:rFonts w:ascii="Arial" w:hAnsi="Arial" w:cs="Arial"/>
          <w:sz w:val="22"/>
          <w:szCs w:val="22"/>
        </w:rPr>
        <w:t xml:space="preserve"> napríklad z materiálu, ktorý sa uloží na kopy z úpravy pôvodnej steny a po usadení a zhutnení sa na kope vytvoria kolmé steny</w:t>
      </w:r>
      <w:r w:rsidR="00CD4A2A" w:rsidRPr="009D4B4A">
        <w:rPr>
          <w:rFonts w:ascii="Arial" w:hAnsi="Arial" w:cs="Arial"/>
          <w:sz w:val="22"/>
          <w:szCs w:val="22"/>
        </w:rPr>
        <w:t>;</w:t>
      </w:r>
    </w:p>
    <w:p w:rsidR="00B914E1" w:rsidRPr="009D4B4A" w:rsidRDefault="00B914E1" w:rsidP="0026410F">
      <w:pPr>
        <w:pStyle w:val="Default"/>
        <w:numPr>
          <w:ilvl w:val="0"/>
          <w:numId w:val="3"/>
        </w:numPr>
        <w:jc w:val="both"/>
        <w:rPr>
          <w:rFonts w:ascii="Arial" w:hAnsi="Arial" w:cs="Arial"/>
          <w:sz w:val="22"/>
          <w:szCs w:val="22"/>
          <w:u w:val="single"/>
        </w:rPr>
      </w:pPr>
      <w:r w:rsidRPr="009D4B4A">
        <w:rPr>
          <w:rFonts w:ascii="Arial" w:hAnsi="Arial" w:cs="Arial"/>
          <w:sz w:val="22"/>
          <w:szCs w:val="22"/>
        </w:rPr>
        <w:t>na hniezdnych lokalitách je potrebné zabezpečiť pravidelné fyzické kontroly a kontinuálne automatické kontroly (napríklad fotopascami) za účelom eliminovania potenciálnych ohrození hniezdiacich včelárikov (tými je okrem vyrušovania napríklad cielené zapchávanie hniezdnych nôr, streľba a iné)</w:t>
      </w:r>
      <w:r w:rsidR="00CD4A2A" w:rsidRPr="009D4B4A">
        <w:rPr>
          <w:rFonts w:ascii="Arial" w:hAnsi="Arial" w:cs="Arial"/>
          <w:sz w:val="22"/>
          <w:szCs w:val="22"/>
        </w:rPr>
        <w:t>;</w:t>
      </w:r>
    </w:p>
    <w:p w:rsidR="00712E54" w:rsidRPr="009D4B4A" w:rsidRDefault="004076DE" w:rsidP="0026410F">
      <w:pPr>
        <w:pStyle w:val="Default"/>
        <w:numPr>
          <w:ilvl w:val="0"/>
          <w:numId w:val="3"/>
        </w:numPr>
        <w:jc w:val="both"/>
        <w:rPr>
          <w:rFonts w:ascii="Arial" w:hAnsi="Arial" w:cs="Arial"/>
          <w:sz w:val="22"/>
          <w:szCs w:val="22"/>
          <w:u w:val="single"/>
        </w:rPr>
      </w:pPr>
      <w:r w:rsidRPr="009D4B4A">
        <w:rPr>
          <w:rFonts w:ascii="Arial" w:hAnsi="Arial" w:cs="Arial"/>
          <w:sz w:val="22"/>
          <w:szCs w:val="22"/>
        </w:rPr>
        <w:t>v území vytýčiť a vyznačiť v prípade potreby časti s obmedzeným vstupom a pohybom v okolí hniezdnych kolónií</w:t>
      </w:r>
      <w:r w:rsidR="00CD4A2A" w:rsidRPr="009D4B4A">
        <w:rPr>
          <w:rFonts w:ascii="Arial" w:hAnsi="Arial" w:cs="Arial"/>
          <w:sz w:val="22"/>
          <w:szCs w:val="22"/>
        </w:rPr>
        <w:t>;</w:t>
      </w:r>
    </w:p>
    <w:p w:rsidR="004076DE" w:rsidRPr="009D4B4A" w:rsidRDefault="00712E54" w:rsidP="0026410F">
      <w:pPr>
        <w:pStyle w:val="Default"/>
        <w:numPr>
          <w:ilvl w:val="0"/>
          <w:numId w:val="3"/>
        </w:numPr>
        <w:jc w:val="both"/>
        <w:rPr>
          <w:rFonts w:ascii="Arial" w:hAnsi="Arial" w:cs="Arial"/>
          <w:sz w:val="22"/>
          <w:szCs w:val="22"/>
          <w:u w:val="single"/>
        </w:rPr>
      </w:pPr>
      <w:r w:rsidRPr="009D4B4A">
        <w:rPr>
          <w:rFonts w:ascii="Arial" w:hAnsi="Arial" w:cs="Arial"/>
          <w:sz w:val="22"/>
          <w:szCs w:val="22"/>
        </w:rPr>
        <w:t>v území</w:t>
      </w:r>
      <w:r w:rsidR="004076DE" w:rsidRPr="009D4B4A">
        <w:rPr>
          <w:rFonts w:ascii="Arial" w:hAnsi="Arial" w:cs="Arial"/>
          <w:sz w:val="22"/>
          <w:szCs w:val="22"/>
        </w:rPr>
        <w:t xml:space="preserve"> umiestniť informačné tabule a iné značky upozorňujúce na zásady ochrany prírody v</w:t>
      </w:r>
      <w:r w:rsidR="00CD4A2A" w:rsidRPr="009D4B4A">
        <w:rPr>
          <w:rFonts w:ascii="Arial" w:hAnsi="Arial" w:cs="Arial"/>
          <w:sz w:val="22"/>
          <w:szCs w:val="22"/>
        </w:rPr>
        <w:t> </w:t>
      </w:r>
      <w:r w:rsidR="004076DE" w:rsidRPr="009D4B4A">
        <w:rPr>
          <w:rFonts w:ascii="Arial" w:hAnsi="Arial" w:cs="Arial"/>
          <w:sz w:val="22"/>
          <w:szCs w:val="22"/>
        </w:rPr>
        <w:t>území</w:t>
      </w:r>
      <w:r w:rsidR="00CD4A2A" w:rsidRPr="009D4B4A">
        <w:rPr>
          <w:rFonts w:ascii="Arial" w:hAnsi="Arial" w:cs="Arial"/>
          <w:sz w:val="22"/>
          <w:szCs w:val="22"/>
        </w:rPr>
        <w:t>;</w:t>
      </w:r>
    </w:p>
    <w:p w:rsidR="00C93466" w:rsidRPr="009D4B4A" w:rsidRDefault="00C93466" w:rsidP="0026410F">
      <w:pPr>
        <w:pStyle w:val="Default"/>
        <w:numPr>
          <w:ilvl w:val="0"/>
          <w:numId w:val="3"/>
        </w:numPr>
        <w:jc w:val="both"/>
        <w:rPr>
          <w:rFonts w:ascii="Arial" w:hAnsi="Arial" w:cs="Arial"/>
          <w:sz w:val="22"/>
          <w:szCs w:val="22"/>
          <w:u w:val="single"/>
        </w:rPr>
      </w:pPr>
      <w:r w:rsidRPr="009D4B4A">
        <w:rPr>
          <w:rFonts w:ascii="Arial" w:hAnsi="Arial" w:cs="Arial"/>
          <w:sz w:val="22"/>
          <w:szCs w:val="22"/>
        </w:rPr>
        <w:t>monitorovať vznik čiernych skládok v CHVÚ a v prípade ich vzniku zabezpečiť ich bezodkladné odstránenie</w:t>
      </w:r>
      <w:r w:rsidR="00CD4A2A" w:rsidRPr="009D4B4A">
        <w:rPr>
          <w:rFonts w:ascii="Arial" w:hAnsi="Arial" w:cs="Arial"/>
          <w:sz w:val="22"/>
          <w:szCs w:val="22"/>
        </w:rPr>
        <w:t>;</w:t>
      </w:r>
    </w:p>
    <w:p w:rsidR="00831FCC" w:rsidRPr="009D4B4A" w:rsidRDefault="00831FCC" w:rsidP="0026410F">
      <w:pPr>
        <w:pStyle w:val="Default"/>
        <w:numPr>
          <w:ilvl w:val="0"/>
          <w:numId w:val="3"/>
        </w:numPr>
        <w:jc w:val="both"/>
        <w:rPr>
          <w:rFonts w:ascii="Arial" w:hAnsi="Arial" w:cs="Arial"/>
          <w:sz w:val="22"/>
          <w:szCs w:val="22"/>
          <w:u w:val="single"/>
        </w:rPr>
      </w:pPr>
      <w:r w:rsidRPr="009D4B4A">
        <w:rPr>
          <w:rFonts w:ascii="Arial" w:hAnsi="Arial" w:cs="Arial"/>
          <w:sz w:val="22"/>
          <w:szCs w:val="22"/>
        </w:rPr>
        <w:t>v prípade možnosti a záujmu vlastníkov realizovať výmenu súkromných pozemkov umiestnených v CHVÚ za pozemky vlastnené štátom mimo CHVÚ</w:t>
      </w:r>
      <w:r w:rsidR="00CD4A2A" w:rsidRPr="009D4B4A">
        <w:rPr>
          <w:rFonts w:ascii="Arial" w:hAnsi="Arial" w:cs="Arial"/>
          <w:sz w:val="22"/>
          <w:szCs w:val="22"/>
        </w:rPr>
        <w:t>;</w:t>
      </w:r>
    </w:p>
    <w:p w:rsidR="00831FCC" w:rsidRPr="009D4B4A" w:rsidRDefault="00831FCC" w:rsidP="0026410F">
      <w:pPr>
        <w:pStyle w:val="Default"/>
        <w:numPr>
          <w:ilvl w:val="0"/>
          <w:numId w:val="3"/>
        </w:numPr>
        <w:jc w:val="both"/>
        <w:rPr>
          <w:rFonts w:ascii="Arial" w:hAnsi="Arial" w:cs="Arial"/>
          <w:sz w:val="22"/>
          <w:szCs w:val="22"/>
          <w:u w:val="single"/>
        </w:rPr>
      </w:pPr>
      <w:r w:rsidRPr="009D4B4A">
        <w:rPr>
          <w:rFonts w:ascii="Arial" w:hAnsi="Arial" w:cs="Arial"/>
          <w:sz w:val="22"/>
          <w:szCs w:val="22"/>
        </w:rPr>
        <w:t xml:space="preserve">overiť adresnosť obmedzení vyplývajúcich z vyhlášky </w:t>
      </w:r>
      <w:r w:rsidR="009757E6" w:rsidRPr="009D4B4A">
        <w:rPr>
          <w:rFonts w:ascii="Arial" w:hAnsi="Arial" w:cs="Arial"/>
          <w:sz w:val="22"/>
          <w:szCs w:val="22"/>
        </w:rPr>
        <w:t xml:space="preserve">MŽP SR </w:t>
      </w:r>
      <w:r w:rsidRPr="009D4B4A">
        <w:rPr>
          <w:rFonts w:ascii="Arial" w:hAnsi="Arial" w:cs="Arial"/>
          <w:sz w:val="22"/>
          <w:szCs w:val="22"/>
        </w:rPr>
        <w:t>č. 27/2008 Z.</w:t>
      </w:r>
      <w:r w:rsidR="001A34C3" w:rsidRPr="009D4B4A">
        <w:rPr>
          <w:rFonts w:ascii="Arial" w:hAnsi="Arial" w:cs="Arial"/>
          <w:sz w:val="22"/>
          <w:szCs w:val="22"/>
        </w:rPr>
        <w:t xml:space="preserve"> </w:t>
      </w:r>
      <w:r w:rsidRPr="009D4B4A">
        <w:rPr>
          <w:rFonts w:ascii="Arial" w:hAnsi="Arial" w:cs="Arial"/>
          <w:sz w:val="22"/>
          <w:szCs w:val="22"/>
        </w:rPr>
        <w:t>z. a v prípade potreby zoznam zákazov aktualizovať a rovnako aj aktualizovať hranice CHVÚ a zamerať ich v</w:t>
      </w:r>
      <w:r w:rsidR="00BB7378" w:rsidRPr="009D4B4A">
        <w:rPr>
          <w:rFonts w:ascii="Arial" w:hAnsi="Arial" w:cs="Arial"/>
          <w:sz w:val="22"/>
          <w:szCs w:val="22"/>
        </w:rPr>
        <w:t> </w:t>
      </w:r>
      <w:r w:rsidRPr="009D4B4A">
        <w:rPr>
          <w:rFonts w:ascii="Arial" w:hAnsi="Arial" w:cs="Arial"/>
          <w:sz w:val="22"/>
          <w:szCs w:val="22"/>
        </w:rPr>
        <w:t>teréne</w:t>
      </w:r>
      <w:r w:rsidR="00BB7378" w:rsidRPr="009D4B4A">
        <w:rPr>
          <w:rFonts w:ascii="Arial" w:hAnsi="Arial" w:cs="Arial"/>
          <w:sz w:val="22"/>
          <w:szCs w:val="22"/>
        </w:rPr>
        <w:t>.</w:t>
      </w:r>
    </w:p>
    <w:p w:rsidR="007D4DAB" w:rsidRPr="009D4B4A" w:rsidRDefault="007D4DAB" w:rsidP="0026410F">
      <w:pPr>
        <w:tabs>
          <w:tab w:val="num" w:pos="0"/>
        </w:tabs>
        <w:rPr>
          <w:rFonts w:cs="Arial"/>
        </w:rPr>
      </w:pPr>
    </w:p>
    <w:p w:rsidR="009757E6" w:rsidRPr="001950EB" w:rsidRDefault="007D4DAB" w:rsidP="001950EB">
      <w:pPr>
        <w:pStyle w:val="Nadpis3"/>
        <w:spacing w:after="120"/>
      </w:pPr>
      <w:bookmarkStart w:id="292" w:name="_Toc456608516"/>
      <w:bookmarkStart w:id="293" w:name="_Toc456610534"/>
      <w:bookmarkStart w:id="294" w:name="_Toc456610575"/>
      <w:bookmarkStart w:id="295" w:name="_Toc456616899"/>
      <w:bookmarkStart w:id="296" w:name="_Toc456616975"/>
      <w:bookmarkStart w:id="297" w:name="_Toc456618778"/>
      <w:bookmarkStart w:id="298" w:name="_Toc456619024"/>
      <w:bookmarkStart w:id="299" w:name="_Toc456682228"/>
      <w:bookmarkStart w:id="300" w:name="_Toc456682279"/>
      <w:bookmarkStart w:id="301" w:name="_Toc463602539"/>
      <w:r w:rsidRPr="001950EB">
        <w:rPr>
          <w:rFonts w:cs="Arial"/>
          <w:bCs/>
        </w:rPr>
        <w:lastRenderedPageBreak/>
        <w:t>2.3.8. Kultúrne dedičstvo a náboženské aktivity</w:t>
      </w:r>
      <w:bookmarkEnd w:id="292"/>
      <w:bookmarkEnd w:id="293"/>
      <w:bookmarkEnd w:id="294"/>
      <w:bookmarkEnd w:id="295"/>
      <w:bookmarkEnd w:id="296"/>
      <w:bookmarkEnd w:id="297"/>
      <w:bookmarkEnd w:id="298"/>
      <w:bookmarkEnd w:id="299"/>
      <w:bookmarkEnd w:id="300"/>
      <w:bookmarkEnd w:id="301"/>
    </w:p>
    <w:p w:rsidR="002F6846" w:rsidRPr="009D4B4A" w:rsidRDefault="002F6846" w:rsidP="006F76BC">
      <w:pPr>
        <w:tabs>
          <w:tab w:val="num" w:pos="0"/>
        </w:tabs>
        <w:rPr>
          <w:rFonts w:cs="Arial"/>
          <w:b/>
        </w:rPr>
      </w:pPr>
      <w:r w:rsidRPr="009D4B4A">
        <w:rPr>
          <w:rFonts w:cs="Arial"/>
        </w:rPr>
        <w:t xml:space="preserve">V súčasnosti sa lokalita pre potreby prezentovania kultúrneho dedičstva a náboženských aktivít nevyužíva, </w:t>
      </w:r>
      <w:r w:rsidR="00712E54" w:rsidRPr="009D4B4A">
        <w:rPr>
          <w:rFonts w:cs="Arial"/>
        </w:rPr>
        <w:t xml:space="preserve">uvedené aktivity </w:t>
      </w:r>
      <w:r w:rsidRPr="009D4B4A">
        <w:rPr>
          <w:rFonts w:cs="Arial"/>
        </w:rPr>
        <w:t xml:space="preserve">predstavujú len potenciálne riziko pri možných budúcich zámeroch. Ak by sa takéto zámery objavili je potrebné </w:t>
      </w:r>
      <w:r w:rsidRPr="009D4B4A">
        <w:rPr>
          <w:rFonts w:cs="Arial"/>
          <w:b/>
        </w:rPr>
        <w:t>dodržať nasledovné zásady a opatrenia:</w:t>
      </w:r>
    </w:p>
    <w:p w:rsidR="009757E6" w:rsidRPr="009D4B4A" w:rsidRDefault="009757E6" w:rsidP="006F76BC">
      <w:pPr>
        <w:tabs>
          <w:tab w:val="num" w:pos="0"/>
        </w:tabs>
        <w:rPr>
          <w:rFonts w:cs="Arial"/>
          <w:b/>
        </w:rPr>
      </w:pPr>
    </w:p>
    <w:p w:rsidR="007D4DAB" w:rsidRPr="009D4B4A" w:rsidRDefault="00831FCC" w:rsidP="0026410F">
      <w:pPr>
        <w:numPr>
          <w:ilvl w:val="0"/>
          <w:numId w:val="9"/>
        </w:numPr>
        <w:rPr>
          <w:rFonts w:cs="Arial"/>
        </w:rPr>
      </w:pPr>
      <w:r w:rsidRPr="009D4B4A">
        <w:rPr>
          <w:rFonts w:cs="Arial"/>
        </w:rPr>
        <w:t>v prípade verejnosti prístupných akcií je potrebné ich relizáciu vykonať v mimohniezdnom období ak by sa mali realizovať v blízkosti hniezdnych stien a</w:t>
      </w:r>
      <w:r w:rsidR="00A46C4B" w:rsidRPr="009D4B4A">
        <w:rPr>
          <w:rFonts w:cs="Arial"/>
        </w:rPr>
        <w:t> </w:t>
      </w:r>
      <w:r w:rsidRPr="009D4B4A">
        <w:rPr>
          <w:rFonts w:cs="Arial"/>
        </w:rPr>
        <w:t>zabezpečiť</w:t>
      </w:r>
      <w:r w:rsidR="00A46C4B" w:rsidRPr="009D4B4A">
        <w:rPr>
          <w:rFonts w:cs="Arial"/>
        </w:rPr>
        <w:t>,</w:t>
      </w:r>
      <w:r w:rsidRPr="009D4B4A">
        <w:rPr>
          <w:rFonts w:cs="Arial"/>
        </w:rPr>
        <w:t xml:space="preserve"> aby pri ich realizácii nedošlo k poškodeniu hniezdnych stien</w:t>
      </w:r>
      <w:r w:rsidR="0072291D" w:rsidRPr="009D4B4A">
        <w:rPr>
          <w:rFonts w:cs="Arial"/>
        </w:rPr>
        <w:t>.</w:t>
      </w:r>
    </w:p>
    <w:p w:rsidR="00CD4A2A" w:rsidRPr="009D4B4A" w:rsidRDefault="00CD4A2A" w:rsidP="0040247A">
      <w:pPr>
        <w:rPr>
          <w:rFonts w:cs="Arial"/>
        </w:rPr>
      </w:pPr>
    </w:p>
    <w:p w:rsidR="00133B43" w:rsidRPr="009D4B4A" w:rsidRDefault="00133B43" w:rsidP="001950EB">
      <w:pPr>
        <w:pStyle w:val="Nadpis1"/>
        <w:spacing w:before="240"/>
        <w:rPr>
          <w:rFonts w:cs="Arial"/>
          <w:sz w:val="26"/>
          <w:szCs w:val="26"/>
        </w:rPr>
      </w:pPr>
      <w:bookmarkStart w:id="302" w:name="_Toc456608517"/>
      <w:bookmarkStart w:id="303" w:name="_Toc456610535"/>
      <w:bookmarkStart w:id="304" w:name="_Toc456610576"/>
      <w:bookmarkStart w:id="305" w:name="_Toc456616900"/>
      <w:bookmarkStart w:id="306" w:name="_Toc456616976"/>
      <w:bookmarkStart w:id="307" w:name="_Toc456618779"/>
      <w:bookmarkStart w:id="308" w:name="_Toc456619025"/>
      <w:bookmarkStart w:id="309" w:name="_Toc456682229"/>
      <w:bookmarkStart w:id="310" w:name="_Toc456682280"/>
      <w:bookmarkStart w:id="311" w:name="_Toc463602540"/>
      <w:r w:rsidRPr="009D4B4A">
        <w:rPr>
          <w:rFonts w:cs="Arial"/>
          <w:sz w:val="26"/>
          <w:szCs w:val="26"/>
        </w:rPr>
        <w:t>3. CIELE STAROSTLIVOSTI A OPATRENIA NA ICH DOSIAHNUTIE</w:t>
      </w:r>
      <w:bookmarkEnd w:id="302"/>
      <w:bookmarkEnd w:id="303"/>
      <w:bookmarkEnd w:id="304"/>
      <w:bookmarkEnd w:id="305"/>
      <w:bookmarkEnd w:id="306"/>
      <w:bookmarkEnd w:id="307"/>
      <w:bookmarkEnd w:id="308"/>
      <w:bookmarkEnd w:id="309"/>
      <w:bookmarkEnd w:id="310"/>
      <w:bookmarkEnd w:id="311"/>
      <w:r w:rsidRPr="009D4B4A">
        <w:rPr>
          <w:rFonts w:cs="Arial"/>
          <w:sz w:val="26"/>
          <w:szCs w:val="26"/>
        </w:rPr>
        <w:t xml:space="preserve"> </w:t>
      </w:r>
    </w:p>
    <w:p w:rsidR="00133B43" w:rsidRPr="009D4B4A" w:rsidRDefault="00133B43" w:rsidP="0026410F">
      <w:pPr>
        <w:tabs>
          <w:tab w:val="num" w:pos="360"/>
        </w:tabs>
        <w:ind w:left="360" w:hanging="360"/>
        <w:rPr>
          <w:rFonts w:cs="Arial"/>
          <w:sz w:val="24"/>
          <w:szCs w:val="24"/>
        </w:rPr>
      </w:pPr>
    </w:p>
    <w:p w:rsidR="00133B43" w:rsidRPr="0092296A" w:rsidRDefault="00133B43" w:rsidP="0092296A">
      <w:pPr>
        <w:pStyle w:val="Nadpis2"/>
        <w:rPr>
          <w:b w:val="0"/>
        </w:rPr>
      </w:pPr>
      <w:bookmarkStart w:id="312" w:name="_Toc456608518"/>
      <w:bookmarkStart w:id="313" w:name="_Toc456610536"/>
      <w:bookmarkStart w:id="314" w:name="_Toc456610577"/>
      <w:bookmarkStart w:id="315" w:name="_Toc456616901"/>
      <w:bookmarkStart w:id="316" w:name="_Toc456616977"/>
      <w:bookmarkStart w:id="317" w:name="_Toc456618780"/>
      <w:bookmarkStart w:id="318" w:name="_Toc456619026"/>
      <w:bookmarkStart w:id="319" w:name="_Toc456682230"/>
      <w:bookmarkStart w:id="320" w:name="_Toc456682281"/>
      <w:bookmarkStart w:id="321" w:name="_Toc463602541"/>
      <w:r w:rsidRPr="009D4B4A">
        <w:rPr>
          <w:rFonts w:cs="Arial"/>
          <w:b w:val="0"/>
          <w:iCs w:val="0"/>
          <w:sz w:val="24"/>
          <w:szCs w:val="24"/>
        </w:rPr>
        <w:t>3.1. Stanovenie dlhodobých cieľov starostlivosti</w:t>
      </w:r>
      <w:bookmarkEnd w:id="312"/>
      <w:bookmarkEnd w:id="313"/>
      <w:bookmarkEnd w:id="314"/>
      <w:bookmarkEnd w:id="315"/>
      <w:bookmarkEnd w:id="316"/>
      <w:bookmarkEnd w:id="317"/>
      <w:bookmarkEnd w:id="318"/>
      <w:bookmarkEnd w:id="319"/>
      <w:bookmarkEnd w:id="320"/>
      <w:bookmarkEnd w:id="321"/>
      <w:r w:rsidRPr="009D4B4A">
        <w:rPr>
          <w:rFonts w:cs="Arial"/>
          <w:b w:val="0"/>
          <w:iCs w:val="0"/>
          <w:sz w:val="24"/>
          <w:szCs w:val="24"/>
        </w:rPr>
        <w:t xml:space="preserve"> </w:t>
      </w:r>
    </w:p>
    <w:p w:rsidR="000A419D" w:rsidRDefault="000A419D" w:rsidP="00D30BA0">
      <w:pPr>
        <w:pStyle w:val="Nadpis3"/>
        <w:rPr>
          <w:rFonts w:eastAsia="Arial" w:cs="Arial"/>
          <w:b w:val="0"/>
          <w:color w:val="231F20"/>
          <w:lang w:val="sk-SK"/>
        </w:rPr>
      </w:pPr>
      <w:bookmarkStart w:id="322" w:name="_Toc463007966"/>
      <w:bookmarkStart w:id="323" w:name="_Toc456608519"/>
      <w:bookmarkStart w:id="324" w:name="_Toc456610537"/>
      <w:bookmarkStart w:id="325" w:name="_Toc456610578"/>
      <w:bookmarkStart w:id="326" w:name="_Toc456616902"/>
      <w:bookmarkStart w:id="327" w:name="_Toc456616978"/>
      <w:bookmarkStart w:id="328" w:name="_Toc456618781"/>
      <w:bookmarkStart w:id="329" w:name="_Toc456619027"/>
      <w:bookmarkStart w:id="330" w:name="_Toc456682231"/>
      <w:bookmarkStart w:id="331" w:name="_Toc456682282"/>
    </w:p>
    <w:p w:rsidR="00133B43" w:rsidRPr="009D4B4A" w:rsidRDefault="009757E6" w:rsidP="00D30BA0">
      <w:pPr>
        <w:pStyle w:val="Nadpis3"/>
        <w:rPr>
          <w:rFonts w:cs="Arial"/>
        </w:rPr>
      </w:pPr>
      <w:bookmarkStart w:id="332" w:name="_Toc463602542"/>
      <w:r w:rsidRPr="0092296A">
        <w:rPr>
          <w:rFonts w:eastAsia="Arial" w:cs="Arial"/>
          <w:b w:val="0"/>
          <w:color w:val="231F20"/>
        </w:rPr>
        <w:t>Do roku 2046 bol stanovený nasledovný cie</w:t>
      </w:r>
      <w:r w:rsidRPr="0092296A">
        <w:rPr>
          <w:rFonts w:eastAsia="Arial" w:cs="Arial"/>
          <w:b w:val="0"/>
          <w:color w:val="231F20"/>
          <w:lang w:val="sk-SK"/>
        </w:rPr>
        <w:t>ľ</w:t>
      </w:r>
      <w:r w:rsidRPr="0092296A">
        <w:rPr>
          <w:rFonts w:eastAsia="Arial" w:cs="Arial"/>
          <w:b w:val="0"/>
          <w:color w:val="231F20"/>
        </w:rPr>
        <w:t xml:space="preserve"> ochrany:</w:t>
      </w:r>
      <w:bookmarkEnd w:id="322"/>
      <w:bookmarkEnd w:id="332"/>
      <w:r w:rsidRPr="009D4B4A">
        <w:rPr>
          <w:rFonts w:cs="Arial"/>
          <w:b w:val="0"/>
        </w:rPr>
        <w:t xml:space="preserve"> </w:t>
      </w:r>
      <w:bookmarkEnd w:id="323"/>
      <w:bookmarkEnd w:id="324"/>
      <w:bookmarkEnd w:id="325"/>
      <w:bookmarkEnd w:id="326"/>
      <w:bookmarkEnd w:id="327"/>
      <w:bookmarkEnd w:id="328"/>
      <w:bookmarkEnd w:id="329"/>
      <w:bookmarkEnd w:id="330"/>
      <w:bookmarkEnd w:id="331"/>
    </w:p>
    <w:p w:rsidR="009757E6" w:rsidRPr="0092296A" w:rsidRDefault="009757E6" w:rsidP="006F76BC">
      <w:pPr>
        <w:rPr>
          <w:rFonts w:cs="Arial"/>
          <w:lang w:val="x-none"/>
        </w:rPr>
      </w:pPr>
    </w:p>
    <w:p w:rsidR="00EF6D54" w:rsidRPr="009D4B4A" w:rsidRDefault="00C36F1C" w:rsidP="006F76BC">
      <w:pPr>
        <w:pStyle w:val="Default"/>
        <w:numPr>
          <w:ilvl w:val="0"/>
          <w:numId w:val="10"/>
        </w:numPr>
        <w:jc w:val="both"/>
        <w:rPr>
          <w:rFonts w:ascii="Arial" w:hAnsi="Arial" w:cs="Arial"/>
          <w:color w:val="auto"/>
          <w:sz w:val="22"/>
          <w:szCs w:val="22"/>
          <w:lang w:val="x-none" w:eastAsia="cs-CZ"/>
        </w:rPr>
      </w:pPr>
      <w:r w:rsidRPr="009D4B4A">
        <w:rPr>
          <w:rFonts w:ascii="Arial" w:hAnsi="Arial" w:cs="Arial"/>
          <w:b/>
          <w:sz w:val="22"/>
        </w:rPr>
        <w:t>Zlepšiť súčasný nepriaznivý stav výberov</w:t>
      </w:r>
      <w:r w:rsidR="003719ED" w:rsidRPr="009D4B4A">
        <w:rPr>
          <w:rFonts w:ascii="Arial" w:hAnsi="Arial" w:cs="Arial"/>
          <w:b/>
          <w:sz w:val="22"/>
        </w:rPr>
        <w:t>ého</w:t>
      </w:r>
      <w:r w:rsidRPr="009D4B4A">
        <w:rPr>
          <w:rFonts w:ascii="Arial" w:hAnsi="Arial" w:cs="Arial"/>
          <w:b/>
          <w:sz w:val="22"/>
        </w:rPr>
        <w:t xml:space="preserve"> druh</w:t>
      </w:r>
      <w:r w:rsidR="003719ED" w:rsidRPr="009D4B4A">
        <w:rPr>
          <w:rFonts w:ascii="Arial" w:hAnsi="Arial" w:cs="Arial"/>
          <w:b/>
          <w:sz w:val="22"/>
        </w:rPr>
        <w:t>u</w:t>
      </w:r>
      <w:r w:rsidRPr="009D4B4A">
        <w:rPr>
          <w:rFonts w:ascii="Arial" w:hAnsi="Arial" w:cs="Arial"/>
          <w:b/>
          <w:sz w:val="22"/>
        </w:rPr>
        <w:t xml:space="preserve"> </w:t>
      </w:r>
      <w:r w:rsidR="003719ED" w:rsidRPr="009D4B4A">
        <w:rPr>
          <w:rFonts w:ascii="Arial" w:hAnsi="Arial" w:cs="Arial"/>
          <w:b/>
          <w:i/>
          <w:sz w:val="22"/>
        </w:rPr>
        <w:t>Merops apiaster</w:t>
      </w:r>
      <w:r w:rsidR="00090FEA" w:rsidRPr="009D4B4A">
        <w:rPr>
          <w:rFonts w:ascii="Arial" w:hAnsi="Arial" w:cs="Arial"/>
          <w:b/>
          <w:i/>
          <w:sz w:val="22"/>
        </w:rPr>
        <w:t xml:space="preserve"> </w:t>
      </w:r>
      <w:r w:rsidR="00090FEA" w:rsidRPr="009D4B4A">
        <w:rPr>
          <w:rFonts w:ascii="Arial" w:hAnsi="Arial" w:cs="Arial"/>
          <w:b/>
          <w:sz w:val="22"/>
        </w:rPr>
        <w:t>na stupeň A priaznivého stavu</w:t>
      </w:r>
      <w:r w:rsidR="005F2D93" w:rsidRPr="009D4B4A">
        <w:rPr>
          <w:rStyle w:val="Odkaznapoznmkupodiarou"/>
          <w:rFonts w:ascii="Arial" w:hAnsi="Arial" w:cs="Arial"/>
          <w:b/>
          <w:sz w:val="22"/>
        </w:rPr>
        <w:footnoteReference w:id="3"/>
      </w:r>
      <w:r w:rsidRPr="009D4B4A">
        <w:rPr>
          <w:rFonts w:ascii="Arial" w:hAnsi="Arial" w:cs="Arial"/>
          <w:b/>
          <w:iCs/>
          <w:sz w:val="22"/>
        </w:rPr>
        <w:t>.</w:t>
      </w:r>
    </w:p>
    <w:p w:rsidR="00EF6D54" w:rsidRPr="009D4B4A" w:rsidRDefault="00EF6D54" w:rsidP="00EF6D54">
      <w:pPr>
        <w:pStyle w:val="Default"/>
        <w:jc w:val="both"/>
        <w:rPr>
          <w:rFonts w:ascii="Arial" w:hAnsi="Arial" w:cs="Arial"/>
          <w:color w:val="auto"/>
          <w:sz w:val="22"/>
          <w:szCs w:val="22"/>
          <w:lang w:val="x-none" w:eastAsia="cs-CZ"/>
        </w:rPr>
      </w:pPr>
    </w:p>
    <w:p w:rsidR="00133B43" w:rsidRPr="009D4B4A" w:rsidRDefault="00133B43" w:rsidP="00EF6D54">
      <w:pPr>
        <w:pStyle w:val="Default"/>
        <w:jc w:val="both"/>
        <w:rPr>
          <w:rFonts w:ascii="Arial" w:hAnsi="Arial" w:cs="Arial"/>
          <w:sz w:val="22"/>
          <w:szCs w:val="22"/>
          <w:u w:val="single"/>
        </w:rPr>
      </w:pPr>
      <w:r w:rsidRPr="009D4B4A">
        <w:rPr>
          <w:rFonts w:ascii="Arial" w:hAnsi="Arial" w:cs="Arial"/>
          <w:sz w:val="22"/>
          <w:szCs w:val="22"/>
          <w:u w:val="single"/>
        </w:rPr>
        <w:t xml:space="preserve">Limitujúce </w:t>
      </w:r>
      <w:r w:rsidR="00B77F3C" w:rsidRPr="009D4B4A">
        <w:rPr>
          <w:rFonts w:ascii="Arial" w:hAnsi="Arial" w:cs="Arial"/>
          <w:sz w:val="22"/>
          <w:szCs w:val="22"/>
          <w:u w:val="single"/>
        </w:rPr>
        <w:t xml:space="preserve">a modifikujúce </w:t>
      </w:r>
      <w:r w:rsidRPr="009D4B4A">
        <w:rPr>
          <w:rFonts w:ascii="Arial" w:hAnsi="Arial" w:cs="Arial"/>
          <w:sz w:val="22"/>
          <w:szCs w:val="22"/>
          <w:u w:val="single"/>
        </w:rPr>
        <w:t>faktory</w:t>
      </w:r>
    </w:p>
    <w:p w:rsidR="0080043C" w:rsidRPr="009D4B4A" w:rsidRDefault="0080043C" w:rsidP="0026410F">
      <w:pPr>
        <w:pStyle w:val="Default"/>
        <w:jc w:val="both"/>
        <w:rPr>
          <w:rFonts w:ascii="Arial" w:hAnsi="Arial" w:cs="Arial"/>
          <w:sz w:val="22"/>
          <w:szCs w:val="22"/>
          <w:u w:val="single"/>
        </w:rPr>
      </w:pPr>
    </w:p>
    <w:p w:rsidR="00144434" w:rsidRPr="009D4B4A" w:rsidRDefault="0040247A" w:rsidP="0026410F">
      <w:pPr>
        <w:pStyle w:val="Default"/>
        <w:jc w:val="both"/>
        <w:rPr>
          <w:rFonts w:ascii="Arial" w:hAnsi="Arial" w:cs="Arial"/>
          <w:i/>
          <w:sz w:val="22"/>
          <w:szCs w:val="22"/>
        </w:rPr>
      </w:pPr>
      <w:r w:rsidRPr="009D4B4A">
        <w:rPr>
          <w:rFonts w:ascii="Arial" w:hAnsi="Arial" w:cs="Arial"/>
          <w:i/>
          <w:sz w:val="22"/>
          <w:szCs w:val="22"/>
        </w:rPr>
        <w:t>Vnútorné prírodné faktory</w:t>
      </w:r>
    </w:p>
    <w:p w:rsidR="009757E6" w:rsidRPr="009D4B4A" w:rsidRDefault="009757E6" w:rsidP="006F76BC">
      <w:pPr>
        <w:pStyle w:val="Default"/>
        <w:jc w:val="both"/>
        <w:rPr>
          <w:rFonts w:ascii="Arial" w:hAnsi="Arial" w:cs="Arial"/>
          <w:i/>
          <w:sz w:val="22"/>
          <w:szCs w:val="22"/>
        </w:rPr>
      </w:pPr>
    </w:p>
    <w:p w:rsidR="00794708" w:rsidRPr="009D4B4A" w:rsidRDefault="00303437" w:rsidP="006F76BC">
      <w:pPr>
        <w:pStyle w:val="Default"/>
        <w:jc w:val="both"/>
        <w:rPr>
          <w:rFonts w:ascii="Arial" w:hAnsi="Arial" w:cs="Arial"/>
          <w:sz w:val="22"/>
          <w:szCs w:val="22"/>
        </w:rPr>
      </w:pPr>
      <w:r w:rsidRPr="009D4B4A">
        <w:rPr>
          <w:rFonts w:ascii="Arial" w:hAnsi="Arial" w:cs="Arial"/>
          <w:sz w:val="22"/>
          <w:szCs w:val="22"/>
        </w:rPr>
        <w:t>Vnútorným</w:t>
      </w:r>
      <w:r w:rsidR="00E24B8B" w:rsidRPr="009D4B4A">
        <w:rPr>
          <w:rFonts w:ascii="Arial" w:hAnsi="Arial" w:cs="Arial"/>
          <w:sz w:val="22"/>
          <w:szCs w:val="22"/>
        </w:rPr>
        <w:t xml:space="preserve"> prírodným</w:t>
      </w:r>
      <w:r w:rsidRPr="009D4B4A">
        <w:rPr>
          <w:rFonts w:ascii="Arial" w:hAnsi="Arial" w:cs="Arial"/>
          <w:sz w:val="22"/>
          <w:szCs w:val="22"/>
        </w:rPr>
        <w:t xml:space="preserve"> faktor</w:t>
      </w:r>
      <w:r w:rsidR="00E24B8B" w:rsidRPr="009D4B4A">
        <w:rPr>
          <w:rFonts w:ascii="Arial" w:hAnsi="Arial" w:cs="Arial"/>
          <w:sz w:val="22"/>
          <w:szCs w:val="22"/>
        </w:rPr>
        <w:t>o</w:t>
      </w:r>
      <w:r w:rsidRPr="009D4B4A">
        <w:rPr>
          <w:rFonts w:ascii="Arial" w:hAnsi="Arial" w:cs="Arial"/>
          <w:sz w:val="22"/>
          <w:szCs w:val="22"/>
        </w:rPr>
        <w:t>m, ktor</w:t>
      </w:r>
      <w:r w:rsidR="00E24B8B" w:rsidRPr="009D4B4A">
        <w:rPr>
          <w:rFonts w:ascii="Arial" w:hAnsi="Arial" w:cs="Arial"/>
          <w:sz w:val="22"/>
          <w:szCs w:val="22"/>
        </w:rPr>
        <w:t>ý</w:t>
      </w:r>
      <w:r w:rsidRPr="009D4B4A">
        <w:rPr>
          <w:rFonts w:ascii="Arial" w:hAnsi="Arial" w:cs="Arial"/>
          <w:sz w:val="22"/>
          <w:szCs w:val="22"/>
        </w:rPr>
        <w:t xml:space="preserve"> negatívne vplýva na populáciu a dlhodobý cieľ č. 1 je predovšetkým </w:t>
      </w:r>
      <w:r w:rsidRPr="009D4B4A">
        <w:rPr>
          <w:rFonts w:ascii="Arial" w:hAnsi="Arial" w:cs="Arial"/>
          <w:b/>
          <w:sz w:val="22"/>
          <w:szCs w:val="22"/>
        </w:rPr>
        <w:t>sukcesia</w:t>
      </w:r>
      <w:r w:rsidRPr="009D4B4A">
        <w:rPr>
          <w:rFonts w:ascii="Arial" w:hAnsi="Arial" w:cs="Arial"/>
          <w:sz w:val="22"/>
          <w:szCs w:val="22"/>
        </w:rPr>
        <w:t xml:space="preserve">. </w:t>
      </w:r>
      <w:r w:rsidR="006D6FBD" w:rsidRPr="009D4B4A">
        <w:rPr>
          <w:rFonts w:ascii="Arial" w:hAnsi="Arial" w:cs="Arial"/>
          <w:sz w:val="22"/>
          <w:szCs w:val="22"/>
        </w:rPr>
        <w:t>Po ukončení ťažby dochádza rýchlo k zarastaniu okrajov hniezdnych stien a v dôsledku rýchleho rastu vegetácie už po dvoch až troch rokoch od ukončenia ťažby môže byť hniezdna stena prekrytá vysokou vegetáciou brániacou doletu k hniezdnym norám</w:t>
      </w:r>
      <w:r w:rsidR="00446A25" w:rsidRPr="009D4B4A">
        <w:rPr>
          <w:rFonts w:ascii="Arial" w:hAnsi="Arial" w:cs="Arial"/>
          <w:sz w:val="22"/>
          <w:szCs w:val="22"/>
        </w:rPr>
        <w:t xml:space="preserve"> (v prípade lokalít s nižšou stenou a vlhšou pôodou môžu okraje zarásť už po jednom roku)</w:t>
      </w:r>
      <w:r w:rsidR="006D6FBD" w:rsidRPr="009D4B4A">
        <w:rPr>
          <w:rFonts w:ascii="Arial" w:hAnsi="Arial" w:cs="Arial"/>
          <w:sz w:val="22"/>
          <w:szCs w:val="22"/>
        </w:rPr>
        <w:t>. Na zníženie tohto negatívneho faktoru je potrebné pravidelne odstraňovanie kríkov a vegetácie z okolia hniezdnych stien</w:t>
      </w:r>
      <w:r w:rsidR="00E24B8B" w:rsidRPr="009D4B4A">
        <w:rPr>
          <w:rFonts w:ascii="Arial" w:hAnsi="Arial" w:cs="Arial"/>
          <w:sz w:val="22"/>
          <w:szCs w:val="22"/>
        </w:rPr>
        <w:t>. Rovnako je potrebné pravidelne odstraňovať zos</w:t>
      </w:r>
      <w:r w:rsidR="00186587" w:rsidRPr="009D4B4A">
        <w:rPr>
          <w:rFonts w:ascii="Arial" w:hAnsi="Arial" w:cs="Arial"/>
          <w:sz w:val="22"/>
          <w:szCs w:val="22"/>
        </w:rPr>
        <w:t>unutý</w:t>
      </w:r>
      <w:r w:rsidR="00E24B8B" w:rsidRPr="009D4B4A">
        <w:rPr>
          <w:rFonts w:ascii="Arial" w:hAnsi="Arial" w:cs="Arial"/>
          <w:sz w:val="22"/>
          <w:szCs w:val="22"/>
        </w:rPr>
        <w:t xml:space="preserve"> </w:t>
      </w:r>
      <w:r w:rsidR="00186587" w:rsidRPr="009D4B4A">
        <w:rPr>
          <w:rFonts w:ascii="Arial" w:hAnsi="Arial" w:cs="Arial"/>
          <w:sz w:val="22"/>
          <w:szCs w:val="22"/>
        </w:rPr>
        <w:t>substrát</w:t>
      </w:r>
      <w:r w:rsidR="00E24B8B" w:rsidRPr="009D4B4A">
        <w:rPr>
          <w:rFonts w:ascii="Arial" w:hAnsi="Arial" w:cs="Arial"/>
          <w:sz w:val="22"/>
          <w:szCs w:val="22"/>
        </w:rPr>
        <w:t xml:space="preserve"> pod stenami. V</w:t>
      </w:r>
      <w:r w:rsidR="00CD4A2A" w:rsidRPr="009D4B4A">
        <w:rPr>
          <w:rFonts w:ascii="Arial" w:hAnsi="Arial" w:cs="Arial"/>
          <w:sz w:val="22"/>
          <w:szCs w:val="22"/>
        </w:rPr>
        <w:t> </w:t>
      </w:r>
      <w:r w:rsidR="00E24B8B" w:rsidRPr="009D4B4A">
        <w:rPr>
          <w:rFonts w:ascii="Arial" w:hAnsi="Arial" w:cs="Arial"/>
          <w:sz w:val="22"/>
          <w:szCs w:val="22"/>
        </w:rPr>
        <w:t>prípade</w:t>
      </w:r>
      <w:r w:rsidR="00CD4A2A" w:rsidRPr="009D4B4A">
        <w:rPr>
          <w:rFonts w:ascii="Arial" w:hAnsi="Arial" w:cs="Arial"/>
          <w:sz w:val="22"/>
          <w:szCs w:val="22"/>
        </w:rPr>
        <w:t>,</w:t>
      </w:r>
      <w:r w:rsidR="00E24B8B" w:rsidRPr="009D4B4A">
        <w:rPr>
          <w:rFonts w:ascii="Arial" w:hAnsi="Arial" w:cs="Arial"/>
          <w:sz w:val="22"/>
          <w:szCs w:val="22"/>
        </w:rPr>
        <w:t xml:space="preserve"> ak sa nahromadia vysoké úsypové kužele pod stenami, znižuje sa aj celkový rozsah steny, ale aj rýchlejšie vegetácia zakryje celú ostávajúcu hniezdnu stenu. Pre eliminovanie negatívneho pôsobenia sukcesie tak nestačí</w:t>
      </w:r>
      <w:r w:rsidRPr="009D4B4A">
        <w:rPr>
          <w:rFonts w:ascii="Arial" w:hAnsi="Arial" w:cs="Arial"/>
          <w:sz w:val="22"/>
          <w:szCs w:val="22"/>
        </w:rPr>
        <w:t xml:space="preserve"> </w:t>
      </w:r>
      <w:r w:rsidR="00E24B8B" w:rsidRPr="009D4B4A">
        <w:rPr>
          <w:rFonts w:ascii="Arial" w:hAnsi="Arial" w:cs="Arial"/>
          <w:sz w:val="22"/>
          <w:szCs w:val="22"/>
        </w:rPr>
        <w:t>len pravidelne odstrňovať vegetáciu, ale aj nasypaný substrát pod stenou (a udržiavať aj okolie hniezdnej steny)</w:t>
      </w:r>
      <w:r w:rsidR="00D549E7" w:rsidRPr="009D4B4A">
        <w:rPr>
          <w:rFonts w:ascii="Arial" w:hAnsi="Arial" w:cs="Arial"/>
          <w:sz w:val="22"/>
          <w:szCs w:val="22"/>
        </w:rPr>
        <w:t>,</w:t>
      </w:r>
      <w:r w:rsidR="00E24B8B" w:rsidRPr="009D4B4A">
        <w:rPr>
          <w:rFonts w:ascii="Arial" w:hAnsi="Arial" w:cs="Arial"/>
          <w:sz w:val="22"/>
          <w:szCs w:val="22"/>
        </w:rPr>
        <w:t xml:space="preserve"> aby sa zachovala dostatočne veľká plocha steny prístupnej na hniezdenie.</w:t>
      </w:r>
      <w:r w:rsidR="00186587" w:rsidRPr="009D4B4A">
        <w:rPr>
          <w:rFonts w:ascii="Arial" w:hAnsi="Arial" w:cs="Arial"/>
          <w:sz w:val="22"/>
          <w:szCs w:val="22"/>
        </w:rPr>
        <w:t xml:space="preserve"> V niektorých častiach CHVÚ Dolné Pohronie sú známe hniezdenia aj v zemných norách mimo kolmých stien. Tieto hniezdenia sú pozorované na miestach ovčieho pasienku, čiže pozitívne vplýva na hniezdenie aj realizácia pasenia na hniezdiskách. Zemné hniezdne nory sú </w:t>
      </w:r>
      <w:r w:rsidR="00446A25" w:rsidRPr="009D4B4A">
        <w:rPr>
          <w:rFonts w:ascii="Arial" w:hAnsi="Arial" w:cs="Arial"/>
          <w:sz w:val="22"/>
          <w:szCs w:val="22"/>
        </w:rPr>
        <w:t xml:space="preserve">tu </w:t>
      </w:r>
      <w:r w:rsidR="00186587" w:rsidRPr="009D4B4A">
        <w:rPr>
          <w:rFonts w:ascii="Arial" w:hAnsi="Arial" w:cs="Arial"/>
          <w:sz w:val="22"/>
          <w:szCs w:val="22"/>
        </w:rPr>
        <w:t>ale pravdepodobne častejšie predované, preto je výhodnejšie pre včeláriky hniezdenie v kolmých vyšších stenách, kam sa niektoré druhy predátorov nedostanú.</w:t>
      </w:r>
      <w:r w:rsidR="00446A25" w:rsidRPr="009D4B4A">
        <w:rPr>
          <w:rFonts w:ascii="Arial" w:hAnsi="Arial" w:cs="Arial"/>
          <w:sz w:val="22"/>
          <w:szCs w:val="22"/>
        </w:rPr>
        <w:t xml:space="preserve"> Zemné hniezdne nory však v území môžu do istej miery indikovať nedostatok optimálnych hniezdnych možností práve v dôsledku sukcesie a nutnosť vyhľadávania suboptimálnych hniezdnych príležitostí v podobe zemných hniezdnych nôr.</w:t>
      </w:r>
      <w:r w:rsidR="00186587" w:rsidRPr="009D4B4A">
        <w:rPr>
          <w:rFonts w:ascii="Arial" w:hAnsi="Arial" w:cs="Arial"/>
          <w:sz w:val="22"/>
          <w:szCs w:val="22"/>
        </w:rPr>
        <w:t xml:space="preserve"> </w:t>
      </w:r>
      <w:r w:rsidR="00446A25" w:rsidRPr="009D4B4A">
        <w:rPr>
          <w:rFonts w:ascii="Arial" w:hAnsi="Arial" w:cs="Arial"/>
          <w:sz w:val="22"/>
          <w:szCs w:val="22"/>
        </w:rPr>
        <w:t>Dostatočný rozsah kolmých stien</w:t>
      </w:r>
      <w:r w:rsidR="00712E54" w:rsidRPr="009D4B4A">
        <w:rPr>
          <w:rFonts w:ascii="Arial" w:hAnsi="Arial" w:cs="Arial"/>
          <w:sz w:val="22"/>
          <w:szCs w:val="22"/>
        </w:rPr>
        <w:t xml:space="preserve"> a iných vhodných biotopov</w:t>
      </w:r>
      <w:r w:rsidR="00446A25" w:rsidRPr="009D4B4A">
        <w:rPr>
          <w:rFonts w:ascii="Arial" w:hAnsi="Arial" w:cs="Arial"/>
          <w:sz w:val="22"/>
          <w:szCs w:val="22"/>
        </w:rPr>
        <w:t xml:space="preserve"> na hniezdenie by tak mal byť v území najvyššou prioritou </w:t>
      </w:r>
      <w:r w:rsidR="001152E8" w:rsidRPr="009D4B4A">
        <w:rPr>
          <w:rFonts w:ascii="Arial" w:hAnsi="Arial" w:cs="Arial"/>
          <w:sz w:val="22"/>
          <w:szCs w:val="22"/>
        </w:rPr>
        <w:t>(ako</w:t>
      </w:r>
      <w:r w:rsidR="00446A25" w:rsidRPr="009D4B4A">
        <w:rPr>
          <w:rFonts w:ascii="Arial" w:hAnsi="Arial" w:cs="Arial"/>
          <w:sz w:val="22"/>
          <w:szCs w:val="22"/>
        </w:rPr>
        <w:t xml:space="preserve"> spôsob eliminovania pôsobenia limitujúceho faktoru</w:t>
      </w:r>
      <w:r w:rsidR="001152E8" w:rsidRPr="009D4B4A">
        <w:rPr>
          <w:rFonts w:ascii="Arial" w:hAnsi="Arial" w:cs="Arial"/>
          <w:sz w:val="22"/>
          <w:szCs w:val="22"/>
        </w:rPr>
        <w:t>-sukcesie)</w:t>
      </w:r>
      <w:r w:rsidR="00446A25" w:rsidRPr="009D4B4A">
        <w:rPr>
          <w:rFonts w:ascii="Arial" w:hAnsi="Arial" w:cs="Arial"/>
          <w:sz w:val="22"/>
          <w:szCs w:val="22"/>
        </w:rPr>
        <w:t>.</w:t>
      </w:r>
      <w:r w:rsidR="004D7A3A" w:rsidRPr="009D4B4A">
        <w:rPr>
          <w:rFonts w:ascii="Arial" w:hAnsi="Arial" w:cs="Arial"/>
          <w:sz w:val="22"/>
          <w:szCs w:val="22"/>
        </w:rPr>
        <w:t xml:space="preserve"> </w:t>
      </w:r>
      <w:r w:rsidR="00794708" w:rsidRPr="009D4B4A">
        <w:rPr>
          <w:rFonts w:ascii="Arial" w:hAnsi="Arial" w:cs="Arial"/>
          <w:sz w:val="22"/>
          <w:szCs w:val="22"/>
        </w:rPr>
        <w:t xml:space="preserve">Okrem sukcesie je dôležitým vnútorným faktorom, ktorý vplýva na dlhodobý cieľ č. 1 </w:t>
      </w:r>
      <w:r w:rsidR="00794708" w:rsidRPr="009D4B4A">
        <w:rPr>
          <w:rFonts w:ascii="Arial" w:hAnsi="Arial" w:cs="Arial"/>
          <w:b/>
          <w:sz w:val="22"/>
          <w:szCs w:val="22"/>
        </w:rPr>
        <w:t>typ pôdneho substrátu</w:t>
      </w:r>
      <w:r w:rsidR="00446A25" w:rsidRPr="009D4B4A">
        <w:rPr>
          <w:rFonts w:ascii="Arial" w:hAnsi="Arial" w:cs="Arial"/>
          <w:b/>
          <w:sz w:val="22"/>
          <w:szCs w:val="22"/>
        </w:rPr>
        <w:t xml:space="preserve"> </w:t>
      </w:r>
      <w:r w:rsidR="00446A25" w:rsidRPr="009D4B4A">
        <w:rPr>
          <w:rFonts w:ascii="Arial" w:hAnsi="Arial" w:cs="Arial"/>
          <w:sz w:val="22"/>
          <w:szCs w:val="22"/>
        </w:rPr>
        <w:t>(Heneberg &amp; Šimeček 2004)</w:t>
      </w:r>
      <w:r w:rsidR="00794708" w:rsidRPr="009D4B4A">
        <w:rPr>
          <w:rFonts w:ascii="Arial" w:hAnsi="Arial" w:cs="Arial"/>
          <w:sz w:val="22"/>
          <w:szCs w:val="22"/>
        </w:rPr>
        <w:t xml:space="preserve">. </w:t>
      </w:r>
      <w:r w:rsidR="00446A25" w:rsidRPr="009D4B4A">
        <w:rPr>
          <w:rFonts w:ascii="Arial" w:hAnsi="Arial" w:cs="Arial"/>
          <w:sz w:val="22"/>
          <w:szCs w:val="22"/>
        </w:rPr>
        <w:t>To znamená, že typ pôdneho substrátu ovplyvňuje lokality natoľko, že lokality s odlišnými vlastnosťami pôdneho substrátu predstavujú rôzne kvalitný hniezdny biotop a zároveň tiež vyžadujú odlišný typ manažmentu (s ohľadom na eliminovanie pôsobenia tohto faktoru).</w:t>
      </w:r>
    </w:p>
    <w:p w:rsidR="0040247A" w:rsidRPr="009D4B4A" w:rsidRDefault="0040247A" w:rsidP="0026410F">
      <w:pPr>
        <w:pStyle w:val="Default"/>
        <w:jc w:val="both"/>
        <w:rPr>
          <w:rFonts w:ascii="Arial" w:hAnsi="Arial" w:cs="Arial"/>
          <w:sz w:val="22"/>
          <w:szCs w:val="22"/>
          <w:highlight w:val="yellow"/>
        </w:rPr>
      </w:pPr>
    </w:p>
    <w:p w:rsidR="00116BF3" w:rsidRPr="009D4B4A" w:rsidRDefault="00116BF3">
      <w:pPr>
        <w:jc w:val="left"/>
        <w:rPr>
          <w:rFonts w:eastAsia="Times New Roman" w:cs="Arial"/>
          <w:bCs w:val="0"/>
          <w:i/>
          <w:color w:val="000000"/>
          <w:lang w:eastAsia="sk-SK"/>
        </w:rPr>
      </w:pPr>
      <w:r w:rsidRPr="009D4B4A">
        <w:rPr>
          <w:rFonts w:cs="Arial"/>
          <w:i/>
        </w:rPr>
        <w:br w:type="page"/>
      </w:r>
    </w:p>
    <w:p w:rsidR="00B77F3C" w:rsidRDefault="00144434" w:rsidP="0026410F">
      <w:pPr>
        <w:pStyle w:val="Default"/>
        <w:jc w:val="both"/>
        <w:rPr>
          <w:rFonts w:ascii="Arial" w:hAnsi="Arial" w:cs="Arial"/>
          <w:i/>
          <w:sz w:val="22"/>
          <w:szCs w:val="22"/>
        </w:rPr>
      </w:pPr>
      <w:r w:rsidRPr="009D4B4A">
        <w:rPr>
          <w:rFonts w:ascii="Arial" w:hAnsi="Arial" w:cs="Arial"/>
          <w:i/>
          <w:sz w:val="22"/>
          <w:szCs w:val="22"/>
        </w:rPr>
        <w:lastRenderedPageBreak/>
        <w:t>Vnúto</w:t>
      </w:r>
      <w:r w:rsidR="0040247A" w:rsidRPr="009D4B4A">
        <w:rPr>
          <w:rFonts w:ascii="Arial" w:hAnsi="Arial" w:cs="Arial"/>
          <w:i/>
          <w:sz w:val="22"/>
          <w:szCs w:val="22"/>
        </w:rPr>
        <w:t>rné človekom podmienené faktory</w:t>
      </w:r>
    </w:p>
    <w:p w:rsidR="00162D0C" w:rsidRPr="009D4B4A" w:rsidRDefault="00162D0C" w:rsidP="0026410F">
      <w:pPr>
        <w:pStyle w:val="Default"/>
        <w:jc w:val="both"/>
        <w:rPr>
          <w:rFonts w:ascii="Arial" w:hAnsi="Arial" w:cs="Arial"/>
          <w:i/>
          <w:sz w:val="22"/>
          <w:szCs w:val="22"/>
        </w:rPr>
      </w:pPr>
    </w:p>
    <w:p w:rsidR="00561134" w:rsidRPr="009D4B4A" w:rsidRDefault="00561134" w:rsidP="006F76BC">
      <w:pPr>
        <w:pStyle w:val="Default"/>
        <w:jc w:val="both"/>
        <w:rPr>
          <w:rFonts w:ascii="Arial" w:hAnsi="Arial" w:cs="Arial"/>
          <w:sz w:val="22"/>
          <w:szCs w:val="22"/>
        </w:rPr>
      </w:pPr>
      <w:r w:rsidRPr="009D4B4A">
        <w:rPr>
          <w:rFonts w:ascii="Arial" w:hAnsi="Arial" w:cs="Arial"/>
          <w:sz w:val="22"/>
          <w:szCs w:val="22"/>
        </w:rPr>
        <w:t>Splnenie dlhodob</w:t>
      </w:r>
      <w:r w:rsidR="00E24B8B" w:rsidRPr="009D4B4A">
        <w:rPr>
          <w:rFonts w:ascii="Arial" w:hAnsi="Arial" w:cs="Arial"/>
          <w:sz w:val="22"/>
          <w:szCs w:val="22"/>
        </w:rPr>
        <w:t>ého</w:t>
      </w:r>
      <w:r w:rsidRPr="009D4B4A">
        <w:rPr>
          <w:rFonts w:ascii="Arial" w:hAnsi="Arial" w:cs="Arial"/>
          <w:sz w:val="22"/>
          <w:szCs w:val="22"/>
        </w:rPr>
        <w:t xml:space="preserve"> cieľ</w:t>
      </w:r>
      <w:r w:rsidR="00E24B8B" w:rsidRPr="009D4B4A">
        <w:rPr>
          <w:rFonts w:ascii="Arial" w:hAnsi="Arial" w:cs="Arial"/>
          <w:sz w:val="22"/>
          <w:szCs w:val="22"/>
        </w:rPr>
        <w:t>u</w:t>
      </w:r>
      <w:r w:rsidRPr="009D4B4A">
        <w:rPr>
          <w:rFonts w:ascii="Arial" w:hAnsi="Arial" w:cs="Arial"/>
          <w:sz w:val="22"/>
          <w:szCs w:val="22"/>
        </w:rPr>
        <w:t xml:space="preserve"> 1 môže byť značne limitované, alebo modifikované viacerými človekom podmienenými faktormi. </w:t>
      </w:r>
    </w:p>
    <w:p w:rsidR="00561134" w:rsidRPr="009D4B4A" w:rsidRDefault="00561134" w:rsidP="006F76BC">
      <w:pPr>
        <w:pStyle w:val="Default"/>
        <w:jc w:val="both"/>
        <w:rPr>
          <w:rFonts w:ascii="Arial" w:hAnsi="Arial" w:cs="Arial"/>
          <w:sz w:val="22"/>
          <w:szCs w:val="22"/>
        </w:rPr>
      </w:pPr>
      <w:r w:rsidRPr="009D4B4A">
        <w:rPr>
          <w:rFonts w:ascii="Arial" w:hAnsi="Arial" w:cs="Arial"/>
          <w:sz w:val="22"/>
          <w:szCs w:val="22"/>
        </w:rPr>
        <w:t>Na populáciu</w:t>
      </w:r>
      <w:r w:rsidR="001973C1" w:rsidRPr="009D4B4A">
        <w:rPr>
          <w:rFonts w:ascii="Arial" w:hAnsi="Arial" w:cs="Arial"/>
          <w:sz w:val="22"/>
          <w:szCs w:val="22"/>
        </w:rPr>
        <w:t xml:space="preserve"> včelárika zlatého</w:t>
      </w:r>
      <w:r w:rsidRPr="009D4B4A">
        <w:rPr>
          <w:rFonts w:ascii="Arial" w:hAnsi="Arial" w:cs="Arial"/>
          <w:sz w:val="22"/>
          <w:szCs w:val="22"/>
        </w:rPr>
        <w:t>, ktor</w:t>
      </w:r>
      <w:r w:rsidR="001973C1" w:rsidRPr="009D4B4A">
        <w:rPr>
          <w:rFonts w:ascii="Arial" w:hAnsi="Arial" w:cs="Arial"/>
          <w:sz w:val="22"/>
          <w:szCs w:val="22"/>
        </w:rPr>
        <w:t>á</w:t>
      </w:r>
      <w:r w:rsidRPr="009D4B4A">
        <w:rPr>
          <w:rFonts w:ascii="Arial" w:hAnsi="Arial" w:cs="Arial"/>
          <w:sz w:val="22"/>
          <w:szCs w:val="22"/>
        </w:rPr>
        <w:t xml:space="preserve"> </w:t>
      </w:r>
      <w:r w:rsidR="001973C1" w:rsidRPr="009D4B4A">
        <w:rPr>
          <w:rFonts w:ascii="Arial" w:hAnsi="Arial" w:cs="Arial"/>
          <w:sz w:val="22"/>
          <w:szCs w:val="22"/>
        </w:rPr>
        <w:t>je</w:t>
      </w:r>
      <w:r w:rsidRPr="009D4B4A">
        <w:rPr>
          <w:rFonts w:ascii="Arial" w:hAnsi="Arial" w:cs="Arial"/>
          <w:sz w:val="22"/>
          <w:szCs w:val="22"/>
        </w:rPr>
        <w:t xml:space="preserve"> predmet</w:t>
      </w:r>
      <w:r w:rsidR="001973C1" w:rsidRPr="009D4B4A">
        <w:rPr>
          <w:rFonts w:ascii="Arial" w:hAnsi="Arial" w:cs="Arial"/>
          <w:sz w:val="22"/>
          <w:szCs w:val="22"/>
        </w:rPr>
        <w:t>om</w:t>
      </w:r>
      <w:r w:rsidRPr="009D4B4A">
        <w:rPr>
          <w:rFonts w:ascii="Arial" w:hAnsi="Arial" w:cs="Arial"/>
          <w:sz w:val="22"/>
          <w:szCs w:val="22"/>
        </w:rPr>
        <w:t xml:space="preserve"> ochrany v CHVÚ môže limitujúco vplývať </w:t>
      </w:r>
      <w:r w:rsidRPr="009D4B4A">
        <w:rPr>
          <w:rFonts w:ascii="Arial" w:hAnsi="Arial" w:cs="Arial"/>
          <w:b/>
          <w:sz w:val="22"/>
          <w:szCs w:val="22"/>
        </w:rPr>
        <w:t>poľnohospodárstvo</w:t>
      </w:r>
      <w:r w:rsidRPr="009D4B4A">
        <w:rPr>
          <w:rFonts w:ascii="Arial" w:hAnsi="Arial" w:cs="Arial"/>
          <w:sz w:val="22"/>
          <w:szCs w:val="22"/>
        </w:rPr>
        <w:t xml:space="preserve">. V tomto ohľade je dôležité predovšetkým </w:t>
      </w:r>
      <w:r w:rsidRPr="009D4B4A">
        <w:rPr>
          <w:rFonts w:ascii="Arial" w:hAnsi="Arial" w:cs="Arial"/>
          <w:b/>
          <w:sz w:val="22"/>
          <w:szCs w:val="22"/>
        </w:rPr>
        <w:t xml:space="preserve">opúšťanie pôdy, rozorávanie </w:t>
      </w:r>
      <w:r w:rsidR="00F60733" w:rsidRPr="009D4B4A">
        <w:rPr>
          <w:rFonts w:ascii="Arial" w:hAnsi="Arial" w:cs="Arial"/>
          <w:b/>
          <w:sz w:val="22"/>
          <w:szCs w:val="22"/>
        </w:rPr>
        <w:t>trvalých trávnych porastov</w:t>
      </w:r>
      <w:r w:rsidRPr="009D4B4A">
        <w:rPr>
          <w:rFonts w:ascii="Arial" w:hAnsi="Arial" w:cs="Arial"/>
          <w:b/>
          <w:sz w:val="22"/>
          <w:szCs w:val="22"/>
        </w:rPr>
        <w:t xml:space="preserve"> </w:t>
      </w:r>
      <w:r w:rsidR="00F60733" w:rsidRPr="009D4B4A">
        <w:rPr>
          <w:rFonts w:ascii="Arial" w:hAnsi="Arial" w:cs="Arial"/>
          <w:b/>
          <w:sz w:val="22"/>
          <w:szCs w:val="22"/>
        </w:rPr>
        <w:t xml:space="preserve">(TTP) </w:t>
      </w:r>
      <w:r w:rsidRPr="009D4B4A">
        <w:rPr>
          <w:rFonts w:ascii="Arial" w:hAnsi="Arial" w:cs="Arial"/>
          <w:b/>
          <w:sz w:val="22"/>
          <w:szCs w:val="22"/>
        </w:rPr>
        <w:t>a</w:t>
      </w:r>
      <w:r w:rsidR="001973C1" w:rsidRPr="009D4B4A">
        <w:rPr>
          <w:rFonts w:ascii="Arial" w:hAnsi="Arial" w:cs="Arial"/>
          <w:b/>
          <w:sz w:val="22"/>
          <w:szCs w:val="22"/>
        </w:rPr>
        <w:t> používanie pesticídov</w:t>
      </w:r>
      <w:r w:rsidRPr="009D4B4A">
        <w:rPr>
          <w:rFonts w:ascii="Arial" w:hAnsi="Arial" w:cs="Arial"/>
          <w:sz w:val="22"/>
          <w:szCs w:val="22"/>
        </w:rPr>
        <w:t>.</w:t>
      </w:r>
      <w:r w:rsidRPr="009D4B4A">
        <w:rPr>
          <w:rFonts w:ascii="Arial" w:hAnsi="Arial" w:cs="Arial"/>
          <w:i/>
          <w:sz w:val="22"/>
          <w:szCs w:val="22"/>
        </w:rPr>
        <w:t xml:space="preserve"> </w:t>
      </w:r>
      <w:r w:rsidR="001973C1" w:rsidRPr="009D4B4A">
        <w:rPr>
          <w:rFonts w:ascii="Arial" w:hAnsi="Arial" w:cs="Arial"/>
          <w:sz w:val="22"/>
          <w:szCs w:val="22"/>
        </w:rPr>
        <w:t>Rozorávanie TTP a používanie pesticídov totiž prispieva k zníženiu potravnej ponuky (hmyzu). V prípade CHVÚ Dolné Pohronie sa však jedná o relatívne malú plochu s potrebnými obmedzeniami v porovnaní s rozľahlou plochou využívanou poľnohospodársky v okolí CHVÚ, preto usmernenia hospodárenia v tomto území sa nemusia dotknúť poľnohospodárov významnejšie a čiastočne sa dajú riešiť dohodou, v prípade väčších zásahov za podmienky náhrady ušlého zisku. Obmedzenie pôsobenia tohto limitujúceho faktoru je tak jednoduchšie v porovnaní s inými faktormi. Problematickým v prípade CHVÚ Dolné Pohronie je aj potenciálne opúšťanie pôdy na menej úrodných častiach CHVÚ (piesčité pôdy). Takéto opustenie hospodárenia môže postupne viesť k sukcesnému zarasteniu lokality vysokým porastom drevín</w:t>
      </w:r>
      <w:r w:rsidR="00186587" w:rsidRPr="009D4B4A">
        <w:rPr>
          <w:rFonts w:ascii="Arial" w:hAnsi="Arial" w:cs="Arial"/>
          <w:sz w:val="22"/>
          <w:szCs w:val="22"/>
        </w:rPr>
        <w:t xml:space="preserve"> (predovšetkým inváznych druhov)</w:t>
      </w:r>
      <w:r w:rsidR="001973C1" w:rsidRPr="009D4B4A">
        <w:rPr>
          <w:rFonts w:ascii="Arial" w:hAnsi="Arial" w:cs="Arial"/>
          <w:sz w:val="22"/>
          <w:szCs w:val="22"/>
        </w:rPr>
        <w:t xml:space="preserve"> a k zániku hniezdiska. Cieľom by preto malo byť zabezpečenia vhodného hospodárenia aj na týchto plochách (napríklad pasienkarstvo, kosenie lúk) a nájdenie vhodných nástrojov na podporu farmárov</w:t>
      </w:r>
      <w:r w:rsidR="00186587" w:rsidRPr="009D4B4A">
        <w:rPr>
          <w:rFonts w:ascii="Arial" w:hAnsi="Arial" w:cs="Arial"/>
          <w:sz w:val="22"/>
          <w:szCs w:val="22"/>
        </w:rPr>
        <w:t>,</w:t>
      </w:r>
      <w:r w:rsidR="001973C1" w:rsidRPr="009D4B4A">
        <w:rPr>
          <w:rFonts w:ascii="Arial" w:hAnsi="Arial" w:cs="Arial"/>
          <w:sz w:val="22"/>
          <w:szCs w:val="22"/>
        </w:rPr>
        <w:t xml:space="preserve"> aby takéto hospodárenie zabezpečili. V mnohom však sú tieto nástroje limitované nevhodným nastavením poľnohospodárskych dotácií. V strednodobom horizonte preto bude nevyhnutné nastaviť poľnohospodárske dotácie tak, aby hospodárenie ekologicky prijateľnou formou v CHVÚ bolo aj ekonomicky atraktívne pre súkromných vlastníkov pozemkov</w:t>
      </w:r>
      <w:r w:rsidR="00186587" w:rsidRPr="009D4B4A">
        <w:rPr>
          <w:rFonts w:ascii="Arial" w:hAnsi="Arial" w:cs="Arial"/>
          <w:sz w:val="22"/>
          <w:szCs w:val="22"/>
        </w:rPr>
        <w:t xml:space="preserve"> alebo malých farmárov ochotných na takýchto územiach hospodáriť</w:t>
      </w:r>
      <w:r w:rsidR="001973C1" w:rsidRPr="009D4B4A">
        <w:rPr>
          <w:rFonts w:ascii="Arial" w:hAnsi="Arial" w:cs="Arial"/>
          <w:sz w:val="22"/>
          <w:szCs w:val="22"/>
        </w:rPr>
        <w:t xml:space="preserve">. Na štátnych pozemkoch by však štát mal zabezpečiť výber takého nájomcu, ktorý by rešpektoval všetky zásady ekologického hospodárenia v CHVÚ Dolné Pohronie. </w:t>
      </w:r>
    </w:p>
    <w:p w:rsidR="00EF582E" w:rsidRPr="009D4B4A" w:rsidRDefault="00D952C6" w:rsidP="006F76BC">
      <w:pPr>
        <w:pStyle w:val="Default"/>
        <w:jc w:val="both"/>
        <w:rPr>
          <w:rFonts w:ascii="Arial" w:hAnsi="Arial" w:cs="Arial"/>
          <w:sz w:val="22"/>
          <w:szCs w:val="22"/>
        </w:rPr>
      </w:pPr>
      <w:r w:rsidRPr="009D4B4A">
        <w:rPr>
          <w:rFonts w:ascii="Arial" w:hAnsi="Arial" w:cs="Arial"/>
          <w:sz w:val="22"/>
          <w:szCs w:val="22"/>
        </w:rPr>
        <w:t>Limitujúcim faktorom, ktorý síce</w:t>
      </w:r>
      <w:r w:rsidR="00D32E5C" w:rsidRPr="009D4B4A">
        <w:rPr>
          <w:rFonts w:ascii="Arial" w:hAnsi="Arial" w:cs="Arial"/>
          <w:sz w:val="22"/>
          <w:szCs w:val="22"/>
        </w:rPr>
        <w:t xml:space="preserve"> nepriamo </w:t>
      </w:r>
      <w:r w:rsidRPr="009D4B4A">
        <w:rPr>
          <w:rFonts w:ascii="Arial" w:hAnsi="Arial" w:cs="Arial"/>
          <w:sz w:val="22"/>
          <w:szCs w:val="22"/>
        </w:rPr>
        <w:t>alebo môže limitovať dosiahnutie dlhodobého cieľu č.1 sú</w:t>
      </w:r>
      <w:r w:rsidR="00D32E5C" w:rsidRPr="009D4B4A">
        <w:rPr>
          <w:rFonts w:ascii="Arial" w:hAnsi="Arial" w:cs="Arial"/>
          <w:sz w:val="22"/>
          <w:szCs w:val="22"/>
        </w:rPr>
        <w:t xml:space="preserve"> </w:t>
      </w:r>
      <w:r w:rsidR="006D6FBD" w:rsidRPr="009D4B4A">
        <w:rPr>
          <w:rFonts w:ascii="Arial" w:hAnsi="Arial" w:cs="Arial"/>
          <w:b/>
          <w:sz w:val="22"/>
          <w:szCs w:val="22"/>
        </w:rPr>
        <w:t>čierne skládky odpadu</w:t>
      </w:r>
      <w:r w:rsidR="00D32E5C" w:rsidRPr="009D4B4A">
        <w:rPr>
          <w:rFonts w:ascii="Arial" w:hAnsi="Arial" w:cs="Arial"/>
          <w:sz w:val="22"/>
          <w:szCs w:val="22"/>
        </w:rPr>
        <w:t xml:space="preserve"> </w:t>
      </w:r>
      <w:r w:rsidRPr="009D4B4A">
        <w:rPr>
          <w:rFonts w:ascii="Arial" w:hAnsi="Arial" w:cs="Arial"/>
          <w:sz w:val="22"/>
          <w:szCs w:val="22"/>
        </w:rPr>
        <w:t>umiestňované v</w:t>
      </w:r>
      <w:r w:rsidR="00446A25" w:rsidRPr="009D4B4A">
        <w:rPr>
          <w:rFonts w:ascii="Arial" w:hAnsi="Arial" w:cs="Arial"/>
          <w:sz w:val="22"/>
          <w:szCs w:val="22"/>
        </w:rPr>
        <w:t> </w:t>
      </w:r>
      <w:r w:rsidRPr="009D4B4A">
        <w:rPr>
          <w:rFonts w:ascii="Arial" w:hAnsi="Arial" w:cs="Arial"/>
          <w:sz w:val="22"/>
          <w:szCs w:val="22"/>
        </w:rPr>
        <w:t>území</w:t>
      </w:r>
      <w:r w:rsidR="00446A25" w:rsidRPr="009D4B4A">
        <w:rPr>
          <w:rFonts w:ascii="Arial" w:hAnsi="Arial" w:cs="Arial"/>
          <w:i/>
          <w:sz w:val="22"/>
          <w:szCs w:val="22"/>
        </w:rPr>
        <w:t xml:space="preserve"> </w:t>
      </w:r>
      <w:r w:rsidR="00446A25" w:rsidRPr="009D4B4A">
        <w:rPr>
          <w:rFonts w:ascii="Arial" w:hAnsi="Arial" w:cs="Arial"/>
          <w:sz w:val="22"/>
          <w:szCs w:val="22"/>
        </w:rPr>
        <w:t>(ide o čierne skládky umiestňované na potenciálnom hniezdnom stanovišti druhu, t.j. na lokalitách, na ktorých predtým došlo k odkryvu pôdneho krytu alebo k vytvoreniu hniezdnych stien)</w:t>
      </w:r>
      <w:r w:rsidR="00D32E5C" w:rsidRPr="009D4B4A">
        <w:rPr>
          <w:rFonts w:ascii="Arial" w:hAnsi="Arial" w:cs="Arial"/>
          <w:i/>
          <w:sz w:val="22"/>
          <w:szCs w:val="22"/>
        </w:rPr>
        <w:t>.</w:t>
      </w:r>
      <w:r w:rsidR="00D32E5C" w:rsidRPr="009D4B4A">
        <w:rPr>
          <w:rFonts w:ascii="Arial" w:hAnsi="Arial" w:cs="Arial"/>
          <w:sz w:val="22"/>
          <w:szCs w:val="22"/>
        </w:rPr>
        <w:t xml:space="preserve"> </w:t>
      </w:r>
      <w:r w:rsidRPr="009D4B4A">
        <w:rPr>
          <w:rFonts w:ascii="Arial" w:hAnsi="Arial" w:cs="Arial"/>
          <w:sz w:val="22"/>
          <w:szCs w:val="22"/>
        </w:rPr>
        <w:t>V dôsledku ich vzniku dochádza k vzniku ohnísk šírenia inváznych rastlín, ktoré znižujú dostupnú plochu hniezdnych stien. V prípade nevhodného umiestnenia skládok odpadu môžu znižovať vhodnú plochu na hniezdenie aj samotné skládky.</w:t>
      </w:r>
      <w:r w:rsidR="00D32E5C" w:rsidRPr="009D4B4A">
        <w:rPr>
          <w:rFonts w:ascii="Arial" w:hAnsi="Arial" w:cs="Arial"/>
          <w:sz w:val="22"/>
          <w:szCs w:val="22"/>
        </w:rPr>
        <w:t xml:space="preserve"> </w:t>
      </w:r>
      <w:r w:rsidRPr="009D4B4A">
        <w:rPr>
          <w:rFonts w:ascii="Arial" w:hAnsi="Arial" w:cs="Arial"/>
          <w:sz w:val="22"/>
          <w:szCs w:val="22"/>
        </w:rPr>
        <w:t>Na eliminovanie pôsobenia tohto faktoru je nevyhnutné všetky čierne skládky odpadu z územia CHVÚ Dolné Pohronie odstrániť.</w:t>
      </w:r>
    </w:p>
    <w:p w:rsidR="00D32E5C" w:rsidRPr="009D4B4A" w:rsidRDefault="00D32E5C" w:rsidP="006F76BC">
      <w:pPr>
        <w:pStyle w:val="Default"/>
        <w:jc w:val="both"/>
        <w:rPr>
          <w:rFonts w:ascii="Arial" w:hAnsi="Arial" w:cs="Arial"/>
          <w:sz w:val="22"/>
          <w:szCs w:val="22"/>
        </w:rPr>
      </w:pPr>
      <w:r w:rsidRPr="009D4B4A">
        <w:rPr>
          <w:rFonts w:ascii="Arial" w:hAnsi="Arial" w:cs="Arial"/>
          <w:sz w:val="22"/>
          <w:szCs w:val="22"/>
        </w:rPr>
        <w:t xml:space="preserve">Pre realizáciu ochranárskych opatrení je dôležité zachovanie </w:t>
      </w:r>
      <w:r w:rsidRPr="009D4B4A">
        <w:rPr>
          <w:rFonts w:ascii="Arial" w:hAnsi="Arial" w:cs="Arial"/>
          <w:b/>
          <w:sz w:val="22"/>
          <w:szCs w:val="22"/>
        </w:rPr>
        <w:t>podpory verejnosti pre ochranu prírody</w:t>
      </w:r>
      <w:r w:rsidRPr="009D4B4A">
        <w:rPr>
          <w:rFonts w:ascii="Arial" w:hAnsi="Arial" w:cs="Arial"/>
          <w:sz w:val="22"/>
          <w:szCs w:val="22"/>
        </w:rPr>
        <w:t xml:space="preserve"> ako takú. Podpora verejnosti môže na </w:t>
      </w:r>
      <w:r w:rsidR="00E24B8B" w:rsidRPr="009D4B4A">
        <w:rPr>
          <w:rFonts w:ascii="Arial" w:hAnsi="Arial" w:cs="Arial"/>
          <w:sz w:val="22"/>
          <w:szCs w:val="22"/>
        </w:rPr>
        <w:t>Dolnom Pohroní</w:t>
      </w:r>
      <w:r w:rsidRPr="009D4B4A">
        <w:rPr>
          <w:rFonts w:ascii="Arial" w:hAnsi="Arial" w:cs="Arial"/>
          <w:sz w:val="22"/>
          <w:szCs w:val="22"/>
        </w:rPr>
        <w:t xml:space="preserve"> </w:t>
      </w:r>
      <w:r w:rsidR="00D549E7" w:rsidRPr="009D4B4A">
        <w:rPr>
          <w:rFonts w:ascii="Arial" w:hAnsi="Arial" w:cs="Arial"/>
          <w:sz w:val="22"/>
          <w:szCs w:val="22"/>
        </w:rPr>
        <w:t xml:space="preserve">značne </w:t>
      </w:r>
      <w:r w:rsidRPr="009D4B4A">
        <w:rPr>
          <w:rFonts w:ascii="Arial" w:hAnsi="Arial" w:cs="Arial"/>
          <w:sz w:val="22"/>
          <w:szCs w:val="22"/>
        </w:rPr>
        <w:t>varírovať v závislosti od celkovej ekonomickej situácie, od spôsobu presadzovaniu opatrení ochrany prírody</w:t>
      </w:r>
      <w:r w:rsidR="00446A25" w:rsidRPr="009D4B4A">
        <w:rPr>
          <w:rFonts w:ascii="Arial" w:hAnsi="Arial" w:cs="Arial"/>
          <w:sz w:val="22"/>
          <w:szCs w:val="22"/>
        </w:rPr>
        <w:t xml:space="preserve"> (t.j. vyváženia proaktívnych a represívnych opatrení)</w:t>
      </w:r>
      <w:r w:rsidRPr="009D4B4A">
        <w:rPr>
          <w:rFonts w:ascii="Arial" w:hAnsi="Arial" w:cs="Arial"/>
          <w:sz w:val="22"/>
          <w:szCs w:val="22"/>
        </w:rPr>
        <w:t xml:space="preserve"> a od celkového informovania o ochrane prírody a hodnotách územia. V prípade zhoršenia ekonomickej situácie sa na prioritnejšie pozície vnímania dôležitosti ochrany prírody na </w:t>
      </w:r>
      <w:r w:rsidR="00E24B8B" w:rsidRPr="009D4B4A">
        <w:rPr>
          <w:rFonts w:ascii="Arial" w:hAnsi="Arial" w:cs="Arial"/>
          <w:sz w:val="22"/>
          <w:szCs w:val="22"/>
        </w:rPr>
        <w:t xml:space="preserve">Dolnom Pohroní </w:t>
      </w:r>
      <w:r w:rsidRPr="009D4B4A">
        <w:rPr>
          <w:rFonts w:ascii="Arial" w:hAnsi="Arial" w:cs="Arial"/>
          <w:sz w:val="22"/>
          <w:szCs w:val="22"/>
        </w:rPr>
        <w:t>dostan</w:t>
      </w:r>
      <w:r w:rsidR="00E24B8B" w:rsidRPr="009D4B4A">
        <w:rPr>
          <w:rFonts w:ascii="Arial" w:hAnsi="Arial" w:cs="Arial"/>
          <w:sz w:val="22"/>
          <w:szCs w:val="22"/>
        </w:rPr>
        <w:t>ú</w:t>
      </w:r>
      <w:r w:rsidRPr="009D4B4A">
        <w:rPr>
          <w:rFonts w:ascii="Arial" w:hAnsi="Arial" w:cs="Arial"/>
          <w:sz w:val="22"/>
          <w:szCs w:val="22"/>
        </w:rPr>
        <w:t xml:space="preserve"> iné sociálno-ekonomické aspekty života spoločnosti. V takejto situácii je ťažšie hľadať podporu verejnosti na presadzovanie efektívnejšej ochrany prírody a minimalizovať tak dopad </w:t>
      </w:r>
      <w:r w:rsidR="00E24B8B" w:rsidRPr="009D4B4A">
        <w:rPr>
          <w:rFonts w:ascii="Arial" w:hAnsi="Arial" w:cs="Arial"/>
          <w:sz w:val="22"/>
          <w:szCs w:val="22"/>
        </w:rPr>
        <w:t>slabšej podpory verejnosti pre ochranu prírody</w:t>
      </w:r>
      <w:r w:rsidRPr="009D4B4A">
        <w:rPr>
          <w:rFonts w:ascii="Arial" w:hAnsi="Arial" w:cs="Arial"/>
          <w:sz w:val="22"/>
          <w:szCs w:val="22"/>
        </w:rPr>
        <w:t xml:space="preserve">. Čiastočne sa dá minimalizovať dopad takejto negatívnej situácie tým, že sa dlhodobo poukazuje na význam ochrany prírody nielen z pohľadu ekonomického, ale celkového prínosu pre kvalitu života </w:t>
      </w:r>
      <w:r w:rsidR="00186587" w:rsidRPr="009D4B4A">
        <w:rPr>
          <w:rFonts w:ascii="Arial" w:hAnsi="Arial" w:cs="Arial"/>
          <w:sz w:val="22"/>
          <w:szCs w:val="22"/>
        </w:rPr>
        <w:t>a rozvoj obcí</w:t>
      </w:r>
      <w:r w:rsidR="001152E8" w:rsidRPr="009D4B4A">
        <w:rPr>
          <w:rFonts w:ascii="Arial" w:hAnsi="Arial" w:cs="Arial"/>
          <w:sz w:val="22"/>
          <w:szCs w:val="22"/>
        </w:rPr>
        <w:t xml:space="preserve"> </w:t>
      </w:r>
      <w:r w:rsidRPr="009D4B4A">
        <w:rPr>
          <w:rFonts w:ascii="Arial" w:hAnsi="Arial" w:cs="Arial"/>
          <w:sz w:val="22"/>
          <w:szCs w:val="22"/>
        </w:rPr>
        <w:t>(</w:t>
      </w:r>
      <w:r w:rsidR="00186587" w:rsidRPr="009D4B4A">
        <w:rPr>
          <w:rFonts w:ascii="Arial" w:hAnsi="Arial" w:cs="Arial"/>
          <w:sz w:val="22"/>
          <w:szCs w:val="22"/>
        </w:rPr>
        <w:t xml:space="preserve">rozvoj agroturistiky, birdwatchingu </w:t>
      </w:r>
      <w:r w:rsidRPr="009D4B4A">
        <w:rPr>
          <w:rFonts w:ascii="Arial" w:hAnsi="Arial" w:cs="Arial"/>
          <w:sz w:val="22"/>
          <w:szCs w:val="22"/>
        </w:rPr>
        <w:t>a pod.).</w:t>
      </w:r>
      <w:r w:rsidR="00E24B8B" w:rsidRPr="009D4B4A">
        <w:rPr>
          <w:rFonts w:ascii="Arial" w:hAnsi="Arial" w:cs="Arial"/>
          <w:sz w:val="22"/>
          <w:szCs w:val="22"/>
        </w:rPr>
        <w:t xml:space="preserve"> V prípade Dolného Pohroni</w:t>
      </w:r>
      <w:r w:rsidR="00113893" w:rsidRPr="009D4B4A">
        <w:rPr>
          <w:rFonts w:ascii="Arial" w:hAnsi="Arial" w:cs="Arial"/>
          <w:sz w:val="22"/>
          <w:szCs w:val="22"/>
        </w:rPr>
        <w:t>a</w:t>
      </w:r>
      <w:r w:rsidR="00E24B8B" w:rsidRPr="009D4B4A">
        <w:rPr>
          <w:rFonts w:ascii="Arial" w:hAnsi="Arial" w:cs="Arial"/>
          <w:sz w:val="22"/>
          <w:szCs w:val="22"/>
        </w:rPr>
        <w:t xml:space="preserve"> je potrebné poukazovať na celkovú potrebu zachovať kultúrne a prírodn</w:t>
      </w:r>
      <w:r w:rsidR="00446A25" w:rsidRPr="009D4B4A">
        <w:rPr>
          <w:rFonts w:ascii="Arial" w:hAnsi="Arial" w:cs="Arial"/>
          <w:sz w:val="22"/>
          <w:szCs w:val="22"/>
        </w:rPr>
        <w:t>é</w:t>
      </w:r>
      <w:r w:rsidR="00E24B8B" w:rsidRPr="009D4B4A">
        <w:rPr>
          <w:rFonts w:ascii="Arial" w:hAnsi="Arial" w:cs="Arial"/>
          <w:sz w:val="22"/>
          <w:szCs w:val="22"/>
        </w:rPr>
        <w:t xml:space="preserve"> dedičstvo a</w:t>
      </w:r>
      <w:r w:rsidR="00485D5C" w:rsidRPr="009D4B4A">
        <w:rPr>
          <w:rFonts w:ascii="Arial" w:hAnsi="Arial" w:cs="Arial"/>
          <w:sz w:val="22"/>
          <w:szCs w:val="22"/>
        </w:rPr>
        <w:t xml:space="preserve"> v prípade </w:t>
      </w:r>
      <w:r w:rsidR="00E24B8B" w:rsidRPr="009D4B4A">
        <w:rPr>
          <w:rFonts w:ascii="Arial" w:hAnsi="Arial" w:cs="Arial"/>
          <w:sz w:val="22"/>
          <w:szCs w:val="22"/>
        </w:rPr>
        <w:t xml:space="preserve">včelárika obzvlášť ako </w:t>
      </w:r>
      <w:r w:rsidR="00446A25" w:rsidRPr="009D4B4A">
        <w:rPr>
          <w:rFonts w:ascii="Arial" w:hAnsi="Arial" w:cs="Arial"/>
          <w:sz w:val="22"/>
          <w:szCs w:val="22"/>
        </w:rPr>
        <w:t xml:space="preserve">jedného z </w:t>
      </w:r>
      <w:r w:rsidR="00E24B8B" w:rsidRPr="009D4B4A">
        <w:rPr>
          <w:rFonts w:ascii="Arial" w:hAnsi="Arial" w:cs="Arial"/>
          <w:sz w:val="22"/>
          <w:szCs w:val="22"/>
        </w:rPr>
        <w:t>najpestrejšie sfarben</w:t>
      </w:r>
      <w:r w:rsidR="00446A25" w:rsidRPr="009D4B4A">
        <w:rPr>
          <w:rFonts w:ascii="Arial" w:hAnsi="Arial" w:cs="Arial"/>
          <w:sz w:val="22"/>
          <w:szCs w:val="22"/>
        </w:rPr>
        <w:t>ých</w:t>
      </w:r>
      <w:r w:rsidR="00E24B8B" w:rsidRPr="009D4B4A">
        <w:rPr>
          <w:rFonts w:ascii="Arial" w:hAnsi="Arial" w:cs="Arial"/>
          <w:sz w:val="22"/>
          <w:szCs w:val="22"/>
        </w:rPr>
        <w:t xml:space="preserve"> vták</w:t>
      </w:r>
      <w:r w:rsidR="00446A25" w:rsidRPr="009D4B4A">
        <w:rPr>
          <w:rFonts w:ascii="Arial" w:hAnsi="Arial" w:cs="Arial"/>
          <w:sz w:val="22"/>
          <w:szCs w:val="22"/>
        </w:rPr>
        <w:t>ov</w:t>
      </w:r>
      <w:r w:rsidR="00E24B8B" w:rsidRPr="009D4B4A">
        <w:rPr>
          <w:rFonts w:ascii="Arial" w:hAnsi="Arial" w:cs="Arial"/>
          <w:sz w:val="22"/>
          <w:szCs w:val="22"/>
        </w:rPr>
        <w:t xml:space="preserve"> na Slovensku.</w:t>
      </w:r>
      <w:r w:rsidR="00894BCB" w:rsidRPr="009D4B4A">
        <w:rPr>
          <w:rFonts w:ascii="Arial" w:hAnsi="Arial" w:cs="Arial"/>
          <w:sz w:val="22"/>
          <w:szCs w:val="22"/>
        </w:rPr>
        <w:t xml:space="preserve"> Rovnako ako celková ekonomická situácia (v prípade jej negatívneho vývoja) môže zhoršiť vnímanie verejnosti aj nedostatočná komunikácia s verejnosťou pri prijímaní opatrení pre ochranu prírody. Na minimalizovanie tohto faktora je veľmi dôležité vždy v predstihu pred prijatím opatrení o nich rokovať s dotknutými obcami, vlastníkmi, užívateľmi, prípadne aj občianskymi združ</w:t>
      </w:r>
      <w:r w:rsidR="00485D5C" w:rsidRPr="009D4B4A">
        <w:rPr>
          <w:rFonts w:ascii="Arial" w:hAnsi="Arial" w:cs="Arial"/>
          <w:sz w:val="22"/>
          <w:szCs w:val="22"/>
        </w:rPr>
        <w:t>e</w:t>
      </w:r>
      <w:r w:rsidR="00894BCB" w:rsidRPr="009D4B4A">
        <w:rPr>
          <w:rFonts w:ascii="Arial" w:hAnsi="Arial" w:cs="Arial"/>
          <w:sz w:val="22"/>
          <w:szCs w:val="22"/>
        </w:rPr>
        <w:t xml:space="preserve">niami a iniciatívami. Takýto inkluzívny prístup v konečnom dôsledku nemusí viesť len k vysvetľovaniu potrieb opatrení prijatých pre ochranu prírody a nájdenia optimálneho spôsobu ich realizácie (teda skĺbenie požiadaviek dotknutých vlastníkov, obcí, iných </w:t>
      </w:r>
      <w:r w:rsidR="00894BCB" w:rsidRPr="009D4B4A">
        <w:rPr>
          <w:rFonts w:ascii="Arial" w:hAnsi="Arial" w:cs="Arial"/>
          <w:sz w:val="22"/>
          <w:szCs w:val="22"/>
        </w:rPr>
        <w:lastRenderedPageBreak/>
        <w:t>subjektov a ochrany prírody)</w:t>
      </w:r>
      <w:r w:rsidR="00381752" w:rsidRPr="009D4B4A">
        <w:rPr>
          <w:rFonts w:ascii="Arial" w:hAnsi="Arial" w:cs="Arial"/>
          <w:sz w:val="22"/>
          <w:szCs w:val="22"/>
        </w:rPr>
        <w:t>,</w:t>
      </w:r>
      <w:r w:rsidR="00894BCB" w:rsidRPr="009D4B4A">
        <w:rPr>
          <w:rFonts w:ascii="Arial" w:hAnsi="Arial" w:cs="Arial"/>
          <w:sz w:val="22"/>
          <w:szCs w:val="22"/>
        </w:rPr>
        <w:t xml:space="preserve"> ale môže viesť aj k nájdeniu nových osôb ochotných aktívne pomáhať ochrane prírody a tak prispieť pozitívne k naplneniu cieľ</w:t>
      </w:r>
      <w:r w:rsidR="00D549E7" w:rsidRPr="009D4B4A">
        <w:rPr>
          <w:rFonts w:ascii="Arial" w:hAnsi="Arial" w:cs="Arial"/>
          <w:sz w:val="22"/>
          <w:szCs w:val="22"/>
        </w:rPr>
        <w:t>a</w:t>
      </w:r>
      <w:r w:rsidR="00894BCB" w:rsidRPr="009D4B4A">
        <w:rPr>
          <w:rFonts w:ascii="Arial" w:hAnsi="Arial" w:cs="Arial"/>
          <w:sz w:val="22"/>
          <w:szCs w:val="22"/>
        </w:rPr>
        <w:t xml:space="preserve"> 1.</w:t>
      </w:r>
    </w:p>
    <w:p w:rsidR="00144434" w:rsidRPr="009D4B4A" w:rsidRDefault="00144434" w:rsidP="0026410F">
      <w:pPr>
        <w:pStyle w:val="Default"/>
        <w:jc w:val="both"/>
        <w:rPr>
          <w:rFonts w:ascii="Arial" w:hAnsi="Arial" w:cs="Arial"/>
          <w:i/>
          <w:sz w:val="22"/>
          <w:szCs w:val="22"/>
          <w:highlight w:val="yellow"/>
        </w:rPr>
      </w:pPr>
    </w:p>
    <w:p w:rsidR="00144434" w:rsidRPr="009D4B4A" w:rsidRDefault="0040247A" w:rsidP="0026410F">
      <w:pPr>
        <w:pStyle w:val="Default"/>
        <w:jc w:val="both"/>
        <w:rPr>
          <w:rFonts w:ascii="Arial" w:hAnsi="Arial" w:cs="Arial"/>
          <w:i/>
          <w:sz w:val="22"/>
          <w:szCs w:val="22"/>
        </w:rPr>
      </w:pPr>
      <w:r w:rsidRPr="009D4B4A">
        <w:rPr>
          <w:rFonts w:ascii="Arial" w:hAnsi="Arial" w:cs="Arial"/>
          <w:i/>
          <w:sz w:val="22"/>
          <w:szCs w:val="22"/>
        </w:rPr>
        <w:t>Vonkajšie prírodné faktory</w:t>
      </w:r>
    </w:p>
    <w:p w:rsidR="00B537ED" w:rsidRPr="009D4B4A" w:rsidRDefault="00B537ED" w:rsidP="006F76BC">
      <w:pPr>
        <w:pStyle w:val="Default"/>
        <w:jc w:val="both"/>
        <w:rPr>
          <w:rFonts w:ascii="Arial" w:hAnsi="Arial" w:cs="Arial"/>
          <w:sz w:val="22"/>
          <w:szCs w:val="22"/>
        </w:rPr>
      </w:pPr>
    </w:p>
    <w:p w:rsidR="00DC6228" w:rsidRPr="009D4B4A" w:rsidRDefault="00DC6228" w:rsidP="006F76BC">
      <w:pPr>
        <w:pStyle w:val="Default"/>
        <w:jc w:val="both"/>
        <w:rPr>
          <w:rFonts w:ascii="Arial" w:hAnsi="Arial" w:cs="Arial"/>
          <w:sz w:val="22"/>
          <w:szCs w:val="22"/>
        </w:rPr>
      </w:pPr>
      <w:r w:rsidRPr="009D4B4A">
        <w:rPr>
          <w:rFonts w:ascii="Arial" w:hAnsi="Arial" w:cs="Arial"/>
          <w:sz w:val="22"/>
          <w:szCs w:val="22"/>
        </w:rPr>
        <w:t>Na dlhodob</w:t>
      </w:r>
      <w:r w:rsidR="00911B37" w:rsidRPr="009D4B4A">
        <w:rPr>
          <w:rFonts w:ascii="Arial" w:hAnsi="Arial" w:cs="Arial"/>
          <w:sz w:val="22"/>
          <w:szCs w:val="22"/>
        </w:rPr>
        <w:t>ý</w:t>
      </w:r>
      <w:r w:rsidRPr="009D4B4A">
        <w:rPr>
          <w:rFonts w:ascii="Arial" w:hAnsi="Arial" w:cs="Arial"/>
          <w:sz w:val="22"/>
          <w:szCs w:val="22"/>
        </w:rPr>
        <w:t xml:space="preserve"> cie</w:t>
      </w:r>
      <w:r w:rsidR="00911B37" w:rsidRPr="009D4B4A">
        <w:rPr>
          <w:rFonts w:ascii="Arial" w:hAnsi="Arial" w:cs="Arial"/>
          <w:sz w:val="22"/>
          <w:szCs w:val="22"/>
        </w:rPr>
        <w:t>ľ</w:t>
      </w:r>
      <w:r w:rsidRPr="009D4B4A">
        <w:rPr>
          <w:rFonts w:ascii="Arial" w:hAnsi="Arial" w:cs="Arial"/>
          <w:sz w:val="22"/>
          <w:szCs w:val="22"/>
        </w:rPr>
        <w:t xml:space="preserve"> 1 vplýva aj viacero vonkajších prírodných faktorov. Niektoré z nich nie je možné ovplyvniť na národnej úrovni, resp. vôbec</w:t>
      </w:r>
      <w:r w:rsidR="00381752" w:rsidRPr="009D4B4A">
        <w:rPr>
          <w:rFonts w:ascii="Arial" w:hAnsi="Arial" w:cs="Arial"/>
          <w:sz w:val="22"/>
          <w:szCs w:val="22"/>
        </w:rPr>
        <w:t>. P</w:t>
      </w:r>
      <w:r w:rsidRPr="009D4B4A">
        <w:rPr>
          <w:rFonts w:ascii="Arial" w:hAnsi="Arial" w:cs="Arial"/>
          <w:sz w:val="22"/>
          <w:szCs w:val="22"/>
        </w:rPr>
        <w:t xml:space="preserve">reto ich je potrebné vziať v úvahu pri hodnotení populácií aj v samotnom CHVÚ </w:t>
      </w:r>
      <w:r w:rsidR="00911B37" w:rsidRPr="009D4B4A">
        <w:rPr>
          <w:rFonts w:ascii="Arial" w:hAnsi="Arial" w:cs="Arial"/>
          <w:sz w:val="22"/>
          <w:szCs w:val="22"/>
        </w:rPr>
        <w:t>Dolné Pohronie</w:t>
      </w:r>
      <w:r w:rsidRPr="009D4B4A">
        <w:rPr>
          <w:rFonts w:ascii="Arial" w:hAnsi="Arial" w:cs="Arial"/>
          <w:sz w:val="22"/>
          <w:szCs w:val="22"/>
        </w:rPr>
        <w:t xml:space="preserve"> pre prípad</w:t>
      </w:r>
      <w:r w:rsidR="00D549E7" w:rsidRPr="009D4B4A">
        <w:rPr>
          <w:rFonts w:ascii="Arial" w:hAnsi="Arial" w:cs="Arial"/>
          <w:sz w:val="22"/>
          <w:szCs w:val="22"/>
        </w:rPr>
        <w:t>,</w:t>
      </w:r>
      <w:r w:rsidRPr="009D4B4A">
        <w:rPr>
          <w:rFonts w:ascii="Arial" w:hAnsi="Arial" w:cs="Arial"/>
          <w:sz w:val="22"/>
          <w:szCs w:val="22"/>
        </w:rPr>
        <w:t xml:space="preserve"> ak tieto faktory majú dopad na populácie</w:t>
      </w:r>
      <w:r w:rsidR="00911B37" w:rsidRPr="009D4B4A">
        <w:rPr>
          <w:rFonts w:ascii="Arial" w:hAnsi="Arial" w:cs="Arial"/>
          <w:sz w:val="22"/>
          <w:szCs w:val="22"/>
        </w:rPr>
        <w:t xml:space="preserve"> včelárika</w:t>
      </w:r>
      <w:r w:rsidRPr="009D4B4A">
        <w:rPr>
          <w:rFonts w:ascii="Arial" w:hAnsi="Arial" w:cs="Arial"/>
          <w:sz w:val="22"/>
          <w:szCs w:val="22"/>
        </w:rPr>
        <w:t xml:space="preserve"> v CHVÚ.</w:t>
      </w:r>
    </w:p>
    <w:p w:rsidR="00DB72C3" w:rsidRPr="009D4B4A" w:rsidRDefault="00DC6228" w:rsidP="0026410F">
      <w:pPr>
        <w:pStyle w:val="Default"/>
        <w:jc w:val="both"/>
        <w:rPr>
          <w:rFonts w:ascii="Arial" w:hAnsi="Arial" w:cs="Arial"/>
          <w:i/>
          <w:sz w:val="22"/>
          <w:szCs w:val="22"/>
        </w:rPr>
      </w:pPr>
      <w:r w:rsidRPr="009D4B4A">
        <w:rPr>
          <w:rFonts w:ascii="Arial" w:hAnsi="Arial" w:cs="Arial"/>
          <w:sz w:val="22"/>
          <w:szCs w:val="22"/>
        </w:rPr>
        <w:t xml:space="preserve">Spomedzi vonkajších prírodných faktorov majú na naše populácie dopad poveternostné podmienky – </w:t>
      </w:r>
      <w:r w:rsidRPr="009D4B4A">
        <w:rPr>
          <w:rFonts w:ascii="Arial" w:hAnsi="Arial" w:cs="Arial"/>
          <w:b/>
          <w:sz w:val="22"/>
          <w:szCs w:val="22"/>
        </w:rPr>
        <w:t>extrémy počasia na migračných trasách a zimoviskách</w:t>
      </w:r>
      <w:r w:rsidRPr="009D4B4A">
        <w:rPr>
          <w:rFonts w:ascii="Arial" w:hAnsi="Arial" w:cs="Arial"/>
          <w:sz w:val="22"/>
          <w:szCs w:val="22"/>
        </w:rPr>
        <w:t xml:space="preserve">. V prípade </w:t>
      </w:r>
      <w:r w:rsidR="00911B37" w:rsidRPr="009D4B4A">
        <w:rPr>
          <w:rFonts w:ascii="Arial" w:hAnsi="Arial" w:cs="Arial"/>
          <w:sz w:val="22"/>
          <w:szCs w:val="22"/>
        </w:rPr>
        <w:t>včelárika zlatého</w:t>
      </w:r>
      <w:r w:rsidRPr="009D4B4A">
        <w:rPr>
          <w:rFonts w:ascii="Arial" w:hAnsi="Arial" w:cs="Arial"/>
          <w:sz w:val="22"/>
          <w:szCs w:val="22"/>
        </w:rPr>
        <w:t xml:space="preserve"> nie je pre zachovanie populácií týchto druhov dôležité len udržanie vhodných podmienok na hniezdenie v samotnom CHVÚ. Takmer rovnako dôležitú rolu hrajú aj podmienky na zimoviskách a migračných trasách. V prípade suchých rokov vedúcich k nedostatku potravy na zimoviskách </w:t>
      </w:r>
      <w:r w:rsidR="00911B37" w:rsidRPr="009D4B4A">
        <w:rPr>
          <w:rFonts w:ascii="Arial" w:hAnsi="Arial" w:cs="Arial"/>
          <w:sz w:val="22"/>
          <w:szCs w:val="22"/>
        </w:rPr>
        <w:t xml:space="preserve">v subsaharskej Afrike </w:t>
      </w:r>
      <w:r w:rsidRPr="009D4B4A">
        <w:rPr>
          <w:rFonts w:ascii="Arial" w:hAnsi="Arial" w:cs="Arial"/>
          <w:sz w:val="22"/>
          <w:szCs w:val="22"/>
        </w:rPr>
        <w:t xml:space="preserve">tak môže byť mortalita </w:t>
      </w:r>
      <w:r w:rsidR="00911B37" w:rsidRPr="009D4B4A">
        <w:rPr>
          <w:rFonts w:ascii="Arial" w:hAnsi="Arial" w:cs="Arial"/>
          <w:sz w:val="22"/>
          <w:szCs w:val="22"/>
        </w:rPr>
        <w:t>u včelárikov</w:t>
      </w:r>
      <w:r w:rsidRPr="009D4B4A">
        <w:rPr>
          <w:rFonts w:ascii="Arial" w:hAnsi="Arial" w:cs="Arial"/>
          <w:sz w:val="22"/>
          <w:szCs w:val="22"/>
        </w:rPr>
        <w:t xml:space="preserve"> vyššia a môže viesť aj k nižšiemu obsadeniu </w:t>
      </w:r>
      <w:r w:rsidR="00911B37" w:rsidRPr="009D4B4A">
        <w:rPr>
          <w:rFonts w:ascii="Arial" w:hAnsi="Arial" w:cs="Arial"/>
          <w:sz w:val="22"/>
          <w:szCs w:val="22"/>
        </w:rPr>
        <w:t>hniezdnych lokalít</w:t>
      </w:r>
      <w:r w:rsidRPr="009D4B4A">
        <w:rPr>
          <w:rFonts w:ascii="Arial" w:hAnsi="Arial" w:cs="Arial"/>
          <w:sz w:val="22"/>
          <w:szCs w:val="22"/>
        </w:rPr>
        <w:t xml:space="preserve"> po návrate zo zimovísk. Na minimalizovanie tohto vplyvu je možné len udržiavať </w:t>
      </w:r>
      <w:r w:rsidR="00911B37" w:rsidRPr="009D4B4A">
        <w:rPr>
          <w:rFonts w:ascii="Arial" w:hAnsi="Arial" w:cs="Arial"/>
          <w:sz w:val="22"/>
          <w:szCs w:val="22"/>
        </w:rPr>
        <w:t xml:space="preserve">hniezdne a potravné </w:t>
      </w:r>
      <w:r w:rsidRPr="009D4B4A">
        <w:rPr>
          <w:rFonts w:ascii="Arial" w:hAnsi="Arial" w:cs="Arial"/>
          <w:sz w:val="22"/>
          <w:szCs w:val="22"/>
        </w:rPr>
        <w:t>biotopy uvedených druhov v dobrej kvalite za účelom zvýšenia hniezdnej úspešnosti, ktorá bude úplne alebo aspoň čiastočne kompenzovať potenciálne straty na zimoviskách a migračných trasách v dôsledku poveternostných e</w:t>
      </w:r>
      <w:r w:rsidR="00485D5C" w:rsidRPr="009D4B4A">
        <w:rPr>
          <w:rFonts w:ascii="Arial" w:hAnsi="Arial" w:cs="Arial"/>
          <w:sz w:val="22"/>
          <w:szCs w:val="22"/>
        </w:rPr>
        <w:t>x</w:t>
      </w:r>
      <w:r w:rsidRPr="009D4B4A">
        <w:rPr>
          <w:rFonts w:ascii="Arial" w:hAnsi="Arial" w:cs="Arial"/>
          <w:sz w:val="22"/>
          <w:szCs w:val="22"/>
        </w:rPr>
        <w:t>trémov.</w:t>
      </w:r>
    </w:p>
    <w:p w:rsidR="00DB72C3" w:rsidRPr="009D4B4A" w:rsidRDefault="00DB72C3" w:rsidP="0026410F">
      <w:pPr>
        <w:pStyle w:val="Default"/>
        <w:jc w:val="both"/>
        <w:rPr>
          <w:rFonts w:ascii="Arial" w:hAnsi="Arial" w:cs="Arial"/>
          <w:i/>
          <w:sz w:val="22"/>
          <w:szCs w:val="22"/>
        </w:rPr>
      </w:pPr>
    </w:p>
    <w:p w:rsidR="00B77F3C" w:rsidRPr="009D4B4A" w:rsidRDefault="00144434" w:rsidP="0026410F">
      <w:pPr>
        <w:pStyle w:val="Default"/>
        <w:jc w:val="both"/>
        <w:rPr>
          <w:rFonts w:ascii="Arial" w:hAnsi="Arial" w:cs="Arial"/>
          <w:i/>
          <w:sz w:val="22"/>
          <w:szCs w:val="22"/>
        </w:rPr>
      </w:pPr>
      <w:r w:rsidRPr="009D4B4A">
        <w:rPr>
          <w:rFonts w:ascii="Arial" w:hAnsi="Arial" w:cs="Arial"/>
          <w:i/>
          <w:sz w:val="22"/>
          <w:szCs w:val="22"/>
        </w:rPr>
        <w:t>Vonkaj</w:t>
      </w:r>
      <w:r w:rsidR="0040247A" w:rsidRPr="009D4B4A">
        <w:rPr>
          <w:rFonts w:ascii="Arial" w:hAnsi="Arial" w:cs="Arial"/>
          <w:i/>
          <w:sz w:val="22"/>
          <w:szCs w:val="22"/>
        </w:rPr>
        <w:t>šie človekom podmienené faktory</w:t>
      </w:r>
    </w:p>
    <w:p w:rsidR="00B537ED" w:rsidRPr="009D4B4A" w:rsidRDefault="00B537ED" w:rsidP="006F76BC">
      <w:pPr>
        <w:pStyle w:val="Default"/>
        <w:jc w:val="both"/>
        <w:rPr>
          <w:rFonts w:ascii="Arial" w:hAnsi="Arial" w:cs="Arial"/>
          <w:sz w:val="22"/>
          <w:szCs w:val="22"/>
        </w:rPr>
      </w:pPr>
    </w:p>
    <w:p w:rsidR="00E6278F" w:rsidRPr="009D4B4A" w:rsidRDefault="00E6278F" w:rsidP="006F76BC">
      <w:pPr>
        <w:pStyle w:val="Default"/>
        <w:jc w:val="both"/>
        <w:rPr>
          <w:rFonts w:ascii="Arial" w:hAnsi="Arial" w:cs="Arial"/>
          <w:sz w:val="22"/>
          <w:szCs w:val="22"/>
        </w:rPr>
      </w:pPr>
      <w:r w:rsidRPr="009D4B4A">
        <w:rPr>
          <w:rFonts w:ascii="Arial" w:hAnsi="Arial" w:cs="Arial"/>
          <w:sz w:val="22"/>
          <w:szCs w:val="22"/>
        </w:rPr>
        <w:t xml:space="preserve">Viaceré antropické faktory s pôvodom mimo územia CHVÚ </w:t>
      </w:r>
      <w:r w:rsidR="00911B37" w:rsidRPr="009D4B4A">
        <w:rPr>
          <w:rFonts w:ascii="Arial" w:hAnsi="Arial" w:cs="Arial"/>
          <w:sz w:val="22"/>
          <w:szCs w:val="22"/>
        </w:rPr>
        <w:t>Dolné Pohronie</w:t>
      </w:r>
      <w:r w:rsidRPr="009D4B4A">
        <w:rPr>
          <w:rFonts w:ascii="Arial" w:hAnsi="Arial" w:cs="Arial"/>
          <w:sz w:val="22"/>
          <w:szCs w:val="22"/>
        </w:rPr>
        <w:t xml:space="preserve"> môžu tiež významne prispieť k horšiemu ako očakávanému naplneniu dlhodob</w:t>
      </w:r>
      <w:r w:rsidR="00456392" w:rsidRPr="009D4B4A">
        <w:rPr>
          <w:rFonts w:ascii="Arial" w:hAnsi="Arial" w:cs="Arial"/>
          <w:sz w:val="22"/>
          <w:szCs w:val="22"/>
        </w:rPr>
        <w:t>ých</w:t>
      </w:r>
      <w:r w:rsidRPr="009D4B4A">
        <w:rPr>
          <w:rFonts w:ascii="Arial" w:hAnsi="Arial" w:cs="Arial"/>
          <w:sz w:val="22"/>
          <w:szCs w:val="22"/>
        </w:rPr>
        <w:t xml:space="preserve"> cieľo</w:t>
      </w:r>
      <w:r w:rsidR="00456392" w:rsidRPr="009D4B4A">
        <w:rPr>
          <w:rFonts w:ascii="Arial" w:hAnsi="Arial" w:cs="Arial"/>
          <w:sz w:val="22"/>
          <w:szCs w:val="22"/>
        </w:rPr>
        <w:t>v</w:t>
      </w:r>
      <w:r w:rsidRPr="009D4B4A">
        <w:rPr>
          <w:rFonts w:ascii="Arial" w:hAnsi="Arial" w:cs="Arial"/>
          <w:sz w:val="22"/>
          <w:szCs w:val="22"/>
        </w:rPr>
        <w:t xml:space="preserve"> starostlivosti o CHVÚ </w:t>
      </w:r>
      <w:r w:rsidR="00911B37" w:rsidRPr="009D4B4A">
        <w:rPr>
          <w:rFonts w:ascii="Arial" w:hAnsi="Arial" w:cs="Arial"/>
          <w:sz w:val="22"/>
          <w:szCs w:val="22"/>
        </w:rPr>
        <w:t>Dolné Pohronie</w:t>
      </w:r>
      <w:r w:rsidRPr="009D4B4A">
        <w:rPr>
          <w:rFonts w:ascii="Arial" w:hAnsi="Arial" w:cs="Arial"/>
          <w:sz w:val="22"/>
          <w:szCs w:val="22"/>
        </w:rPr>
        <w:t>.</w:t>
      </w:r>
    </w:p>
    <w:p w:rsidR="00E6278F" w:rsidRPr="009D4B4A" w:rsidRDefault="001152E8" w:rsidP="006F76BC">
      <w:pPr>
        <w:pStyle w:val="Default"/>
        <w:jc w:val="both"/>
        <w:rPr>
          <w:rFonts w:ascii="Arial" w:hAnsi="Arial" w:cs="Arial"/>
          <w:sz w:val="22"/>
          <w:szCs w:val="22"/>
        </w:rPr>
      </w:pPr>
      <w:r w:rsidRPr="009D4B4A">
        <w:rPr>
          <w:rFonts w:ascii="Arial" w:hAnsi="Arial" w:cs="Arial"/>
          <w:sz w:val="22"/>
          <w:szCs w:val="22"/>
        </w:rPr>
        <w:t>Napríklad s</w:t>
      </w:r>
      <w:r w:rsidR="00E6278F" w:rsidRPr="009D4B4A">
        <w:rPr>
          <w:rFonts w:ascii="Arial" w:hAnsi="Arial" w:cs="Arial"/>
          <w:sz w:val="22"/>
          <w:szCs w:val="22"/>
        </w:rPr>
        <w:t xml:space="preserve">tavba nových </w:t>
      </w:r>
      <w:r w:rsidR="00E6278F" w:rsidRPr="009D4B4A">
        <w:rPr>
          <w:rFonts w:ascii="Arial" w:hAnsi="Arial" w:cs="Arial"/>
          <w:b/>
          <w:sz w:val="22"/>
          <w:szCs w:val="22"/>
        </w:rPr>
        <w:t>investičných zámerov za hranicami CHVÚ</w:t>
      </w:r>
      <w:r w:rsidR="00E6278F" w:rsidRPr="009D4B4A">
        <w:rPr>
          <w:rFonts w:ascii="Arial" w:hAnsi="Arial" w:cs="Arial"/>
          <w:sz w:val="22"/>
          <w:szCs w:val="22"/>
        </w:rPr>
        <w:t xml:space="preserve"> predstavuje </w:t>
      </w:r>
      <w:r w:rsidR="00911B37" w:rsidRPr="009D4B4A">
        <w:rPr>
          <w:rFonts w:ascii="Arial" w:hAnsi="Arial" w:cs="Arial"/>
          <w:sz w:val="22"/>
          <w:szCs w:val="22"/>
        </w:rPr>
        <w:t>menšie</w:t>
      </w:r>
      <w:r w:rsidR="00E6278F" w:rsidRPr="009D4B4A">
        <w:rPr>
          <w:rFonts w:ascii="Arial" w:hAnsi="Arial" w:cs="Arial"/>
          <w:sz w:val="22"/>
          <w:szCs w:val="22"/>
        </w:rPr>
        <w:t xml:space="preserve"> riziko pre dosiahnutie </w:t>
      </w:r>
      <w:r w:rsidR="00911B37" w:rsidRPr="009D4B4A">
        <w:rPr>
          <w:rFonts w:ascii="Arial" w:hAnsi="Arial" w:cs="Arial"/>
          <w:sz w:val="22"/>
          <w:szCs w:val="22"/>
        </w:rPr>
        <w:t xml:space="preserve">dlhodobého </w:t>
      </w:r>
      <w:r w:rsidR="00E6278F" w:rsidRPr="009D4B4A">
        <w:rPr>
          <w:rFonts w:ascii="Arial" w:hAnsi="Arial" w:cs="Arial"/>
          <w:sz w:val="22"/>
          <w:szCs w:val="22"/>
        </w:rPr>
        <w:t>cieľ</w:t>
      </w:r>
      <w:r w:rsidR="00456392" w:rsidRPr="009D4B4A">
        <w:rPr>
          <w:rFonts w:ascii="Arial" w:hAnsi="Arial" w:cs="Arial"/>
          <w:sz w:val="22"/>
          <w:szCs w:val="22"/>
        </w:rPr>
        <w:t>u</w:t>
      </w:r>
      <w:r w:rsidR="00E6278F" w:rsidRPr="009D4B4A">
        <w:rPr>
          <w:rFonts w:ascii="Arial" w:hAnsi="Arial" w:cs="Arial"/>
          <w:sz w:val="22"/>
          <w:szCs w:val="22"/>
        </w:rPr>
        <w:t xml:space="preserve"> 1. </w:t>
      </w:r>
      <w:r w:rsidR="00680A3B" w:rsidRPr="009D4B4A">
        <w:rPr>
          <w:rFonts w:ascii="Arial" w:hAnsi="Arial" w:cs="Arial"/>
          <w:sz w:val="22"/>
          <w:szCs w:val="22"/>
        </w:rPr>
        <w:t>Takýmto rizikom je</w:t>
      </w:r>
      <w:r w:rsidR="00911B37" w:rsidRPr="009D4B4A">
        <w:rPr>
          <w:rFonts w:ascii="Arial" w:hAnsi="Arial" w:cs="Arial"/>
          <w:sz w:val="22"/>
          <w:szCs w:val="22"/>
        </w:rPr>
        <w:t xml:space="preserve"> napríklad zastavanie poľnohospodárskej pôdy, ktorá slúži ako loviská</w:t>
      </w:r>
      <w:r w:rsidR="00680A3B" w:rsidRPr="009D4B4A">
        <w:rPr>
          <w:rFonts w:ascii="Arial" w:hAnsi="Arial" w:cs="Arial"/>
          <w:sz w:val="22"/>
          <w:szCs w:val="22"/>
        </w:rPr>
        <w:t>.</w:t>
      </w:r>
      <w:r w:rsidR="00911B37" w:rsidRPr="009D4B4A">
        <w:rPr>
          <w:rFonts w:ascii="Arial" w:hAnsi="Arial" w:cs="Arial"/>
          <w:sz w:val="22"/>
          <w:szCs w:val="22"/>
        </w:rPr>
        <w:t xml:space="preserve"> Môže tak zastavanie lovísk k zníženiu dostupnosti potravy.</w:t>
      </w:r>
      <w:r w:rsidR="00680A3B" w:rsidRPr="009D4B4A">
        <w:rPr>
          <w:rFonts w:ascii="Arial" w:hAnsi="Arial" w:cs="Arial"/>
          <w:sz w:val="22"/>
          <w:szCs w:val="22"/>
        </w:rPr>
        <w:t xml:space="preserve"> </w:t>
      </w:r>
      <w:r w:rsidR="00911B37" w:rsidRPr="009D4B4A">
        <w:rPr>
          <w:rFonts w:ascii="Arial" w:hAnsi="Arial" w:cs="Arial"/>
          <w:sz w:val="22"/>
          <w:szCs w:val="22"/>
        </w:rPr>
        <w:t>Na predchádzanie takýchto rizík</w:t>
      </w:r>
      <w:r w:rsidR="00680A3B" w:rsidRPr="009D4B4A">
        <w:rPr>
          <w:rFonts w:ascii="Arial" w:hAnsi="Arial" w:cs="Arial"/>
          <w:sz w:val="22"/>
          <w:szCs w:val="22"/>
        </w:rPr>
        <w:t xml:space="preserve"> je nutné využívať nástroje, ktoré poskytuje </w:t>
      </w:r>
      <w:r w:rsidR="005C784D" w:rsidRPr="009D4B4A">
        <w:rPr>
          <w:rFonts w:ascii="Arial" w:hAnsi="Arial" w:cs="Arial"/>
          <w:sz w:val="22"/>
          <w:szCs w:val="22"/>
        </w:rPr>
        <w:t xml:space="preserve">zákon č. 24/2006 Z. z. o posudzovaní vpylvov na životné prostredie a o zmene a doplnení niektorých zákonov v znení neskorších predpisov </w:t>
      </w:r>
      <w:r w:rsidR="00680A3B" w:rsidRPr="009D4B4A">
        <w:rPr>
          <w:rFonts w:ascii="Arial" w:hAnsi="Arial" w:cs="Arial"/>
          <w:sz w:val="22"/>
          <w:szCs w:val="22"/>
        </w:rPr>
        <w:t>a</w:t>
      </w:r>
      <w:r w:rsidR="00756295" w:rsidRPr="009D4B4A">
        <w:rPr>
          <w:rFonts w:ascii="Arial" w:hAnsi="Arial" w:cs="Arial"/>
          <w:sz w:val="22"/>
          <w:szCs w:val="22"/>
        </w:rPr>
        <w:t> zákon č. 543/2002 Z. z.</w:t>
      </w:r>
      <w:r w:rsidR="00911B37" w:rsidRPr="009D4B4A">
        <w:rPr>
          <w:rFonts w:ascii="Arial" w:hAnsi="Arial" w:cs="Arial"/>
          <w:sz w:val="22"/>
          <w:szCs w:val="22"/>
        </w:rPr>
        <w:t>, zámery riadne posúdiť a povoliť ich v prípade, že sa nepreukáže negatívny dopad na predmet ochrany</w:t>
      </w:r>
      <w:r w:rsidR="00680A3B" w:rsidRPr="009D4B4A">
        <w:rPr>
          <w:rFonts w:ascii="Arial" w:hAnsi="Arial" w:cs="Arial"/>
          <w:sz w:val="22"/>
          <w:szCs w:val="22"/>
        </w:rPr>
        <w:t>.</w:t>
      </w:r>
    </w:p>
    <w:p w:rsidR="00090FEA" w:rsidRPr="009D4B4A" w:rsidRDefault="004D268E" w:rsidP="006F76BC">
      <w:pPr>
        <w:pStyle w:val="Default"/>
        <w:jc w:val="both"/>
        <w:rPr>
          <w:rFonts w:ascii="Arial" w:hAnsi="Arial" w:cs="Arial"/>
          <w:sz w:val="22"/>
          <w:szCs w:val="22"/>
        </w:rPr>
      </w:pPr>
      <w:r w:rsidRPr="009D4B4A">
        <w:rPr>
          <w:rFonts w:ascii="Arial" w:hAnsi="Arial" w:cs="Arial"/>
          <w:sz w:val="22"/>
          <w:szCs w:val="22"/>
        </w:rPr>
        <w:t xml:space="preserve">V prípade </w:t>
      </w:r>
      <w:r w:rsidR="00090FEA" w:rsidRPr="009D4B4A">
        <w:rPr>
          <w:rFonts w:ascii="Arial" w:hAnsi="Arial" w:cs="Arial"/>
          <w:sz w:val="22"/>
          <w:szCs w:val="22"/>
        </w:rPr>
        <w:t>dlhodobého cieľu a faktorov, ktoré môžu limitovať jeho dosiahnutie</w:t>
      </w:r>
      <w:r w:rsidR="00121C30" w:rsidRPr="009D4B4A">
        <w:rPr>
          <w:rFonts w:ascii="Arial" w:hAnsi="Arial" w:cs="Arial"/>
          <w:sz w:val="22"/>
          <w:szCs w:val="22"/>
        </w:rPr>
        <w:t>,</w:t>
      </w:r>
      <w:r w:rsidRPr="009D4B4A">
        <w:rPr>
          <w:rFonts w:ascii="Arial" w:hAnsi="Arial" w:cs="Arial"/>
          <w:sz w:val="22"/>
          <w:szCs w:val="22"/>
        </w:rPr>
        <w:t xml:space="preserve"> hrá významnú rolu aj ochrana biotopov </w:t>
      </w:r>
      <w:r w:rsidR="00090FEA" w:rsidRPr="009D4B4A">
        <w:rPr>
          <w:rFonts w:ascii="Arial" w:hAnsi="Arial" w:cs="Arial"/>
          <w:sz w:val="22"/>
          <w:szCs w:val="22"/>
        </w:rPr>
        <w:t>včelárikov</w:t>
      </w:r>
      <w:r w:rsidRPr="009D4B4A">
        <w:rPr>
          <w:rFonts w:ascii="Arial" w:hAnsi="Arial" w:cs="Arial"/>
          <w:sz w:val="22"/>
          <w:szCs w:val="22"/>
        </w:rPr>
        <w:t xml:space="preserve"> na zimoviskách a migračných trasách</w:t>
      </w:r>
      <w:r w:rsidR="00456392" w:rsidRPr="009D4B4A">
        <w:rPr>
          <w:rFonts w:ascii="Arial" w:hAnsi="Arial" w:cs="Arial"/>
          <w:sz w:val="22"/>
          <w:szCs w:val="22"/>
        </w:rPr>
        <w:t>,</w:t>
      </w:r>
      <w:r w:rsidRPr="009D4B4A">
        <w:rPr>
          <w:rFonts w:ascii="Arial" w:hAnsi="Arial" w:cs="Arial"/>
          <w:sz w:val="22"/>
          <w:szCs w:val="22"/>
        </w:rPr>
        <w:t xml:space="preserve"> ako aj samotných druhov počas migrácie a zimovania. </w:t>
      </w:r>
      <w:r w:rsidR="00090FEA" w:rsidRPr="009D4B4A">
        <w:rPr>
          <w:rFonts w:ascii="Arial" w:hAnsi="Arial" w:cs="Arial"/>
          <w:b/>
          <w:sz w:val="22"/>
          <w:szCs w:val="22"/>
        </w:rPr>
        <w:t>I</w:t>
      </w:r>
      <w:r w:rsidRPr="009D4B4A">
        <w:rPr>
          <w:rFonts w:ascii="Arial" w:hAnsi="Arial" w:cs="Arial"/>
          <w:b/>
          <w:sz w:val="22"/>
          <w:szCs w:val="22"/>
        </w:rPr>
        <w:t>ntenzifikácia poľnohospodárstva na zimoviskách a nelegálny lov počas migrácie</w:t>
      </w:r>
      <w:r w:rsidRPr="009D4B4A">
        <w:rPr>
          <w:rFonts w:ascii="Arial" w:hAnsi="Arial" w:cs="Arial"/>
          <w:sz w:val="22"/>
          <w:szCs w:val="22"/>
        </w:rPr>
        <w:t xml:space="preserve"> pritom predstavujú jedno z hlavných rizík pre sťahovavé druhy</w:t>
      </w:r>
      <w:r w:rsidR="00090FEA" w:rsidRPr="009D4B4A">
        <w:rPr>
          <w:rFonts w:ascii="Arial" w:hAnsi="Arial" w:cs="Arial"/>
          <w:sz w:val="22"/>
          <w:szCs w:val="22"/>
        </w:rPr>
        <w:t xml:space="preserve"> a obzvlášť pre včelárika</w:t>
      </w:r>
      <w:r w:rsidRPr="009D4B4A">
        <w:rPr>
          <w:rFonts w:ascii="Arial" w:hAnsi="Arial" w:cs="Arial"/>
          <w:sz w:val="22"/>
          <w:szCs w:val="22"/>
        </w:rPr>
        <w:t>. Nelegálny lov počas migrácie sa týka predovšetkým krajín v Stredomor</w:t>
      </w:r>
      <w:r w:rsidR="00986BA7" w:rsidRPr="009D4B4A">
        <w:rPr>
          <w:rFonts w:ascii="Arial" w:hAnsi="Arial" w:cs="Arial"/>
          <w:sz w:val="22"/>
          <w:szCs w:val="22"/>
        </w:rPr>
        <w:t>í,</w:t>
      </w:r>
      <w:r w:rsidRPr="009D4B4A">
        <w:rPr>
          <w:rFonts w:ascii="Arial" w:hAnsi="Arial" w:cs="Arial"/>
          <w:sz w:val="22"/>
          <w:szCs w:val="22"/>
        </w:rPr>
        <w:t xml:space="preserve"> ako je Turecko, Cyprus, Libanon a Egypt. </w:t>
      </w:r>
      <w:r w:rsidR="00090FEA" w:rsidRPr="009D4B4A">
        <w:rPr>
          <w:rFonts w:ascii="Arial" w:hAnsi="Arial" w:cs="Arial"/>
          <w:sz w:val="22"/>
          <w:szCs w:val="22"/>
        </w:rPr>
        <w:t>Včelárik je tu ohrozený vzhľadom ku svojmu pestrému sfarbeniu a patrí preto medzi často nelegálne lovené druhy</w:t>
      </w:r>
      <w:r w:rsidRPr="009D4B4A">
        <w:rPr>
          <w:rFonts w:ascii="Arial" w:hAnsi="Arial" w:cs="Arial"/>
          <w:sz w:val="22"/>
          <w:szCs w:val="22"/>
        </w:rPr>
        <w:t>. Vzhľadom ku nestabilnej politickej situácii v týchto krajinách sa nedá očakávať zmena legislatívy na ochranu vtáctva ani pri tlaku verejnosti z Európy. Preto je možné očakávať, že u </w:t>
      </w:r>
      <w:r w:rsidR="00090FEA" w:rsidRPr="009D4B4A">
        <w:rPr>
          <w:rFonts w:ascii="Arial" w:hAnsi="Arial" w:cs="Arial"/>
          <w:sz w:val="22"/>
          <w:szCs w:val="22"/>
        </w:rPr>
        <w:t>včelárikov</w:t>
      </w:r>
      <w:r w:rsidRPr="009D4B4A">
        <w:rPr>
          <w:rFonts w:ascii="Arial" w:hAnsi="Arial" w:cs="Arial"/>
          <w:sz w:val="22"/>
          <w:szCs w:val="22"/>
        </w:rPr>
        <w:t xml:space="preserve"> zimujúcich v Afrike sa tento nelegálny lov môže aj významne podpísať na negatívnom trende predmetného druhu v samotnom CHVÚ</w:t>
      </w:r>
      <w:r w:rsidR="00090FEA" w:rsidRPr="009D4B4A">
        <w:rPr>
          <w:rFonts w:ascii="Arial" w:hAnsi="Arial" w:cs="Arial"/>
          <w:sz w:val="22"/>
          <w:szCs w:val="22"/>
        </w:rPr>
        <w:t xml:space="preserve"> ak sa intenzita nelegálneho lovu posilní</w:t>
      </w:r>
      <w:r w:rsidRPr="009D4B4A">
        <w:rPr>
          <w:rFonts w:ascii="Arial" w:hAnsi="Arial" w:cs="Arial"/>
          <w:sz w:val="22"/>
          <w:szCs w:val="22"/>
        </w:rPr>
        <w:t xml:space="preserve">. Na minimalizovanie pôsobenia tohto faktoru je tak potrebné zabezpečiť vhodné podmienky na hniezdenie druhov v CHVÚ za účelom zvýšenia hniezdnej úspešnosti. </w:t>
      </w:r>
    </w:p>
    <w:p w:rsidR="00B429C5" w:rsidRPr="009D4B4A" w:rsidRDefault="00B429C5" w:rsidP="006F76BC">
      <w:pPr>
        <w:pStyle w:val="Default"/>
        <w:jc w:val="both"/>
        <w:rPr>
          <w:rFonts w:ascii="Arial" w:hAnsi="Arial" w:cs="Arial"/>
          <w:sz w:val="22"/>
          <w:szCs w:val="22"/>
        </w:rPr>
      </w:pPr>
      <w:r w:rsidRPr="009D4B4A">
        <w:rPr>
          <w:rFonts w:ascii="Arial" w:hAnsi="Arial" w:cs="Arial"/>
          <w:sz w:val="22"/>
          <w:szCs w:val="22"/>
        </w:rPr>
        <w:t xml:space="preserve">Na naplnenie </w:t>
      </w:r>
      <w:r w:rsidR="00090FEA" w:rsidRPr="009D4B4A">
        <w:rPr>
          <w:rFonts w:ascii="Arial" w:hAnsi="Arial" w:cs="Arial"/>
          <w:sz w:val="22"/>
          <w:szCs w:val="22"/>
        </w:rPr>
        <w:t xml:space="preserve">dlhodobého </w:t>
      </w:r>
      <w:r w:rsidRPr="009D4B4A">
        <w:rPr>
          <w:rFonts w:ascii="Arial" w:hAnsi="Arial" w:cs="Arial"/>
          <w:sz w:val="22"/>
          <w:szCs w:val="22"/>
        </w:rPr>
        <w:t>cieľ</w:t>
      </w:r>
      <w:r w:rsidR="00090FEA" w:rsidRPr="009D4B4A">
        <w:rPr>
          <w:rFonts w:ascii="Arial" w:hAnsi="Arial" w:cs="Arial"/>
          <w:sz w:val="22"/>
          <w:szCs w:val="22"/>
        </w:rPr>
        <w:t>u</w:t>
      </w:r>
      <w:r w:rsidRPr="009D4B4A">
        <w:rPr>
          <w:rFonts w:ascii="Arial" w:hAnsi="Arial" w:cs="Arial"/>
          <w:sz w:val="22"/>
          <w:szCs w:val="22"/>
        </w:rPr>
        <w:t xml:space="preserve"> negatívne pôsob</w:t>
      </w:r>
      <w:r w:rsidR="00456392" w:rsidRPr="009D4B4A">
        <w:rPr>
          <w:rFonts w:ascii="Arial" w:hAnsi="Arial" w:cs="Arial"/>
          <w:sz w:val="22"/>
          <w:szCs w:val="22"/>
        </w:rPr>
        <w:t>í</w:t>
      </w:r>
      <w:r w:rsidRPr="009D4B4A">
        <w:rPr>
          <w:rFonts w:ascii="Arial" w:hAnsi="Arial" w:cs="Arial"/>
          <w:sz w:val="22"/>
          <w:szCs w:val="22"/>
        </w:rPr>
        <w:t xml:space="preserve"> aj celková nepriaznivá</w:t>
      </w:r>
      <w:r w:rsidRPr="009D4B4A">
        <w:rPr>
          <w:rFonts w:ascii="Arial" w:hAnsi="Arial" w:cs="Arial"/>
          <w:b/>
          <w:sz w:val="22"/>
          <w:szCs w:val="22"/>
        </w:rPr>
        <w:t xml:space="preserve"> ekonomická a sociálna situácia v Európe</w:t>
      </w:r>
      <w:r w:rsidRPr="009D4B4A">
        <w:rPr>
          <w:rFonts w:ascii="Arial" w:hAnsi="Arial" w:cs="Arial"/>
          <w:i/>
          <w:sz w:val="22"/>
          <w:szCs w:val="22"/>
        </w:rPr>
        <w:t>.</w:t>
      </w:r>
      <w:r w:rsidRPr="009D4B4A">
        <w:rPr>
          <w:rFonts w:ascii="Arial" w:hAnsi="Arial" w:cs="Arial"/>
          <w:sz w:val="22"/>
          <w:szCs w:val="22"/>
        </w:rPr>
        <w:t xml:space="preserve"> V prípade nepriaznivého vývoja ekonomiky prioritou môžu byť iné </w:t>
      </w:r>
      <w:r w:rsidR="00090FEA" w:rsidRPr="009D4B4A">
        <w:rPr>
          <w:rFonts w:ascii="Arial" w:hAnsi="Arial" w:cs="Arial"/>
          <w:sz w:val="22"/>
          <w:szCs w:val="22"/>
        </w:rPr>
        <w:t>aktivity ako ochrana prírody</w:t>
      </w:r>
      <w:r w:rsidR="00291B86" w:rsidRPr="009D4B4A">
        <w:rPr>
          <w:rFonts w:ascii="Arial" w:hAnsi="Arial" w:cs="Arial"/>
          <w:sz w:val="22"/>
          <w:szCs w:val="22"/>
        </w:rPr>
        <w:t>,</w:t>
      </w:r>
      <w:r w:rsidRPr="009D4B4A">
        <w:rPr>
          <w:rFonts w:ascii="Arial" w:hAnsi="Arial" w:cs="Arial"/>
          <w:sz w:val="22"/>
          <w:szCs w:val="22"/>
        </w:rPr>
        <w:t xml:space="preserve"> a teda aj celkové vnímanie ochrany prírody ako priority sa môže posunúť na nižšie úrovne a sťažiť tak dosiahnutie dlhodobých cieľov</w:t>
      </w:r>
      <w:r w:rsidR="00485D5C" w:rsidRPr="009D4B4A">
        <w:rPr>
          <w:rFonts w:ascii="Arial" w:hAnsi="Arial" w:cs="Arial"/>
          <w:sz w:val="22"/>
          <w:szCs w:val="22"/>
        </w:rPr>
        <w:t xml:space="preserve"> (napríklad v dôsledku slabšej vymožiteľnosti environmentálneho práva alebo celkového oslabenia environmentálneho práva)</w:t>
      </w:r>
      <w:r w:rsidRPr="009D4B4A">
        <w:rPr>
          <w:rFonts w:ascii="Arial" w:hAnsi="Arial" w:cs="Arial"/>
          <w:sz w:val="22"/>
          <w:szCs w:val="22"/>
        </w:rPr>
        <w:t xml:space="preserve">. Na minimalizovanie dopadu tohto vplyvu je potrebné systematicky upozorňovať na prínosy zachovalej prírody, ktoré poskytujú služby spoločnosti nezávisle od ekonomickej situácie (napr. </w:t>
      </w:r>
      <w:r w:rsidR="00456392" w:rsidRPr="009D4B4A">
        <w:rPr>
          <w:rFonts w:ascii="Arial" w:hAnsi="Arial" w:cs="Arial"/>
          <w:sz w:val="22"/>
          <w:szCs w:val="22"/>
        </w:rPr>
        <w:t xml:space="preserve">ekosystémové služby, rozvoj agroturistiky, </w:t>
      </w:r>
      <w:r w:rsidR="00456392" w:rsidRPr="009D4B4A">
        <w:rPr>
          <w:rFonts w:ascii="Arial" w:hAnsi="Arial" w:cs="Arial"/>
          <w:sz w:val="22"/>
          <w:szCs w:val="22"/>
        </w:rPr>
        <w:lastRenderedPageBreak/>
        <w:t xml:space="preserve">birdwatchingu, </w:t>
      </w:r>
      <w:r w:rsidRPr="009D4B4A">
        <w:rPr>
          <w:rFonts w:ascii="Arial" w:hAnsi="Arial" w:cs="Arial"/>
          <w:sz w:val="22"/>
          <w:szCs w:val="22"/>
        </w:rPr>
        <w:t xml:space="preserve">vodozádržná schopnosť </w:t>
      </w:r>
      <w:r w:rsidR="00485D5C" w:rsidRPr="009D4B4A">
        <w:rPr>
          <w:rFonts w:ascii="Arial" w:hAnsi="Arial" w:cs="Arial"/>
          <w:sz w:val="22"/>
          <w:szCs w:val="22"/>
        </w:rPr>
        <w:t>trávnych porastov,</w:t>
      </w:r>
      <w:r w:rsidRPr="009D4B4A">
        <w:rPr>
          <w:rFonts w:ascii="Arial" w:hAnsi="Arial" w:cs="Arial"/>
          <w:sz w:val="22"/>
          <w:szCs w:val="22"/>
        </w:rPr>
        <w:t xml:space="preserve"> </w:t>
      </w:r>
      <w:r w:rsidR="00090FEA" w:rsidRPr="009D4B4A">
        <w:rPr>
          <w:rFonts w:ascii="Arial" w:hAnsi="Arial" w:cs="Arial"/>
          <w:sz w:val="22"/>
          <w:szCs w:val="22"/>
        </w:rPr>
        <w:t>potreba zachovania vzácnych druhov ako prírodného a kultúrneho dedičstva, pričom v prípade včelárika ide o </w:t>
      </w:r>
      <w:r w:rsidR="00456392" w:rsidRPr="009D4B4A">
        <w:rPr>
          <w:rFonts w:ascii="Arial" w:hAnsi="Arial" w:cs="Arial"/>
          <w:sz w:val="22"/>
          <w:szCs w:val="22"/>
        </w:rPr>
        <w:t>atraktívny</w:t>
      </w:r>
      <w:r w:rsidR="00090FEA" w:rsidRPr="009D4B4A">
        <w:rPr>
          <w:rFonts w:ascii="Arial" w:hAnsi="Arial" w:cs="Arial"/>
          <w:sz w:val="22"/>
          <w:szCs w:val="22"/>
        </w:rPr>
        <w:t xml:space="preserve"> vtáčí druh na Slovensku</w:t>
      </w:r>
      <w:r w:rsidRPr="009D4B4A">
        <w:rPr>
          <w:rFonts w:ascii="Arial" w:hAnsi="Arial" w:cs="Arial"/>
          <w:sz w:val="22"/>
          <w:szCs w:val="22"/>
        </w:rPr>
        <w:t>).</w:t>
      </w:r>
    </w:p>
    <w:p w:rsidR="006B6B2A" w:rsidRPr="009D4B4A" w:rsidRDefault="006B6B2A" w:rsidP="0026410F">
      <w:pPr>
        <w:pStyle w:val="Default"/>
        <w:jc w:val="both"/>
        <w:rPr>
          <w:rFonts w:ascii="Arial" w:hAnsi="Arial" w:cs="Arial"/>
          <w:b/>
          <w:sz w:val="22"/>
          <w:szCs w:val="22"/>
        </w:rPr>
      </w:pPr>
    </w:p>
    <w:p w:rsidR="00B537ED" w:rsidRPr="009D4B4A" w:rsidRDefault="00133B43" w:rsidP="001950EB">
      <w:pPr>
        <w:pStyle w:val="Nadpis2"/>
        <w:spacing w:after="120"/>
        <w:rPr>
          <w:rFonts w:cs="Arial"/>
          <w:sz w:val="24"/>
          <w:szCs w:val="24"/>
        </w:rPr>
      </w:pPr>
      <w:bookmarkStart w:id="333" w:name="_Toc456608520"/>
      <w:bookmarkStart w:id="334" w:name="_Toc456610538"/>
      <w:bookmarkStart w:id="335" w:name="_Toc456610579"/>
      <w:bookmarkStart w:id="336" w:name="_Toc456616903"/>
      <w:bookmarkStart w:id="337" w:name="_Toc456616979"/>
      <w:bookmarkStart w:id="338" w:name="_Toc456618782"/>
      <w:bookmarkStart w:id="339" w:name="_Toc456619028"/>
      <w:bookmarkStart w:id="340" w:name="_Toc456682232"/>
      <w:bookmarkStart w:id="341" w:name="_Toc456682283"/>
      <w:bookmarkStart w:id="342" w:name="_Toc463602543"/>
      <w:r w:rsidRPr="009D4B4A">
        <w:rPr>
          <w:rFonts w:cs="Arial"/>
          <w:sz w:val="24"/>
          <w:szCs w:val="24"/>
        </w:rPr>
        <w:t>3.2. Stanovenie operatívnych cieľov</w:t>
      </w:r>
      <w:bookmarkEnd w:id="333"/>
      <w:bookmarkEnd w:id="334"/>
      <w:bookmarkEnd w:id="335"/>
      <w:bookmarkEnd w:id="336"/>
      <w:bookmarkEnd w:id="337"/>
      <w:bookmarkEnd w:id="338"/>
      <w:bookmarkEnd w:id="339"/>
      <w:bookmarkEnd w:id="340"/>
      <w:bookmarkEnd w:id="341"/>
      <w:bookmarkEnd w:id="342"/>
    </w:p>
    <w:p w:rsidR="00B537ED" w:rsidRPr="0092296A" w:rsidRDefault="00133B43" w:rsidP="006E623A">
      <w:pPr>
        <w:rPr>
          <w:color w:val="auto"/>
          <w:szCs w:val="20"/>
          <w:lang w:eastAsia="sk-SK"/>
        </w:rPr>
      </w:pPr>
      <w:r w:rsidRPr="0092296A">
        <w:rPr>
          <w:rFonts w:cs="Arial"/>
          <w:sz w:val="24"/>
          <w:szCs w:val="24"/>
        </w:rPr>
        <w:t xml:space="preserve"> </w:t>
      </w:r>
      <w:bookmarkStart w:id="343" w:name="_Toc463007968"/>
      <w:r w:rsidR="00B537ED" w:rsidRPr="0092296A">
        <w:t>Pre dosiahnutie dlhodobého cieľa do roku 2046 boli navrhnuté 2 operatívne ciele.</w:t>
      </w:r>
      <w:bookmarkEnd w:id="343"/>
    </w:p>
    <w:p w:rsidR="00060ACF" w:rsidRPr="009D4B4A" w:rsidRDefault="00060ACF" w:rsidP="0026410F">
      <w:pPr>
        <w:pStyle w:val="Default"/>
        <w:jc w:val="both"/>
        <w:rPr>
          <w:rFonts w:ascii="Arial" w:hAnsi="Arial" w:cs="Arial"/>
          <w:b/>
          <w:sz w:val="22"/>
          <w:szCs w:val="22"/>
        </w:rPr>
      </w:pPr>
    </w:p>
    <w:p w:rsidR="00C36F1C" w:rsidRPr="009D4B4A" w:rsidRDefault="00060ACF" w:rsidP="0026410F">
      <w:pPr>
        <w:ind w:left="709" w:hanging="709"/>
        <w:rPr>
          <w:rFonts w:cs="Arial"/>
          <w:b/>
          <w:iCs/>
        </w:rPr>
      </w:pPr>
      <w:r w:rsidRPr="009D4B4A">
        <w:rPr>
          <w:rFonts w:cs="Arial"/>
          <w:b/>
          <w:caps/>
        </w:rPr>
        <w:t>1</w:t>
      </w:r>
      <w:r w:rsidRPr="009D4B4A">
        <w:rPr>
          <w:rFonts w:cs="Arial"/>
          <w:caps/>
        </w:rPr>
        <w:t>.</w:t>
      </w:r>
      <w:r w:rsidRPr="009D4B4A">
        <w:rPr>
          <w:rFonts w:cs="Arial"/>
        </w:rPr>
        <w:tab/>
      </w:r>
      <w:r w:rsidR="00090FEA" w:rsidRPr="009D4B4A">
        <w:rPr>
          <w:rFonts w:cs="Arial"/>
          <w:b/>
        </w:rPr>
        <w:t>Zlepšiť súčasný nepriaznivý stav výberového druhu včelárik zlatý (</w:t>
      </w:r>
      <w:r w:rsidR="00090FEA" w:rsidRPr="009D4B4A">
        <w:rPr>
          <w:rFonts w:cs="Arial"/>
          <w:b/>
          <w:i/>
        </w:rPr>
        <w:t>Merops apiaster</w:t>
      </w:r>
      <w:r w:rsidR="00090FEA" w:rsidRPr="009D4B4A">
        <w:rPr>
          <w:rFonts w:cs="Arial"/>
          <w:b/>
        </w:rPr>
        <w:t>)</w:t>
      </w:r>
      <w:r w:rsidR="00090FEA" w:rsidRPr="009D4B4A">
        <w:rPr>
          <w:rFonts w:cs="Arial"/>
          <w:b/>
          <w:i/>
        </w:rPr>
        <w:t xml:space="preserve"> </w:t>
      </w:r>
      <w:r w:rsidR="00090FEA" w:rsidRPr="009D4B4A">
        <w:rPr>
          <w:rFonts w:cs="Arial"/>
          <w:b/>
        </w:rPr>
        <w:t>na stupeň A priaznivého stavu</w:t>
      </w:r>
      <w:r w:rsidR="00090FEA" w:rsidRPr="009D4B4A">
        <w:rPr>
          <w:rFonts w:cs="Arial"/>
          <w:b/>
          <w:iCs/>
        </w:rPr>
        <w:t>.</w:t>
      </w:r>
    </w:p>
    <w:p w:rsidR="00B537ED" w:rsidRPr="009D4B4A" w:rsidRDefault="00B537ED" w:rsidP="0026410F">
      <w:pPr>
        <w:ind w:left="709" w:hanging="709"/>
        <w:rPr>
          <w:rFonts w:cs="Arial"/>
          <w:highlight w:val="yellow"/>
        </w:rPr>
      </w:pPr>
    </w:p>
    <w:p w:rsidR="00C36F1C" w:rsidRPr="009D4B4A" w:rsidRDefault="00C36F1C" w:rsidP="0026410F">
      <w:pPr>
        <w:pStyle w:val="Odsekzoznamu"/>
        <w:numPr>
          <w:ilvl w:val="1"/>
          <w:numId w:val="2"/>
        </w:numPr>
        <w:ind w:left="1247" w:hanging="567"/>
        <w:rPr>
          <w:rFonts w:cs="Arial"/>
          <w:sz w:val="22"/>
          <w:szCs w:val="22"/>
        </w:rPr>
      </w:pPr>
      <w:r w:rsidRPr="009D4B4A">
        <w:rPr>
          <w:rFonts w:cs="Arial"/>
          <w:sz w:val="22"/>
          <w:szCs w:val="22"/>
        </w:rPr>
        <w:t xml:space="preserve">Zvýšiť a udržať úroveň populácie </w:t>
      </w:r>
      <w:r w:rsidR="00090FEA" w:rsidRPr="009D4B4A">
        <w:rPr>
          <w:rFonts w:cs="Arial"/>
          <w:sz w:val="22"/>
          <w:szCs w:val="22"/>
        </w:rPr>
        <w:t>včelárika zlatého</w:t>
      </w:r>
      <w:r w:rsidRPr="009D4B4A">
        <w:rPr>
          <w:rFonts w:cs="Arial"/>
          <w:sz w:val="22"/>
          <w:szCs w:val="22"/>
        </w:rPr>
        <w:t xml:space="preserve"> (</w:t>
      </w:r>
      <w:r w:rsidR="00090FEA" w:rsidRPr="009D4B4A">
        <w:rPr>
          <w:rFonts w:cs="Arial"/>
          <w:i/>
          <w:sz w:val="22"/>
          <w:szCs w:val="22"/>
        </w:rPr>
        <w:t>Merops apiaster</w:t>
      </w:r>
      <w:r w:rsidRPr="009D4B4A">
        <w:rPr>
          <w:rFonts w:cs="Arial"/>
          <w:sz w:val="22"/>
          <w:szCs w:val="22"/>
        </w:rPr>
        <w:t xml:space="preserve">) na úrovni </w:t>
      </w:r>
      <w:r w:rsidR="00090FEA" w:rsidRPr="009D4B4A">
        <w:rPr>
          <w:rFonts w:cs="Arial"/>
          <w:sz w:val="22"/>
          <w:szCs w:val="22"/>
        </w:rPr>
        <w:t>viac ako</w:t>
      </w:r>
      <w:r w:rsidRPr="009D4B4A">
        <w:rPr>
          <w:rFonts w:cs="Arial"/>
          <w:sz w:val="22"/>
          <w:szCs w:val="22"/>
        </w:rPr>
        <w:t xml:space="preserve"> </w:t>
      </w:r>
      <w:r w:rsidR="00090FEA" w:rsidRPr="009D4B4A">
        <w:rPr>
          <w:rFonts w:cs="Arial"/>
          <w:sz w:val="22"/>
          <w:szCs w:val="22"/>
        </w:rPr>
        <w:t>90</w:t>
      </w:r>
      <w:r w:rsidRPr="009D4B4A">
        <w:rPr>
          <w:rFonts w:cs="Arial"/>
          <w:sz w:val="22"/>
          <w:szCs w:val="22"/>
        </w:rPr>
        <w:t xml:space="preserve"> </w:t>
      </w:r>
      <w:r w:rsidR="00090FEA" w:rsidRPr="009D4B4A">
        <w:rPr>
          <w:rFonts w:cs="Arial"/>
          <w:sz w:val="22"/>
          <w:szCs w:val="22"/>
        </w:rPr>
        <w:t>hniezdiacich párov</w:t>
      </w:r>
      <w:r w:rsidRPr="009D4B4A">
        <w:rPr>
          <w:rFonts w:cs="Arial"/>
          <w:sz w:val="22"/>
          <w:szCs w:val="22"/>
        </w:rPr>
        <w:t>.</w:t>
      </w:r>
    </w:p>
    <w:p w:rsidR="00C36F1C" w:rsidRPr="009D4B4A" w:rsidRDefault="00467239" w:rsidP="0026410F">
      <w:pPr>
        <w:pStyle w:val="Odsekzoznamu"/>
        <w:numPr>
          <w:ilvl w:val="1"/>
          <w:numId w:val="2"/>
        </w:numPr>
        <w:ind w:left="1247" w:hanging="567"/>
        <w:rPr>
          <w:rFonts w:cs="Arial"/>
          <w:sz w:val="22"/>
          <w:szCs w:val="22"/>
        </w:rPr>
      </w:pPr>
      <w:r w:rsidRPr="009D4B4A">
        <w:rPr>
          <w:rFonts w:cs="Arial"/>
          <w:sz w:val="22"/>
          <w:szCs w:val="22"/>
        </w:rPr>
        <w:t>Zabezpečiť</w:t>
      </w:r>
      <w:r w:rsidR="008D7C50" w:rsidRPr="009D4B4A">
        <w:rPr>
          <w:rFonts w:cs="Arial"/>
          <w:sz w:val="22"/>
          <w:szCs w:val="22"/>
        </w:rPr>
        <w:t>,</w:t>
      </w:r>
      <w:r w:rsidRPr="009D4B4A">
        <w:rPr>
          <w:rFonts w:cs="Arial"/>
          <w:sz w:val="22"/>
          <w:szCs w:val="22"/>
        </w:rPr>
        <w:t xml:space="preserve"> aby v každej časti CHVÚ Dolné Pohronie (enkláva Bátorové Kosihy, Jurský Chlm a Pastovce) boli zabezpečené vhodné hniezdne biotopy aspoň v hniezdnych stenách v</w:t>
      </w:r>
      <w:r w:rsidR="00485D5C" w:rsidRPr="009D4B4A">
        <w:rPr>
          <w:rFonts w:cs="Arial"/>
          <w:sz w:val="22"/>
          <w:szCs w:val="22"/>
        </w:rPr>
        <w:t xml:space="preserve"> celkovej </w:t>
      </w:r>
      <w:r w:rsidRPr="009D4B4A">
        <w:rPr>
          <w:rFonts w:cs="Arial"/>
          <w:sz w:val="22"/>
          <w:szCs w:val="22"/>
        </w:rPr>
        <w:t xml:space="preserve">dĺžke </w:t>
      </w:r>
      <w:r w:rsidR="00456392" w:rsidRPr="009D4B4A">
        <w:rPr>
          <w:rFonts w:cs="Arial"/>
          <w:sz w:val="22"/>
          <w:szCs w:val="22"/>
        </w:rPr>
        <w:t>800</w:t>
      </w:r>
      <w:r w:rsidRPr="009D4B4A">
        <w:rPr>
          <w:rFonts w:cs="Arial"/>
          <w:sz w:val="22"/>
          <w:szCs w:val="22"/>
        </w:rPr>
        <w:t xml:space="preserve"> metrov</w:t>
      </w:r>
      <w:r w:rsidR="009F6A5C" w:rsidRPr="009D4B4A">
        <w:rPr>
          <w:rFonts w:cs="Arial"/>
          <w:sz w:val="22"/>
          <w:szCs w:val="22"/>
        </w:rPr>
        <w:t xml:space="preserve"> a výške minimálne 2 m</w:t>
      </w:r>
      <w:r w:rsidRPr="009D4B4A">
        <w:rPr>
          <w:rFonts w:cs="Arial"/>
          <w:sz w:val="22"/>
          <w:szCs w:val="22"/>
        </w:rPr>
        <w:t>.</w:t>
      </w:r>
    </w:p>
    <w:p w:rsidR="00DB72C3" w:rsidRPr="0092296A" w:rsidRDefault="00DB72C3">
      <w:pPr>
        <w:jc w:val="left"/>
        <w:rPr>
          <w:rFonts w:eastAsia="Times New Roman" w:cs="Arial"/>
          <w:b/>
          <w:iCs/>
          <w:sz w:val="24"/>
          <w:szCs w:val="24"/>
        </w:rPr>
      </w:pPr>
      <w:bookmarkStart w:id="344" w:name="_Toc456608521"/>
      <w:bookmarkStart w:id="345" w:name="_Toc456610539"/>
      <w:bookmarkStart w:id="346" w:name="_Toc456610580"/>
      <w:bookmarkStart w:id="347" w:name="_Toc456616904"/>
      <w:bookmarkStart w:id="348" w:name="_Toc456616980"/>
      <w:bookmarkStart w:id="349" w:name="_Toc456618783"/>
      <w:bookmarkStart w:id="350" w:name="_Toc456619029"/>
      <w:bookmarkStart w:id="351" w:name="_Toc456682233"/>
      <w:bookmarkStart w:id="352" w:name="_Toc456682284"/>
    </w:p>
    <w:p w:rsidR="004A40C2" w:rsidRPr="009D4B4A" w:rsidRDefault="004A40C2" w:rsidP="001950EB">
      <w:pPr>
        <w:pStyle w:val="Nadpis2"/>
        <w:spacing w:after="120"/>
        <w:rPr>
          <w:rFonts w:cs="Arial"/>
          <w:sz w:val="24"/>
          <w:szCs w:val="24"/>
        </w:rPr>
      </w:pPr>
      <w:bookmarkStart w:id="353" w:name="_Toc463602544"/>
      <w:r w:rsidRPr="009D4B4A">
        <w:rPr>
          <w:rFonts w:cs="Arial"/>
          <w:sz w:val="24"/>
          <w:szCs w:val="24"/>
        </w:rPr>
        <w:t>3.3. Rámcové plánovanie a modely hospodárenia pre lesné biotopy</w:t>
      </w:r>
      <w:bookmarkEnd w:id="344"/>
      <w:bookmarkEnd w:id="345"/>
      <w:bookmarkEnd w:id="346"/>
      <w:bookmarkEnd w:id="347"/>
      <w:bookmarkEnd w:id="348"/>
      <w:bookmarkEnd w:id="349"/>
      <w:bookmarkEnd w:id="350"/>
      <w:bookmarkEnd w:id="351"/>
      <w:bookmarkEnd w:id="352"/>
      <w:bookmarkEnd w:id="353"/>
      <w:r w:rsidR="00665333" w:rsidRPr="009D4B4A">
        <w:rPr>
          <w:rFonts w:cs="Arial"/>
          <w:sz w:val="24"/>
          <w:szCs w:val="24"/>
        </w:rPr>
        <w:t xml:space="preserve"> </w:t>
      </w:r>
    </w:p>
    <w:p w:rsidR="007A4E23" w:rsidRPr="009D4B4A" w:rsidRDefault="007A4E23" w:rsidP="006F76BC">
      <w:pPr>
        <w:pStyle w:val="Default"/>
        <w:jc w:val="both"/>
        <w:rPr>
          <w:rFonts w:ascii="Arial" w:hAnsi="Arial" w:cs="Arial"/>
          <w:sz w:val="22"/>
          <w:szCs w:val="22"/>
        </w:rPr>
      </w:pPr>
      <w:r w:rsidRPr="009D4B4A">
        <w:rPr>
          <w:rFonts w:ascii="Arial" w:hAnsi="Arial" w:cs="Arial"/>
          <w:sz w:val="22"/>
          <w:szCs w:val="22"/>
        </w:rPr>
        <w:t xml:space="preserve">Základné rozhodnutia a ciele hospodárenia sú spracované pre lesné porasty podľa identifikátorov v modeloch hospodárenia. Kompletný výstup platných modelov pre jednotlivé PSL je súčasťou </w:t>
      </w:r>
      <w:r w:rsidR="00614FAC" w:rsidRPr="009D4B4A">
        <w:rPr>
          <w:rFonts w:ascii="Arial" w:hAnsi="Arial" w:cs="Arial"/>
          <w:sz w:val="22"/>
          <w:szCs w:val="22"/>
        </w:rPr>
        <w:t>v</w:t>
      </w:r>
      <w:r w:rsidRPr="009D4B4A">
        <w:rPr>
          <w:rFonts w:ascii="Arial" w:hAnsi="Arial" w:cs="Arial"/>
          <w:sz w:val="22"/>
          <w:szCs w:val="22"/>
        </w:rPr>
        <w:t>šeobecnej časti PSL pre jednotlivé L</w:t>
      </w:r>
      <w:r w:rsidR="00614FAC" w:rsidRPr="009D4B4A">
        <w:rPr>
          <w:rFonts w:ascii="Arial" w:hAnsi="Arial" w:cs="Arial"/>
          <w:sz w:val="22"/>
          <w:szCs w:val="22"/>
        </w:rPr>
        <w:t>C</w:t>
      </w:r>
      <w:r w:rsidRPr="009D4B4A">
        <w:rPr>
          <w:rFonts w:ascii="Arial" w:hAnsi="Arial" w:cs="Arial"/>
          <w:sz w:val="22"/>
          <w:szCs w:val="22"/>
        </w:rPr>
        <w:t xml:space="preserve">. </w:t>
      </w:r>
    </w:p>
    <w:p w:rsidR="007A4E23" w:rsidRPr="009D4B4A" w:rsidRDefault="007A4E23" w:rsidP="006F76BC">
      <w:pPr>
        <w:pStyle w:val="Default"/>
        <w:jc w:val="both"/>
        <w:rPr>
          <w:rFonts w:ascii="Arial" w:hAnsi="Arial" w:cs="Arial"/>
          <w:sz w:val="22"/>
          <w:szCs w:val="22"/>
        </w:rPr>
      </w:pPr>
      <w:r w:rsidRPr="009D4B4A">
        <w:rPr>
          <w:rFonts w:ascii="Arial" w:hAnsi="Arial" w:cs="Arial"/>
          <w:b/>
          <w:sz w:val="22"/>
          <w:szCs w:val="22"/>
        </w:rPr>
        <w:t>Hospodárske spôsoby uvedené v modeloch hospodárenia sú maximálne prípustnou formou obnovy lesa a zmena na jemnejšie formy je v právomoci odborného lesného hospodára.</w:t>
      </w:r>
      <w:r w:rsidRPr="009D4B4A">
        <w:rPr>
          <w:rFonts w:ascii="Arial" w:hAnsi="Arial" w:cs="Arial"/>
          <w:sz w:val="22"/>
          <w:szCs w:val="22"/>
        </w:rPr>
        <w:t xml:space="preserve"> Vzhľadom na drevinovú skladbu porastov je prípustná ich obnova maloplošným holorubom. V prípade JPRL 283a zaradeného medzi ochranné lesy je to maximálne </w:t>
      </w:r>
      <w:r w:rsidR="00665333" w:rsidRPr="009D4B4A">
        <w:rPr>
          <w:rFonts w:ascii="Arial" w:hAnsi="Arial" w:cs="Arial"/>
          <w:sz w:val="22"/>
          <w:szCs w:val="22"/>
        </w:rPr>
        <w:t>maloplošná podrastová obnova. V</w:t>
      </w:r>
      <w:r w:rsidRPr="009D4B4A">
        <w:rPr>
          <w:rFonts w:ascii="Arial" w:hAnsi="Arial" w:cs="Arial"/>
          <w:sz w:val="22"/>
          <w:szCs w:val="22"/>
        </w:rPr>
        <w:t xml:space="preserve"> tabuľke </w:t>
      </w:r>
      <w:r w:rsidR="00665333" w:rsidRPr="009D4B4A">
        <w:rPr>
          <w:rFonts w:ascii="Arial" w:hAnsi="Arial" w:cs="Arial"/>
          <w:sz w:val="22"/>
          <w:szCs w:val="22"/>
        </w:rPr>
        <w:t xml:space="preserve">č. 8 </w:t>
      </w:r>
      <w:r w:rsidRPr="009D4B4A">
        <w:rPr>
          <w:rFonts w:ascii="Arial" w:hAnsi="Arial" w:cs="Arial"/>
          <w:sz w:val="22"/>
          <w:szCs w:val="22"/>
        </w:rPr>
        <w:t>sú uvedené modely hospodárenia pre porasty v CHVÚ.</w:t>
      </w:r>
    </w:p>
    <w:p w:rsidR="00E258E7" w:rsidRPr="009D4B4A" w:rsidRDefault="00E258E7" w:rsidP="00A77476">
      <w:pPr>
        <w:pStyle w:val="Default"/>
        <w:ind w:firstLine="709"/>
        <w:jc w:val="both"/>
        <w:rPr>
          <w:rFonts w:ascii="Arial" w:hAnsi="Arial" w:cs="Arial"/>
          <w:sz w:val="22"/>
          <w:szCs w:val="22"/>
        </w:rPr>
      </w:pPr>
    </w:p>
    <w:p w:rsidR="007A4E23" w:rsidRPr="009D4B4A" w:rsidRDefault="007A4E23" w:rsidP="0026410F">
      <w:pPr>
        <w:rPr>
          <w:rFonts w:eastAsia="Times New Roman" w:cs="Arial"/>
          <w:bCs w:val="0"/>
          <w:vanish/>
          <w:color w:val="000000"/>
          <w:sz w:val="27"/>
          <w:szCs w:val="27"/>
          <w:lang w:eastAsia="sk-SK"/>
        </w:rPr>
      </w:pPr>
    </w:p>
    <w:p w:rsidR="00665333" w:rsidRPr="009D4B4A" w:rsidRDefault="00665333" w:rsidP="00665333">
      <w:pPr>
        <w:pStyle w:val="Popis"/>
        <w:keepNext/>
        <w:rPr>
          <w:rFonts w:eastAsia="Times New Roman" w:cs="Arial"/>
          <w:b w:val="0"/>
          <w:bCs w:val="0"/>
          <w:color w:val="auto"/>
          <w:sz w:val="22"/>
          <w:szCs w:val="22"/>
          <w:lang w:eastAsia="sk-SK"/>
        </w:rPr>
      </w:pPr>
      <w:r w:rsidRPr="009D4B4A">
        <w:rPr>
          <w:rFonts w:eastAsia="Times New Roman" w:cs="Arial"/>
          <w:b w:val="0"/>
          <w:bCs w:val="0"/>
          <w:color w:val="auto"/>
          <w:sz w:val="22"/>
          <w:szCs w:val="22"/>
          <w:lang w:eastAsia="sk-SK"/>
        </w:rPr>
        <w:t>Tabuľka č. 8 Modely hospodárenia pre jednotlivé JPRL</w:t>
      </w:r>
    </w:p>
    <w:p w:rsidR="00B537ED" w:rsidRPr="0092296A" w:rsidRDefault="00B537ED" w:rsidP="006F76BC">
      <w:pPr>
        <w:rPr>
          <w:rFonts w:cs="Arial"/>
          <w:lang w:eastAsia="sk-SK"/>
        </w:rPr>
      </w:pPr>
    </w:p>
    <w:tbl>
      <w:tblPr>
        <w:tblW w:w="9072" w:type="dxa"/>
        <w:tblCellSpacing w:w="0" w:type="dxa"/>
        <w:tblInd w:w="45" w:type="dxa"/>
        <w:tblBorders>
          <w:top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373"/>
        <w:gridCol w:w="297"/>
        <w:gridCol w:w="276"/>
        <w:gridCol w:w="214"/>
        <w:gridCol w:w="639"/>
        <w:gridCol w:w="660"/>
        <w:gridCol w:w="884"/>
        <w:gridCol w:w="1305"/>
        <w:gridCol w:w="737"/>
        <w:gridCol w:w="564"/>
        <w:gridCol w:w="492"/>
        <w:gridCol w:w="230"/>
        <w:gridCol w:w="842"/>
        <w:gridCol w:w="713"/>
        <w:gridCol w:w="846"/>
      </w:tblGrid>
      <w:tr w:rsidR="00E258E7" w:rsidRPr="009D4B4A" w:rsidTr="00E258E7">
        <w:trPr>
          <w:tblHeader/>
          <w:tblCellSpacing w:w="0" w:type="dxa"/>
        </w:trPr>
        <w:tc>
          <w:tcPr>
            <w:tcW w:w="206" w:type="pct"/>
            <w:vMerge w:val="restart"/>
            <w:tcBorders>
              <w:top w:val="single" w:sz="6" w:space="0" w:color="000000"/>
              <w:left w:val="single" w:sz="18" w:space="0" w:color="000000"/>
              <w:bottom w:val="single" w:sz="6" w:space="0" w:color="000000"/>
            </w:tcBorders>
            <w:vAlign w:val="center"/>
            <w:hideMark/>
          </w:tcPr>
          <w:p w:rsidR="007A4E23" w:rsidRPr="009D4B4A" w:rsidRDefault="007A4E23" w:rsidP="0026410F">
            <w:pPr>
              <w:jc w:val="center"/>
              <w:rPr>
                <w:rFonts w:eastAsia="Times New Roman" w:cs="Arial"/>
                <w:b/>
                <w:bCs w:val="0"/>
                <w:color w:val="auto"/>
                <w:sz w:val="20"/>
                <w:szCs w:val="20"/>
                <w:lang w:eastAsia="sk-SK"/>
              </w:rPr>
            </w:pPr>
            <w:r w:rsidRPr="009D4B4A">
              <w:rPr>
                <w:rFonts w:eastAsia="Times New Roman" w:cs="Arial"/>
                <w:b/>
                <w:bCs w:val="0"/>
                <w:color w:val="auto"/>
                <w:sz w:val="20"/>
                <w:szCs w:val="20"/>
                <w:lang w:eastAsia="sk-SK"/>
              </w:rPr>
              <w:t>Dc</w:t>
            </w:r>
          </w:p>
        </w:tc>
        <w:tc>
          <w:tcPr>
            <w:tcW w:w="164" w:type="pct"/>
            <w:vMerge w:val="restart"/>
            <w:tcBorders>
              <w:top w:val="single" w:sz="6" w:space="0" w:color="000000"/>
              <w:left w:val="single" w:sz="6" w:space="0" w:color="000000"/>
              <w:bottom w:val="single" w:sz="6" w:space="0" w:color="000000"/>
              <w:right w:val="single" w:sz="6" w:space="0" w:color="FF0000"/>
            </w:tcBorders>
            <w:vAlign w:val="center"/>
            <w:hideMark/>
          </w:tcPr>
          <w:p w:rsidR="007A4E23" w:rsidRPr="009D4B4A" w:rsidRDefault="007A4E23" w:rsidP="0026410F">
            <w:pPr>
              <w:jc w:val="center"/>
              <w:rPr>
                <w:rFonts w:eastAsia="Times New Roman" w:cs="Arial"/>
                <w:b/>
                <w:bCs w:val="0"/>
                <w:color w:val="auto"/>
                <w:sz w:val="20"/>
                <w:szCs w:val="20"/>
                <w:lang w:eastAsia="sk-SK"/>
              </w:rPr>
            </w:pPr>
            <w:r w:rsidRPr="009D4B4A">
              <w:rPr>
                <w:rFonts w:eastAsia="Times New Roman" w:cs="Arial"/>
                <w:b/>
                <w:bCs w:val="0"/>
                <w:color w:val="auto"/>
                <w:sz w:val="20"/>
                <w:szCs w:val="20"/>
                <w:lang w:eastAsia="sk-SK"/>
              </w:rPr>
              <w:t>Čp</w:t>
            </w:r>
          </w:p>
        </w:tc>
        <w:tc>
          <w:tcPr>
            <w:tcW w:w="152" w:type="pct"/>
            <w:vMerge w:val="restart"/>
            <w:tcBorders>
              <w:top w:val="single" w:sz="6" w:space="0" w:color="000000"/>
              <w:left w:val="single" w:sz="6" w:space="0" w:color="000000"/>
              <w:bottom w:val="single" w:sz="6" w:space="0" w:color="000000"/>
              <w:right w:val="single" w:sz="6" w:space="0" w:color="FF0000"/>
            </w:tcBorders>
            <w:vAlign w:val="center"/>
            <w:hideMark/>
          </w:tcPr>
          <w:p w:rsidR="007A4E23" w:rsidRPr="009D4B4A" w:rsidRDefault="007A4E23" w:rsidP="0026410F">
            <w:pPr>
              <w:jc w:val="center"/>
              <w:rPr>
                <w:rFonts w:eastAsia="Times New Roman" w:cs="Arial"/>
                <w:b/>
                <w:bCs w:val="0"/>
                <w:color w:val="auto"/>
                <w:sz w:val="20"/>
                <w:szCs w:val="20"/>
                <w:lang w:eastAsia="sk-SK"/>
              </w:rPr>
            </w:pPr>
            <w:r w:rsidRPr="009D4B4A">
              <w:rPr>
                <w:rFonts w:eastAsia="Times New Roman" w:cs="Arial"/>
                <w:b/>
                <w:bCs w:val="0"/>
                <w:color w:val="auto"/>
                <w:sz w:val="20"/>
                <w:szCs w:val="20"/>
                <w:lang w:eastAsia="sk-SK"/>
              </w:rPr>
              <w:t>Ps</w:t>
            </w:r>
          </w:p>
        </w:tc>
        <w:tc>
          <w:tcPr>
            <w:tcW w:w="118" w:type="pct"/>
            <w:vMerge w:val="restart"/>
            <w:tcBorders>
              <w:top w:val="single" w:sz="6" w:space="0" w:color="000000"/>
              <w:left w:val="single" w:sz="6" w:space="0" w:color="000000"/>
              <w:bottom w:val="single" w:sz="6" w:space="0" w:color="000000"/>
            </w:tcBorders>
            <w:vAlign w:val="center"/>
            <w:hideMark/>
          </w:tcPr>
          <w:p w:rsidR="007A4E23" w:rsidRPr="009D4B4A" w:rsidRDefault="007A4E23" w:rsidP="0026410F">
            <w:pPr>
              <w:jc w:val="center"/>
              <w:rPr>
                <w:rFonts w:eastAsia="Times New Roman" w:cs="Arial"/>
                <w:b/>
                <w:bCs w:val="0"/>
                <w:color w:val="auto"/>
                <w:sz w:val="20"/>
                <w:szCs w:val="20"/>
                <w:lang w:eastAsia="sk-SK"/>
              </w:rPr>
            </w:pPr>
            <w:r w:rsidRPr="009D4B4A">
              <w:rPr>
                <w:rFonts w:eastAsia="Times New Roman" w:cs="Arial"/>
                <w:b/>
                <w:bCs w:val="0"/>
                <w:color w:val="auto"/>
                <w:sz w:val="20"/>
                <w:szCs w:val="20"/>
                <w:lang w:eastAsia="sk-SK"/>
              </w:rPr>
              <w:t>Et</w:t>
            </w:r>
          </w:p>
        </w:tc>
        <w:tc>
          <w:tcPr>
            <w:tcW w:w="352" w:type="pct"/>
            <w:vMerge w:val="restart"/>
            <w:tcBorders>
              <w:top w:val="single" w:sz="6" w:space="0" w:color="000000"/>
              <w:left w:val="single" w:sz="6" w:space="0" w:color="000000"/>
              <w:bottom w:val="single" w:sz="6" w:space="0" w:color="000000"/>
            </w:tcBorders>
            <w:vAlign w:val="center"/>
            <w:hideMark/>
          </w:tcPr>
          <w:p w:rsidR="007A4E23" w:rsidRPr="009D4B4A" w:rsidRDefault="007A4E23" w:rsidP="0026410F">
            <w:pPr>
              <w:jc w:val="center"/>
              <w:rPr>
                <w:rFonts w:eastAsia="Times New Roman" w:cs="Arial"/>
                <w:b/>
                <w:bCs w:val="0"/>
                <w:color w:val="auto"/>
                <w:sz w:val="20"/>
                <w:szCs w:val="20"/>
                <w:lang w:eastAsia="sk-SK"/>
              </w:rPr>
            </w:pPr>
            <w:r w:rsidRPr="009D4B4A">
              <w:rPr>
                <w:rFonts w:eastAsia="Times New Roman" w:cs="Arial"/>
                <w:b/>
                <w:bCs w:val="0"/>
                <w:color w:val="auto"/>
                <w:sz w:val="20"/>
                <w:szCs w:val="20"/>
                <w:lang w:eastAsia="sk-SK"/>
              </w:rPr>
              <w:t>Rubná doba</w:t>
            </w:r>
          </w:p>
        </w:tc>
        <w:tc>
          <w:tcPr>
            <w:tcW w:w="364" w:type="pct"/>
            <w:vMerge w:val="restart"/>
            <w:tcBorders>
              <w:top w:val="single" w:sz="6" w:space="0" w:color="000000"/>
              <w:left w:val="single" w:sz="6" w:space="0" w:color="000000"/>
              <w:bottom w:val="single" w:sz="6" w:space="0" w:color="000000"/>
            </w:tcBorders>
            <w:vAlign w:val="center"/>
            <w:hideMark/>
          </w:tcPr>
          <w:p w:rsidR="007A4E23" w:rsidRPr="009D4B4A" w:rsidRDefault="007A4E23" w:rsidP="0026410F">
            <w:pPr>
              <w:jc w:val="center"/>
              <w:rPr>
                <w:rFonts w:eastAsia="Times New Roman" w:cs="Arial"/>
                <w:b/>
                <w:bCs w:val="0"/>
                <w:color w:val="auto"/>
                <w:sz w:val="20"/>
                <w:szCs w:val="20"/>
                <w:lang w:eastAsia="sk-SK"/>
              </w:rPr>
            </w:pPr>
            <w:r w:rsidRPr="009D4B4A">
              <w:rPr>
                <w:rFonts w:eastAsia="Times New Roman" w:cs="Arial"/>
                <w:b/>
                <w:bCs w:val="0"/>
                <w:color w:val="auto"/>
                <w:sz w:val="20"/>
                <w:szCs w:val="20"/>
                <w:lang w:eastAsia="sk-SK"/>
              </w:rPr>
              <w:t>Zmena RD</w:t>
            </w:r>
          </w:p>
        </w:tc>
        <w:tc>
          <w:tcPr>
            <w:tcW w:w="487" w:type="pct"/>
            <w:vMerge w:val="restart"/>
            <w:tcBorders>
              <w:top w:val="single" w:sz="6" w:space="0" w:color="000000"/>
              <w:left w:val="single" w:sz="6" w:space="0" w:color="000000"/>
              <w:bottom w:val="single" w:sz="6" w:space="0" w:color="000000"/>
            </w:tcBorders>
            <w:vAlign w:val="center"/>
            <w:hideMark/>
          </w:tcPr>
          <w:p w:rsidR="007A4E23" w:rsidRPr="009D4B4A" w:rsidRDefault="007A4E23" w:rsidP="0026410F">
            <w:pPr>
              <w:jc w:val="center"/>
              <w:rPr>
                <w:rFonts w:eastAsia="Times New Roman" w:cs="Arial"/>
                <w:b/>
                <w:bCs w:val="0"/>
                <w:color w:val="auto"/>
                <w:sz w:val="20"/>
                <w:szCs w:val="20"/>
                <w:lang w:eastAsia="sk-SK"/>
              </w:rPr>
            </w:pPr>
            <w:r w:rsidRPr="009D4B4A">
              <w:rPr>
                <w:rFonts w:eastAsia="Times New Roman" w:cs="Arial"/>
                <w:b/>
                <w:bCs w:val="0"/>
                <w:color w:val="auto"/>
                <w:sz w:val="20"/>
                <w:szCs w:val="20"/>
                <w:lang w:eastAsia="sk-SK"/>
              </w:rPr>
              <w:t>Obnovná doba</w:t>
            </w:r>
          </w:p>
        </w:tc>
        <w:tc>
          <w:tcPr>
            <w:tcW w:w="719" w:type="pct"/>
            <w:vMerge w:val="restart"/>
            <w:tcBorders>
              <w:top w:val="single" w:sz="6" w:space="0" w:color="000000"/>
              <w:left w:val="single" w:sz="6" w:space="0" w:color="000000"/>
              <w:bottom w:val="single" w:sz="6" w:space="0" w:color="000000"/>
            </w:tcBorders>
            <w:vAlign w:val="center"/>
            <w:hideMark/>
          </w:tcPr>
          <w:p w:rsidR="007A4E23" w:rsidRPr="009D4B4A" w:rsidRDefault="007A4E23" w:rsidP="0026410F">
            <w:pPr>
              <w:jc w:val="center"/>
              <w:rPr>
                <w:rFonts w:eastAsia="Times New Roman" w:cs="Arial"/>
                <w:b/>
                <w:bCs w:val="0"/>
                <w:color w:val="auto"/>
                <w:sz w:val="20"/>
                <w:szCs w:val="20"/>
                <w:lang w:eastAsia="sk-SK"/>
              </w:rPr>
            </w:pPr>
            <w:r w:rsidRPr="009D4B4A">
              <w:rPr>
                <w:rFonts w:eastAsia="Times New Roman" w:cs="Arial"/>
                <w:b/>
                <w:bCs w:val="0"/>
                <w:color w:val="auto"/>
                <w:sz w:val="20"/>
                <w:szCs w:val="20"/>
                <w:lang w:eastAsia="sk-SK"/>
              </w:rPr>
              <w:t>Doba zabezpečenia</w:t>
            </w:r>
          </w:p>
        </w:tc>
        <w:tc>
          <w:tcPr>
            <w:tcW w:w="406" w:type="pct"/>
            <w:vMerge w:val="restart"/>
            <w:tcBorders>
              <w:top w:val="single" w:sz="6" w:space="0" w:color="000000"/>
              <w:left w:val="single" w:sz="6" w:space="0" w:color="000000"/>
              <w:bottom w:val="single" w:sz="6" w:space="0" w:color="000000"/>
            </w:tcBorders>
            <w:vAlign w:val="center"/>
            <w:hideMark/>
          </w:tcPr>
          <w:p w:rsidR="007A4E23" w:rsidRPr="009D4B4A" w:rsidRDefault="007A4E23" w:rsidP="0026410F">
            <w:pPr>
              <w:jc w:val="center"/>
              <w:rPr>
                <w:rFonts w:eastAsia="Times New Roman" w:cs="Arial"/>
                <w:b/>
                <w:bCs w:val="0"/>
                <w:color w:val="auto"/>
                <w:sz w:val="20"/>
                <w:szCs w:val="20"/>
                <w:lang w:eastAsia="sk-SK"/>
              </w:rPr>
            </w:pPr>
            <w:r w:rsidRPr="009D4B4A">
              <w:rPr>
                <w:rFonts w:eastAsia="Times New Roman" w:cs="Arial"/>
                <w:b/>
                <w:bCs w:val="0"/>
                <w:color w:val="auto"/>
                <w:sz w:val="20"/>
                <w:szCs w:val="20"/>
                <w:lang w:eastAsia="sk-SK"/>
              </w:rPr>
              <w:t>Doba návratu</w:t>
            </w:r>
          </w:p>
        </w:tc>
        <w:tc>
          <w:tcPr>
            <w:tcW w:w="709" w:type="pct"/>
            <w:gridSpan w:val="3"/>
            <w:tcBorders>
              <w:top w:val="single" w:sz="6" w:space="0" w:color="000000"/>
              <w:left w:val="single" w:sz="6" w:space="0" w:color="000000"/>
              <w:bottom w:val="single" w:sz="6" w:space="0" w:color="000000"/>
            </w:tcBorders>
            <w:vAlign w:val="center"/>
            <w:hideMark/>
          </w:tcPr>
          <w:p w:rsidR="007A4E23" w:rsidRPr="009D4B4A" w:rsidRDefault="007A4E23" w:rsidP="0026410F">
            <w:pPr>
              <w:jc w:val="center"/>
              <w:rPr>
                <w:rFonts w:eastAsia="Times New Roman" w:cs="Arial"/>
                <w:b/>
                <w:bCs w:val="0"/>
                <w:color w:val="auto"/>
                <w:sz w:val="20"/>
                <w:szCs w:val="20"/>
                <w:lang w:eastAsia="sk-SK"/>
              </w:rPr>
            </w:pPr>
            <w:r w:rsidRPr="009D4B4A">
              <w:rPr>
                <w:rFonts w:eastAsia="Times New Roman" w:cs="Arial"/>
                <w:b/>
                <w:bCs w:val="0"/>
                <w:color w:val="auto"/>
                <w:sz w:val="20"/>
                <w:szCs w:val="20"/>
                <w:lang w:eastAsia="sk-SK"/>
              </w:rPr>
              <w:t>Hospodársky spôsob</w:t>
            </w:r>
          </w:p>
        </w:tc>
        <w:tc>
          <w:tcPr>
            <w:tcW w:w="857" w:type="pct"/>
            <w:gridSpan w:val="2"/>
            <w:tcBorders>
              <w:top w:val="single" w:sz="6" w:space="0" w:color="000000"/>
              <w:left w:val="single" w:sz="6" w:space="0" w:color="000000"/>
              <w:bottom w:val="single" w:sz="6" w:space="0" w:color="000000"/>
            </w:tcBorders>
            <w:vAlign w:val="center"/>
            <w:hideMark/>
          </w:tcPr>
          <w:p w:rsidR="007A4E23" w:rsidRPr="009D4B4A" w:rsidRDefault="007A4E23" w:rsidP="0026410F">
            <w:pPr>
              <w:jc w:val="center"/>
              <w:rPr>
                <w:rFonts w:eastAsia="Times New Roman" w:cs="Arial"/>
                <w:b/>
                <w:bCs w:val="0"/>
                <w:color w:val="auto"/>
                <w:sz w:val="20"/>
                <w:szCs w:val="20"/>
                <w:lang w:eastAsia="sk-SK"/>
              </w:rPr>
            </w:pPr>
            <w:r w:rsidRPr="009D4B4A">
              <w:rPr>
                <w:rFonts w:eastAsia="Times New Roman" w:cs="Arial"/>
                <w:b/>
                <w:bCs w:val="0"/>
                <w:color w:val="auto"/>
                <w:sz w:val="20"/>
                <w:szCs w:val="20"/>
                <w:lang w:eastAsia="sk-SK"/>
              </w:rPr>
              <w:t>Cieľová výstavba</w:t>
            </w:r>
          </w:p>
        </w:tc>
        <w:tc>
          <w:tcPr>
            <w:tcW w:w="466" w:type="pct"/>
            <w:vMerge w:val="restart"/>
            <w:tcBorders>
              <w:top w:val="single" w:sz="6" w:space="0" w:color="000000"/>
              <w:left w:val="single" w:sz="6" w:space="0" w:color="000000"/>
              <w:bottom w:val="single" w:sz="6" w:space="0" w:color="000000"/>
              <w:right w:val="single" w:sz="18" w:space="0" w:color="000000"/>
            </w:tcBorders>
            <w:vAlign w:val="center"/>
            <w:hideMark/>
          </w:tcPr>
          <w:p w:rsidR="007A4E23" w:rsidRPr="009D4B4A" w:rsidRDefault="007A4E23" w:rsidP="0026410F">
            <w:pPr>
              <w:jc w:val="center"/>
              <w:rPr>
                <w:rFonts w:eastAsia="Times New Roman" w:cs="Arial"/>
                <w:b/>
                <w:bCs w:val="0"/>
                <w:color w:val="auto"/>
                <w:sz w:val="20"/>
                <w:szCs w:val="20"/>
                <w:lang w:eastAsia="sk-SK"/>
              </w:rPr>
            </w:pPr>
            <w:r w:rsidRPr="009D4B4A">
              <w:rPr>
                <w:rFonts w:eastAsia="Times New Roman" w:cs="Arial"/>
                <w:b/>
                <w:bCs w:val="0"/>
                <w:color w:val="auto"/>
                <w:sz w:val="20"/>
                <w:szCs w:val="20"/>
                <w:lang w:eastAsia="sk-SK"/>
              </w:rPr>
              <w:t>Rubný vek dreviny</w:t>
            </w:r>
          </w:p>
        </w:tc>
      </w:tr>
      <w:tr w:rsidR="00E258E7" w:rsidRPr="009D4B4A" w:rsidTr="00E258E7">
        <w:trPr>
          <w:tblHeader/>
          <w:tblCellSpacing w:w="0" w:type="dxa"/>
        </w:trPr>
        <w:tc>
          <w:tcPr>
            <w:tcW w:w="206" w:type="pct"/>
            <w:vMerge/>
            <w:tcBorders>
              <w:left w:val="single" w:sz="18" w:space="0" w:color="000000"/>
              <w:bottom w:val="single" w:sz="6" w:space="0" w:color="000000"/>
            </w:tcBorders>
            <w:vAlign w:val="center"/>
            <w:hideMark/>
          </w:tcPr>
          <w:p w:rsidR="007A4E23" w:rsidRPr="009D4B4A" w:rsidRDefault="007A4E23" w:rsidP="0026410F">
            <w:pPr>
              <w:rPr>
                <w:rFonts w:eastAsia="Times New Roman" w:cs="Arial"/>
                <w:bCs w:val="0"/>
                <w:color w:val="auto"/>
                <w:sz w:val="20"/>
                <w:szCs w:val="20"/>
                <w:lang w:eastAsia="sk-SK"/>
              </w:rPr>
            </w:pPr>
          </w:p>
        </w:tc>
        <w:tc>
          <w:tcPr>
            <w:tcW w:w="164" w:type="pct"/>
            <w:vMerge/>
            <w:tcBorders>
              <w:left w:val="single" w:sz="6" w:space="0" w:color="000000"/>
              <w:bottom w:val="single" w:sz="6" w:space="0" w:color="000000"/>
              <w:right w:val="single" w:sz="6" w:space="0" w:color="FF0000"/>
            </w:tcBorders>
            <w:vAlign w:val="center"/>
            <w:hideMark/>
          </w:tcPr>
          <w:p w:rsidR="007A4E23" w:rsidRPr="009D4B4A" w:rsidRDefault="007A4E23" w:rsidP="0026410F">
            <w:pPr>
              <w:rPr>
                <w:rFonts w:eastAsia="Times New Roman" w:cs="Arial"/>
                <w:bCs w:val="0"/>
                <w:color w:val="auto"/>
                <w:sz w:val="20"/>
                <w:szCs w:val="20"/>
                <w:lang w:eastAsia="sk-SK"/>
              </w:rPr>
            </w:pPr>
          </w:p>
        </w:tc>
        <w:tc>
          <w:tcPr>
            <w:tcW w:w="152" w:type="pct"/>
            <w:vMerge/>
            <w:tcBorders>
              <w:left w:val="single" w:sz="6" w:space="0" w:color="000000"/>
              <w:bottom w:val="single" w:sz="6" w:space="0" w:color="000000"/>
              <w:right w:val="single" w:sz="6" w:space="0" w:color="FF0000"/>
            </w:tcBorders>
            <w:vAlign w:val="center"/>
            <w:hideMark/>
          </w:tcPr>
          <w:p w:rsidR="007A4E23" w:rsidRPr="009D4B4A" w:rsidRDefault="007A4E23" w:rsidP="0026410F">
            <w:pPr>
              <w:rPr>
                <w:rFonts w:eastAsia="Times New Roman" w:cs="Arial"/>
                <w:bCs w:val="0"/>
                <w:color w:val="auto"/>
                <w:sz w:val="20"/>
                <w:szCs w:val="20"/>
                <w:lang w:eastAsia="sk-SK"/>
              </w:rPr>
            </w:pPr>
          </w:p>
        </w:tc>
        <w:tc>
          <w:tcPr>
            <w:tcW w:w="118" w:type="pct"/>
            <w:vMerge/>
            <w:tcBorders>
              <w:left w:val="single" w:sz="6" w:space="0" w:color="000000"/>
              <w:bottom w:val="single" w:sz="6" w:space="0" w:color="000000"/>
            </w:tcBorders>
            <w:vAlign w:val="center"/>
            <w:hideMark/>
          </w:tcPr>
          <w:p w:rsidR="007A4E23" w:rsidRPr="009D4B4A" w:rsidRDefault="007A4E23" w:rsidP="0026410F">
            <w:pPr>
              <w:rPr>
                <w:rFonts w:eastAsia="Times New Roman" w:cs="Arial"/>
                <w:bCs w:val="0"/>
                <w:color w:val="auto"/>
                <w:sz w:val="20"/>
                <w:szCs w:val="20"/>
                <w:lang w:eastAsia="sk-SK"/>
              </w:rPr>
            </w:pPr>
          </w:p>
        </w:tc>
        <w:tc>
          <w:tcPr>
            <w:tcW w:w="352" w:type="pct"/>
            <w:vMerge/>
            <w:tcBorders>
              <w:left w:val="single" w:sz="6" w:space="0" w:color="000000"/>
              <w:bottom w:val="single" w:sz="6" w:space="0" w:color="000000"/>
            </w:tcBorders>
            <w:vAlign w:val="center"/>
            <w:hideMark/>
          </w:tcPr>
          <w:p w:rsidR="007A4E23" w:rsidRPr="009D4B4A" w:rsidRDefault="007A4E23" w:rsidP="0026410F">
            <w:pPr>
              <w:rPr>
                <w:rFonts w:eastAsia="Times New Roman" w:cs="Arial"/>
                <w:bCs w:val="0"/>
                <w:color w:val="auto"/>
                <w:sz w:val="20"/>
                <w:szCs w:val="20"/>
                <w:lang w:eastAsia="sk-SK"/>
              </w:rPr>
            </w:pPr>
          </w:p>
        </w:tc>
        <w:tc>
          <w:tcPr>
            <w:tcW w:w="364" w:type="pct"/>
            <w:vMerge/>
            <w:tcBorders>
              <w:left w:val="single" w:sz="6" w:space="0" w:color="000000"/>
              <w:bottom w:val="single" w:sz="6" w:space="0" w:color="000000"/>
            </w:tcBorders>
            <w:vAlign w:val="center"/>
            <w:hideMark/>
          </w:tcPr>
          <w:p w:rsidR="007A4E23" w:rsidRPr="009D4B4A" w:rsidRDefault="007A4E23" w:rsidP="0026410F">
            <w:pPr>
              <w:rPr>
                <w:rFonts w:eastAsia="Times New Roman" w:cs="Arial"/>
                <w:bCs w:val="0"/>
                <w:color w:val="auto"/>
                <w:sz w:val="20"/>
                <w:szCs w:val="20"/>
                <w:lang w:eastAsia="sk-SK"/>
              </w:rPr>
            </w:pPr>
          </w:p>
        </w:tc>
        <w:tc>
          <w:tcPr>
            <w:tcW w:w="487" w:type="pct"/>
            <w:vMerge/>
            <w:tcBorders>
              <w:left w:val="single" w:sz="6" w:space="0" w:color="000000"/>
              <w:bottom w:val="single" w:sz="6" w:space="0" w:color="000000"/>
            </w:tcBorders>
            <w:vAlign w:val="center"/>
            <w:hideMark/>
          </w:tcPr>
          <w:p w:rsidR="007A4E23" w:rsidRPr="009D4B4A" w:rsidRDefault="007A4E23" w:rsidP="0026410F">
            <w:pPr>
              <w:rPr>
                <w:rFonts w:eastAsia="Times New Roman" w:cs="Arial"/>
                <w:bCs w:val="0"/>
                <w:color w:val="auto"/>
                <w:sz w:val="20"/>
                <w:szCs w:val="20"/>
                <w:lang w:eastAsia="sk-SK"/>
              </w:rPr>
            </w:pPr>
          </w:p>
        </w:tc>
        <w:tc>
          <w:tcPr>
            <w:tcW w:w="719" w:type="pct"/>
            <w:vMerge/>
            <w:tcBorders>
              <w:left w:val="single" w:sz="6" w:space="0" w:color="000000"/>
              <w:bottom w:val="single" w:sz="6" w:space="0" w:color="000000"/>
            </w:tcBorders>
            <w:vAlign w:val="center"/>
            <w:hideMark/>
          </w:tcPr>
          <w:p w:rsidR="007A4E23" w:rsidRPr="009D4B4A" w:rsidRDefault="007A4E23" w:rsidP="0026410F">
            <w:pPr>
              <w:rPr>
                <w:rFonts w:eastAsia="Times New Roman" w:cs="Arial"/>
                <w:bCs w:val="0"/>
                <w:color w:val="auto"/>
                <w:sz w:val="20"/>
                <w:szCs w:val="20"/>
                <w:lang w:eastAsia="sk-SK"/>
              </w:rPr>
            </w:pPr>
          </w:p>
        </w:tc>
        <w:tc>
          <w:tcPr>
            <w:tcW w:w="406" w:type="pct"/>
            <w:vMerge/>
            <w:tcBorders>
              <w:left w:val="single" w:sz="6" w:space="0" w:color="000000"/>
              <w:bottom w:val="single" w:sz="6" w:space="0" w:color="000000"/>
            </w:tcBorders>
            <w:vAlign w:val="center"/>
            <w:hideMark/>
          </w:tcPr>
          <w:p w:rsidR="007A4E23" w:rsidRPr="009D4B4A" w:rsidRDefault="007A4E23" w:rsidP="0026410F">
            <w:pPr>
              <w:rPr>
                <w:rFonts w:eastAsia="Times New Roman" w:cs="Arial"/>
                <w:bCs w:val="0"/>
                <w:color w:val="auto"/>
                <w:sz w:val="20"/>
                <w:szCs w:val="20"/>
                <w:lang w:eastAsia="sk-SK"/>
              </w:rPr>
            </w:pPr>
          </w:p>
        </w:tc>
        <w:tc>
          <w:tcPr>
            <w:tcW w:w="311" w:type="pct"/>
            <w:tcBorders>
              <w:left w:val="single" w:sz="6" w:space="0" w:color="000000"/>
              <w:bottom w:val="single" w:sz="6" w:space="0" w:color="000000"/>
            </w:tcBorders>
            <w:vAlign w:val="center"/>
            <w:hideMark/>
          </w:tcPr>
          <w:p w:rsidR="007A4E23" w:rsidRPr="009D4B4A" w:rsidRDefault="007A4E23" w:rsidP="0026410F">
            <w:pPr>
              <w:jc w:val="center"/>
              <w:rPr>
                <w:rFonts w:eastAsia="Times New Roman" w:cs="Arial"/>
                <w:b/>
                <w:bCs w:val="0"/>
                <w:color w:val="auto"/>
                <w:sz w:val="20"/>
                <w:szCs w:val="20"/>
                <w:lang w:eastAsia="sk-SK"/>
              </w:rPr>
            </w:pPr>
            <w:r w:rsidRPr="009D4B4A">
              <w:rPr>
                <w:rFonts w:eastAsia="Times New Roman" w:cs="Arial"/>
                <w:b/>
                <w:bCs w:val="0"/>
                <w:color w:val="auto"/>
                <w:sz w:val="20"/>
                <w:szCs w:val="20"/>
                <w:lang w:eastAsia="sk-SK"/>
              </w:rPr>
              <w:t>1.</w:t>
            </w:r>
          </w:p>
        </w:tc>
        <w:tc>
          <w:tcPr>
            <w:tcW w:w="271" w:type="pct"/>
            <w:tcBorders>
              <w:left w:val="single" w:sz="6" w:space="0" w:color="000000"/>
              <w:bottom w:val="single" w:sz="6" w:space="0" w:color="000000"/>
            </w:tcBorders>
            <w:vAlign w:val="center"/>
            <w:hideMark/>
          </w:tcPr>
          <w:p w:rsidR="007A4E23" w:rsidRPr="009D4B4A" w:rsidRDefault="007A4E23" w:rsidP="0026410F">
            <w:pPr>
              <w:jc w:val="center"/>
              <w:rPr>
                <w:rFonts w:eastAsia="Times New Roman" w:cs="Arial"/>
                <w:b/>
                <w:bCs w:val="0"/>
                <w:color w:val="auto"/>
                <w:sz w:val="20"/>
                <w:szCs w:val="20"/>
                <w:lang w:eastAsia="sk-SK"/>
              </w:rPr>
            </w:pPr>
            <w:r w:rsidRPr="009D4B4A">
              <w:rPr>
                <w:rFonts w:eastAsia="Times New Roman" w:cs="Arial"/>
                <w:b/>
                <w:bCs w:val="0"/>
                <w:color w:val="auto"/>
                <w:sz w:val="20"/>
                <w:szCs w:val="20"/>
                <w:lang w:eastAsia="sk-SK"/>
              </w:rPr>
              <w:t>2.</w:t>
            </w:r>
          </w:p>
        </w:tc>
        <w:tc>
          <w:tcPr>
            <w:tcW w:w="127" w:type="pct"/>
            <w:tcBorders>
              <w:left w:val="single" w:sz="6" w:space="0" w:color="000000"/>
              <w:bottom w:val="single" w:sz="6" w:space="0" w:color="000000"/>
            </w:tcBorders>
            <w:vAlign w:val="center"/>
            <w:hideMark/>
          </w:tcPr>
          <w:p w:rsidR="007A4E23" w:rsidRPr="009D4B4A" w:rsidRDefault="007A4E23" w:rsidP="0026410F">
            <w:pPr>
              <w:jc w:val="center"/>
              <w:rPr>
                <w:rFonts w:eastAsia="Times New Roman" w:cs="Arial"/>
                <w:b/>
                <w:bCs w:val="0"/>
                <w:color w:val="auto"/>
                <w:sz w:val="20"/>
                <w:szCs w:val="20"/>
                <w:lang w:eastAsia="sk-SK"/>
              </w:rPr>
            </w:pPr>
            <w:r w:rsidRPr="009D4B4A">
              <w:rPr>
                <w:rFonts w:eastAsia="Times New Roman" w:cs="Arial"/>
                <w:b/>
                <w:bCs w:val="0"/>
                <w:color w:val="auto"/>
                <w:sz w:val="20"/>
                <w:szCs w:val="20"/>
                <w:lang w:eastAsia="sk-SK"/>
              </w:rPr>
              <w:t>3.</w:t>
            </w:r>
          </w:p>
        </w:tc>
        <w:tc>
          <w:tcPr>
            <w:tcW w:w="464" w:type="pct"/>
            <w:tcBorders>
              <w:left w:val="single" w:sz="6" w:space="0" w:color="000000"/>
              <w:bottom w:val="single" w:sz="6" w:space="0" w:color="000000"/>
            </w:tcBorders>
            <w:vAlign w:val="center"/>
            <w:hideMark/>
          </w:tcPr>
          <w:p w:rsidR="007A4E23" w:rsidRPr="009D4B4A" w:rsidRDefault="007A4E23" w:rsidP="0026410F">
            <w:pPr>
              <w:jc w:val="center"/>
              <w:rPr>
                <w:rFonts w:eastAsia="Times New Roman" w:cs="Arial"/>
                <w:b/>
                <w:bCs w:val="0"/>
                <w:color w:val="auto"/>
                <w:sz w:val="20"/>
                <w:szCs w:val="20"/>
                <w:lang w:eastAsia="sk-SK"/>
              </w:rPr>
            </w:pPr>
            <w:r w:rsidRPr="009D4B4A">
              <w:rPr>
                <w:rFonts w:eastAsia="Times New Roman" w:cs="Arial"/>
                <w:b/>
                <w:bCs w:val="0"/>
                <w:color w:val="auto"/>
                <w:sz w:val="20"/>
                <w:szCs w:val="20"/>
                <w:lang w:eastAsia="sk-SK"/>
              </w:rPr>
              <w:t>1.</w:t>
            </w:r>
          </w:p>
        </w:tc>
        <w:tc>
          <w:tcPr>
            <w:tcW w:w="393" w:type="pct"/>
            <w:tcBorders>
              <w:left w:val="single" w:sz="6" w:space="0" w:color="000000"/>
              <w:bottom w:val="single" w:sz="6" w:space="0" w:color="000000"/>
            </w:tcBorders>
            <w:vAlign w:val="center"/>
            <w:hideMark/>
          </w:tcPr>
          <w:p w:rsidR="007A4E23" w:rsidRPr="009D4B4A" w:rsidRDefault="007A4E23" w:rsidP="0026410F">
            <w:pPr>
              <w:jc w:val="center"/>
              <w:rPr>
                <w:rFonts w:eastAsia="Times New Roman" w:cs="Arial"/>
                <w:b/>
                <w:bCs w:val="0"/>
                <w:color w:val="auto"/>
                <w:sz w:val="20"/>
                <w:szCs w:val="20"/>
                <w:lang w:eastAsia="sk-SK"/>
              </w:rPr>
            </w:pPr>
            <w:r w:rsidRPr="009D4B4A">
              <w:rPr>
                <w:rFonts w:eastAsia="Times New Roman" w:cs="Arial"/>
                <w:b/>
                <w:bCs w:val="0"/>
                <w:color w:val="auto"/>
                <w:sz w:val="20"/>
                <w:szCs w:val="20"/>
                <w:lang w:eastAsia="sk-SK"/>
              </w:rPr>
              <w:t>2.</w:t>
            </w:r>
          </w:p>
        </w:tc>
        <w:tc>
          <w:tcPr>
            <w:tcW w:w="466" w:type="pct"/>
            <w:vMerge/>
            <w:tcBorders>
              <w:left w:val="single" w:sz="6" w:space="0" w:color="000000"/>
              <w:bottom w:val="single" w:sz="6" w:space="0" w:color="000000"/>
              <w:right w:val="single" w:sz="18" w:space="0" w:color="000000"/>
            </w:tcBorders>
            <w:vAlign w:val="center"/>
            <w:hideMark/>
          </w:tcPr>
          <w:p w:rsidR="007A4E23" w:rsidRPr="009D4B4A" w:rsidRDefault="007A4E23" w:rsidP="0026410F">
            <w:pPr>
              <w:rPr>
                <w:rFonts w:eastAsia="Times New Roman" w:cs="Arial"/>
                <w:bCs w:val="0"/>
                <w:color w:val="auto"/>
                <w:sz w:val="20"/>
                <w:szCs w:val="20"/>
                <w:lang w:eastAsia="sk-SK"/>
              </w:rPr>
            </w:pPr>
          </w:p>
        </w:tc>
      </w:tr>
      <w:tr w:rsidR="00E258E7" w:rsidRPr="009D4B4A" w:rsidTr="00E258E7">
        <w:trPr>
          <w:tblCellSpacing w:w="0" w:type="dxa"/>
        </w:trPr>
        <w:tc>
          <w:tcPr>
            <w:tcW w:w="206" w:type="pct"/>
            <w:vMerge w:val="restart"/>
            <w:tcBorders>
              <w:left w:val="single" w:sz="18"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17</w:t>
            </w:r>
          </w:p>
        </w:tc>
        <w:tc>
          <w:tcPr>
            <w:tcW w:w="164" w:type="pct"/>
            <w:vMerge w:val="restart"/>
            <w:tcBorders>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 </w:t>
            </w:r>
          </w:p>
        </w:tc>
        <w:tc>
          <w:tcPr>
            <w:tcW w:w="152" w:type="pct"/>
            <w:vMerge w:val="restart"/>
            <w:tcBorders>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1</w:t>
            </w:r>
          </w:p>
        </w:tc>
        <w:tc>
          <w:tcPr>
            <w:tcW w:w="118" w:type="pct"/>
            <w:vMerge w:val="restart"/>
            <w:tcBorders>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 </w:t>
            </w:r>
          </w:p>
        </w:tc>
        <w:tc>
          <w:tcPr>
            <w:tcW w:w="352" w:type="pct"/>
            <w:tcBorders>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40</w:t>
            </w:r>
          </w:p>
        </w:tc>
        <w:tc>
          <w:tcPr>
            <w:tcW w:w="364" w:type="pct"/>
            <w:tcBorders>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 </w:t>
            </w:r>
          </w:p>
        </w:tc>
        <w:tc>
          <w:tcPr>
            <w:tcW w:w="487" w:type="pct"/>
            <w:tcBorders>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10</w:t>
            </w:r>
          </w:p>
        </w:tc>
        <w:tc>
          <w:tcPr>
            <w:tcW w:w="719" w:type="pct"/>
            <w:tcBorders>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3</w:t>
            </w:r>
          </w:p>
        </w:tc>
        <w:tc>
          <w:tcPr>
            <w:tcW w:w="406" w:type="pct"/>
            <w:tcBorders>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3</w:t>
            </w:r>
          </w:p>
        </w:tc>
        <w:tc>
          <w:tcPr>
            <w:tcW w:w="311" w:type="pct"/>
            <w:tcBorders>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MH</w:t>
            </w:r>
          </w:p>
        </w:tc>
        <w:tc>
          <w:tcPr>
            <w:tcW w:w="271" w:type="pct"/>
            <w:tcBorders>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VH</w:t>
            </w:r>
          </w:p>
        </w:tc>
        <w:tc>
          <w:tcPr>
            <w:tcW w:w="127" w:type="pct"/>
            <w:tcBorders>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 </w:t>
            </w:r>
          </w:p>
        </w:tc>
        <w:tc>
          <w:tcPr>
            <w:tcW w:w="464" w:type="pct"/>
            <w:tcBorders>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Jednovrstvová</w:t>
            </w:r>
          </w:p>
        </w:tc>
        <w:tc>
          <w:tcPr>
            <w:tcW w:w="393" w:type="pct"/>
            <w:tcBorders>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 </w:t>
            </w:r>
          </w:p>
        </w:tc>
        <w:tc>
          <w:tcPr>
            <w:tcW w:w="466" w:type="pct"/>
            <w:tcBorders>
              <w:left w:val="single" w:sz="6" w:space="0" w:color="000000"/>
              <w:bottom w:val="single" w:sz="6" w:space="0" w:color="000000"/>
              <w:right w:val="single" w:sz="18" w:space="0" w:color="000000"/>
            </w:tcBorders>
            <w:noWrap/>
            <w:vAlign w:val="center"/>
            <w:hideMark/>
          </w:tcPr>
          <w:p w:rsidR="007A4E23" w:rsidRPr="009D4B4A" w:rsidRDefault="007A4E23" w:rsidP="0026410F">
            <w:pPr>
              <w:rPr>
                <w:rFonts w:eastAsia="Times New Roman" w:cs="Arial"/>
                <w:bCs w:val="0"/>
                <w:color w:val="auto"/>
                <w:sz w:val="20"/>
                <w:szCs w:val="20"/>
                <w:lang w:eastAsia="sk-SK"/>
              </w:rPr>
            </w:pPr>
            <w:r w:rsidRPr="009D4B4A">
              <w:rPr>
                <w:rFonts w:eastAsia="Times New Roman" w:cs="Arial"/>
                <w:bCs w:val="0"/>
                <w:color w:val="auto"/>
                <w:sz w:val="20"/>
                <w:szCs w:val="20"/>
                <w:lang w:eastAsia="sk-SK"/>
              </w:rPr>
              <w:t>AG 40</w:t>
            </w:r>
          </w:p>
        </w:tc>
      </w:tr>
      <w:tr w:rsidR="00E258E7" w:rsidRPr="009D4B4A" w:rsidTr="00E258E7">
        <w:trPr>
          <w:tblCellSpacing w:w="0" w:type="dxa"/>
        </w:trPr>
        <w:tc>
          <w:tcPr>
            <w:tcW w:w="206" w:type="pct"/>
            <w:vMerge/>
            <w:tcBorders>
              <w:left w:val="single" w:sz="18" w:space="0" w:color="000000"/>
              <w:bottom w:val="single" w:sz="6" w:space="0" w:color="000000"/>
            </w:tcBorders>
            <w:vAlign w:val="center"/>
            <w:hideMark/>
          </w:tcPr>
          <w:p w:rsidR="007A4E23" w:rsidRPr="009D4B4A" w:rsidRDefault="007A4E23" w:rsidP="0026410F">
            <w:pPr>
              <w:rPr>
                <w:rFonts w:eastAsia="Times New Roman" w:cs="Arial"/>
                <w:bCs w:val="0"/>
                <w:color w:val="auto"/>
                <w:sz w:val="20"/>
                <w:szCs w:val="20"/>
                <w:lang w:eastAsia="sk-SK"/>
              </w:rPr>
            </w:pPr>
          </w:p>
        </w:tc>
        <w:tc>
          <w:tcPr>
            <w:tcW w:w="164" w:type="pct"/>
            <w:vMerge/>
            <w:tcBorders>
              <w:left w:val="single" w:sz="6" w:space="0" w:color="000000"/>
              <w:bottom w:val="single" w:sz="6" w:space="0" w:color="000000"/>
            </w:tcBorders>
            <w:vAlign w:val="center"/>
            <w:hideMark/>
          </w:tcPr>
          <w:p w:rsidR="007A4E23" w:rsidRPr="009D4B4A" w:rsidRDefault="007A4E23" w:rsidP="0026410F">
            <w:pPr>
              <w:rPr>
                <w:rFonts w:eastAsia="Times New Roman" w:cs="Arial"/>
                <w:bCs w:val="0"/>
                <w:color w:val="auto"/>
                <w:sz w:val="20"/>
                <w:szCs w:val="20"/>
                <w:lang w:eastAsia="sk-SK"/>
              </w:rPr>
            </w:pPr>
          </w:p>
        </w:tc>
        <w:tc>
          <w:tcPr>
            <w:tcW w:w="152" w:type="pct"/>
            <w:vMerge/>
            <w:tcBorders>
              <w:left w:val="single" w:sz="6" w:space="0" w:color="000000"/>
              <w:bottom w:val="single" w:sz="6" w:space="0" w:color="000000"/>
            </w:tcBorders>
            <w:vAlign w:val="center"/>
            <w:hideMark/>
          </w:tcPr>
          <w:p w:rsidR="007A4E23" w:rsidRPr="009D4B4A" w:rsidRDefault="007A4E23" w:rsidP="0026410F">
            <w:pPr>
              <w:rPr>
                <w:rFonts w:eastAsia="Times New Roman" w:cs="Arial"/>
                <w:bCs w:val="0"/>
                <w:color w:val="auto"/>
                <w:sz w:val="20"/>
                <w:szCs w:val="20"/>
                <w:lang w:eastAsia="sk-SK"/>
              </w:rPr>
            </w:pPr>
          </w:p>
        </w:tc>
        <w:tc>
          <w:tcPr>
            <w:tcW w:w="118" w:type="pct"/>
            <w:vMerge/>
            <w:tcBorders>
              <w:left w:val="single" w:sz="6" w:space="0" w:color="000000"/>
              <w:bottom w:val="single" w:sz="6" w:space="0" w:color="000000"/>
            </w:tcBorders>
            <w:vAlign w:val="center"/>
            <w:hideMark/>
          </w:tcPr>
          <w:p w:rsidR="007A4E23" w:rsidRPr="009D4B4A" w:rsidRDefault="007A4E23" w:rsidP="0026410F">
            <w:pPr>
              <w:rPr>
                <w:rFonts w:eastAsia="Times New Roman" w:cs="Arial"/>
                <w:bCs w:val="0"/>
                <w:color w:val="auto"/>
                <w:sz w:val="20"/>
                <w:szCs w:val="20"/>
                <w:lang w:eastAsia="sk-SK"/>
              </w:rPr>
            </w:pPr>
          </w:p>
        </w:tc>
        <w:tc>
          <w:tcPr>
            <w:tcW w:w="3894" w:type="pct"/>
            <w:gridSpan w:val="10"/>
            <w:tcBorders>
              <w:left w:val="single" w:sz="6" w:space="0" w:color="000000"/>
              <w:bottom w:val="single" w:sz="6" w:space="0" w:color="000000"/>
            </w:tcBorders>
            <w:noWrap/>
            <w:vAlign w:val="center"/>
            <w:hideMark/>
          </w:tcPr>
          <w:p w:rsidR="007A4E23" w:rsidRPr="009D4B4A" w:rsidRDefault="007A4E23" w:rsidP="0026410F">
            <w:pPr>
              <w:rPr>
                <w:rFonts w:eastAsia="Times New Roman" w:cs="Arial"/>
                <w:bCs w:val="0"/>
                <w:color w:val="auto"/>
                <w:sz w:val="20"/>
                <w:szCs w:val="20"/>
                <w:lang w:eastAsia="sk-SK"/>
              </w:rPr>
            </w:pPr>
            <w:r w:rsidRPr="009D4B4A">
              <w:rPr>
                <w:rFonts w:eastAsia="Times New Roman" w:cs="Arial"/>
                <w:bCs w:val="0"/>
                <w:color w:val="auto"/>
                <w:sz w:val="20"/>
                <w:szCs w:val="20"/>
                <w:lang w:eastAsia="sk-SK"/>
              </w:rPr>
              <w:t>Cieľové drev. zlož.[%]/Fz: AG 70-100/p, os 0-30/s</w:t>
            </w:r>
          </w:p>
        </w:tc>
        <w:tc>
          <w:tcPr>
            <w:tcW w:w="466" w:type="pct"/>
            <w:tcBorders>
              <w:left w:val="single" w:sz="6" w:space="0" w:color="000000"/>
              <w:bottom w:val="single" w:sz="6" w:space="0" w:color="000000"/>
              <w:right w:val="single" w:sz="18" w:space="0" w:color="000000"/>
            </w:tcBorders>
            <w:noWrap/>
            <w:vAlign w:val="center"/>
            <w:hideMark/>
          </w:tcPr>
          <w:p w:rsidR="007A4E23" w:rsidRPr="009D4B4A" w:rsidRDefault="007A4E23" w:rsidP="0026410F">
            <w:pPr>
              <w:rPr>
                <w:rFonts w:eastAsia="Times New Roman" w:cs="Arial"/>
                <w:bCs w:val="0"/>
                <w:color w:val="auto"/>
                <w:sz w:val="20"/>
                <w:szCs w:val="20"/>
                <w:lang w:eastAsia="sk-SK"/>
              </w:rPr>
            </w:pPr>
            <w:r w:rsidRPr="009D4B4A">
              <w:rPr>
                <w:rFonts w:eastAsia="Times New Roman" w:cs="Arial"/>
                <w:bCs w:val="0"/>
                <w:color w:val="auto"/>
                <w:sz w:val="20"/>
                <w:szCs w:val="20"/>
                <w:lang w:eastAsia="sk-SK"/>
              </w:rPr>
              <w:t> </w:t>
            </w:r>
          </w:p>
        </w:tc>
      </w:tr>
      <w:tr w:rsidR="00E258E7" w:rsidRPr="009D4B4A" w:rsidTr="00E258E7">
        <w:trPr>
          <w:tblCellSpacing w:w="0" w:type="dxa"/>
        </w:trPr>
        <w:tc>
          <w:tcPr>
            <w:tcW w:w="206" w:type="pct"/>
            <w:vMerge/>
            <w:tcBorders>
              <w:left w:val="single" w:sz="18" w:space="0" w:color="000000"/>
              <w:bottom w:val="single" w:sz="6" w:space="0" w:color="000000"/>
            </w:tcBorders>
            <w:vAlign w:val="center"/>
            <w:hideMark/>
          </w:tcPr>
          <w:p w:rsidR="007A4E23" w:rsidRPr="009D4B4A" w:rsidRDefault="007A4E23" w:rsidP="0026410F">
            <w:pPr>
              <w:rPr>
                <w:rFonts w:eastAsia="Times New Roman" w:cs="Arial"/>
                <w:bCs w:val="0"/>
                <w:color w:val="auto"/>
                <w:sz w:val="20"/>
                <w:szCs w:val="20"/>
                <w:lang w:eastAsia="sk-SK"/>
              </w:rPr>
            </w:pPr>
          </w:p>
        </w:tc>
        <w:tc>
          <w:tcPr>
            <w:tcW w:w="164" w:type="pct"/>
            <w:vMerge/>
            <w:tcBorders>
              <w:left w:val="single" w:sz="6" w:space="0" w:color="000000"/>
              <w:bottom w:val="single" w:sz="6" w:space="0" w:color="000000"/>
            </w:tcBorders>
            <w:vAlign w:val="center"/>
            <w:hideMark/>
          </w:tcPr>
          <w:p w:rsidR="007A4E23" w:rsidRPr="009D4B4A" w:rsidRDefault="007A4E23" w:rsidP="0026410F">
            <w:pPr>
              <w:rPr>
                <w:rFonts w:eastAsia="Times New Roman" w:cs="Arial"/>
                <w:bCs w:val="0"/>
                <w:color w:val="auto"/>
                <w:sz w:val="20"/>
                <w:szCs w:val="20"/>
                <w:lang w:eastAsia="sk-SK"/>
              </w:rPr>
            </w:pPr>
          </w:p>
        </w:tc>
        <w:tc>
          <w:tcPr>
            <w:tcW w:w="152" w:type="pct"/>
            <w:vMerge/>
            <w:tcBorders>
              <w:left w:val="single" w:sz="6" w:space="0" w:color="000000"/>
              <w:bottom w:val="single" w:sz="6" w:space="0" w:color="000000"/>
            </w:tcBorders>
            <w:vAlign w:val="center"/>
            <w:hideMark/>
          </w:tcPr>
          <w:p w:rsidR="007A4E23" w:rsidRPr="009D4B4A" w:rsidRDefault="007A4E23" w:rsidP="0026410F">
            <w:pPr>
              <w:rPr>
                <w:rFonts w:eastAsia="Times New Roman" w:cs="Arial"/>
                <w:bCs w:val="0"/>
                <w:color w:val="auto"/>
                <w:sz w:val="20"/>
                <w:szCs w:val="20"/>
                <w:lang w:eastAsia="sk-SK"/>
              </w:rPr>
            </w:pPr>
          </w:p>
        </w:tc>
        <w:tc>
          <w:tcPr>
            <w:tcW w:w="118" w:type="pct"/>
            <w:vMerge/>
            <w:tcBorders>
              <w:left w:val="single" w:sz="6" w:space="0" w:color="000000"/>
              <w:bottom w:val="single" w:sz="6" w:space="0" w:color="000000"/>
            </w:tcBorders>
            <w:vAlign w:val="center"/>
            <w:hideMark/>
          </w:tcPr>
          <w:p w:rsidR="007A4E23" w:rsidRPr="009D4B4A" w:rsidRDefault="007A4E23" w:rsidP="0026410F">
            <w:pPr>
              <w:rPr>
                <w:rFonts w:eastAsia="Times New Roman" w:cs="Arial"/>
                <w:bCs w:val="0"/>
                <w:color w:val="auto"/>
                <w:sz w:val="20"/>
                <w:szCs w:val="20"/>
                <w:lang w:eastAsia="sk-SK"/>
              </w:rPr>
            </w:pPr>
          </w:p>
        </w:tc>
        <w:tc>
          <w:tcPr>
            <w:tcW w:w="3894" w:type="pct"/>
            <w:gridSpan w:val="10"/>
            <w:tcBorders>
              <w:left w:val="single" w:sz="6" w:space="0" w:color="000000"/>
              <w:bottom w:val="single" w:sz="6" w:space="0" w:color="000000"/>
            </w:tcBorders>
            <w:noWrap/>
            <w:vAlign w:val="center"/>
            <w:hideMark/>
          </w:tcPr>
          <w:p w:rsidR="007A4E23" w:rsidRPr="009D4B4A" w:rsidRDefault="007A4E23" w:rsidP="0026410F">
            <w:pPr>
              <w:rPr>
                <w:rFonts w:eastAsia="Times New Roman" w:cs="Arial"/>
                <w:bCs w:val="0"/>
                <w:color w:val="auto"/>
                <w:sz w:val="20"/>
                <w:szCs w:val="20"/>
                <w:lang w:eastAsia="sk-SK"/>
              </w:rPr>
            </w:pPr>
            <w:r w:rsidRPr="009D4B4A">
              <w:rPr>
                <w:rFonts w:eastAsia="Times New Roman" w:cs="Arial"/>
                <w:bCs w:val="0"/>
                <w:color w:val="auto"/>
                <w:sz w:val="20"/>
                <w:szCs w:val="20"/>
                <w:lang w:eastAsia="sk-SK"/>
              </w:rPr>
              <w:t>Obnovné drev. zlož.[%]/Fz: AG 60-100/p, os 0-40/s</w:t>
            </w:r>
          </w:p>
        </w:tc>
        <w:tc>
          <w:tcPr>
            <w:tcW w:w="466" w:type="pct"/>
            <w:tcBorders>
              <w:left w:val="single" w:sz="6" w:space="0" w:color="000000"/>
              <w:bottom w:val="single" w:sz="6" w:space="0" w:color="000000"/>
              <w:right w:val="single" w:sz="18" w:space="0" w:color="000000"/>
            </w:tcBorders>
            <w:noWrap/>
            <w:vAlign w:val="center"/>
            <w:hideMark/>
          </w:tcPr>
          <w:p w:rsidR="007A4E23" w:rsidRPr="009D4B4A" w:rsidRDefault="007A4E23" w:rsidP="0026410F">
            <w:pPr>
              <w:rPr>
                <w:rFonts w:eastAsia="Times New Roman" w:cs="Arial"/>
                <w:bCs w:val="0"/>
                <w:color w:val="auto"/>
                <w:sz w:val="20"/>
                <w:szCs w:val="20"/>
                <w:lang w:eastAsia="sk-SK"/>
              </w:rPr>
            </w:pPr>
            <w:r w:rsidRPr="009D4B4A">
              <w:rPr>
                <w:rFonts w:eastAsia="Times New Roman" w:cs="Arial"/>
                <w:bCs w:val="0"/>
                <w:color w:val="auto"/>
                <w:sz w:val="20"/>
                <w:szCs w:val="20"/>
                <w:lang w:eastAsia="sk-SK"/>
              </w:rPr>
              <w:t> </w:t>
            </w:r>
          </w:p>
        </w:tc>
      </w:tr>
      <w:tr w:rsidR="00E258E7" w:rsidRPr="009D4B4A" w:rsidTr="00E258E7">
        <w:trPr>
          <w:tblCellSpacing w:w="0" w:type="dxa"/>
        </w:trPr>
        <w:tc>
          <w:tcPr>
            <w:tcW w:w="206" w:type="pct"/>
            <w:vMerge w:val="restart"/>
            <w:tcBorders>
              <w:left w:val="single" w:sz="18"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17</w:t>
            </w:r>
          </w:p>
        </w:tc>
        <w:tc>
          <w:tcPr>
            <w:tcW w:w="164" w:type="pct"/>
            <w:vMerge w:val="restart"/>
            <w:tcBorders>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 </w:t>
            </w:r>
          </w:p>
        </w:tc>
        <w:tc>
          <w:tcPr>
            <w:tcW w:w="152" w:type="pct"/>
            <w:vMerge w:val="restart"/>
            <w:tcBorders>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2</w:t>
            </w:r>
          </w:p>
        </w:tc>
        <w:tc>
          <w:tcPr>
            <w:tcW w:w="118" w:type="pct"/>
            <w:vMerge w:val="restart"/>
            <w:tcBorders>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 </w:t>
            </w:r>
          </w:p>
        </w:tc>
        <w:tc>
          <w:tcPr>
            <w:tcW w:w="352" w:type="pct"/>
            <w:tcBorders>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40</w:t>
            </w:r>
          </w:p>
        </w:tc>
        <w:tc>
          <w:tcPr>
            <w:tcW w:w="364" w:type="pct"/>
            <w:tcBorders>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 </w:t>
            </w:r>
          </w:p>
        </w:tc>
        <w:tc>
          <w:tcPr>
            <w:tcW w:w="487" w:type="pct"/>
            <w:tcBorders>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10</w:t>
            </w:r>
          </w:p>
        </w:tc>
        <w:tc>
          <w:tcPr>
            <w:tcW w:w="719" w:type="pct"/>
            <w:tcBorders>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3</w:t>
            </w:r>
          </w:p>
        </w:tc>
        <w:tc>
          <w:tcPr>
            <w:tcW w:w="406" w:type="pct"/>
            <w:tcBorders>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3</w:t>
            </w:r>
          </w:p>
        </w:tc>
        <w:tc>
          <w:tcPr>
            <w:tcW w:w="311" w:type="pct"/>
            <w:tcBorders>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MH</w:t>
            </w:r>
          </w:p>
        </w:tc>
        <w:tc>
          <w:tcPr>
            <w:tcW w:w="271" w:type="pct"/>
            <w:tcBorders>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VH</w:t>
            </w:r>
          </w:p>
        </w:tc>
        <w:tc>
          <w:tcPr>
            <w:tcW w:w="127" w:type="pct"/>
            <w:tcBorders>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 </w:t>
            </w:r>
          </w:p>
        </w:tc>
        <w:tc>
          <w:tcPr>
            <w:tcW w:w="464" w:type="pct"/>
            <w:tcBorders>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Jednovrstvová</w:t>
            </w:r>
          </w:p>
        </w:tc>
        <w:tc>
          <w:tcPr>
            <w:tcW w:w="393" w:type="pct"/>
            <w:tcBorders>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 </w:t>
            </w:r>
          </w:p>
        </w:tc>
        <w:tc>
          <w:tcPr>
            <w:tcW w:w="466" w:type="pct"/>
            <w:tcBorders>
              <w:left w:val="single" w:sz="6" w:space="0" w:color="000000"/>
              <w:bottom w:val="single" w:sz="6" w:space="0" w:color="000000"/>
              <w:right w:val="single" w:sz="18" w:space="0" w:color="000000"/>
            </w:tcBorders>
            <w:noWrap/>
            <w:vAlign w:val="center"/>
            <w:hideMark/>
          </w:tcPr>
          <w:p w:rsidR="007A4E23" w:rsidRPr="009D4B4A" w:rsidRDefault="007A4E23" w:rsidP="0026410F">
            <w:pPr>
              <w:rPr>
                <w:rFonts w:eastAsia="Times New Roman" w:cs="Arial"/>
                <w:bCs w:val="0"/>
                <w:color w:val="auto"/>
                <w:sz w:val="20"/>
                <w:szCs w:val="20"/>
                <w:lang w:eastAsia="sk-SK"/>
              </w:rPr>
            </w:pPr>
            <w:r w:rsidRPr="009D4B4A">
              <w:rPr>
                <w:rFonts w:eastAsia="Times New Roman" w:cs="Arial"/>
                <w:bCs w:val="0"/>
                <w:color w:val="auto"/>
                <w:sz w:val="20"/>
                <w:szCs w:val="20"/>
                <w:lang w:eastAsia="sk-SK"/>
              </w:rPr>
              <w:t>AG 40</w:t>
            </w:r>
          </w:p>
        </w:tc>
      </w:tr>
      <w:tr w:rsidR="00E258E7" w:rsidRPr="009D4B4A" w:rsidTr="00E258E7">
        <w:trPr>
          <w:tblCellSpacing w:w="0" w:type="dxa"/>
        </w:trPr>
        <w:tc>
          <w:tcPr>
            <w:tcW w:w="206" w:type="pct"/>
            <w:vMerge/>
            <w:tcBorders>
              <w:left w:val="single" w:sz="18" w:space="0" w:color="000000"/>
              <w:bottom w:val="single" w:sz="6" w:space="0" w:color="000000"/>
            </w:tcBorders>
            <w:vAlign w:val="center"/>
            <w:hideMark/>
          </w:tcPr>
          <w:p w:rsidR="007A4E23" w:rsidRPr="009D4B4A" w:rsidRDefault="007A4E23" w:rsidP="0026410F">
            <w:pPr>
              <w:rPr>
                <w:rFonts w:eastAsia="Times New Roman" w:cs="Arial"/>
                <w:bCs w:val="0"/>
                <w:color w:val="auto"/>
                <w:sz w:val="20"/>
                <w:szCs w:val="20"/>
                <w:lang w:eastAsia="sk-SK"/>
              </w:rPr>
            </w:pPr>
          </w:p>
        </w:tc>
        <w:tc>
          <w:tcPr>
            <w:tcW w:w="164" w:type="pct"/>
            <w:vMerge/>
            <w:tcBorders>
              <w:left w:val="single" w:sz="6" w:space="0" w:color="000000"/>
              <w:bottom w:val="single" w:sz="6" w:space="0" w:color="000000"/>
            </w:tcBorders>
            <w:vAlign w:val="center"/>
            <w:hideMark/>
          </w:tcPr>
          <w:p w:rsidR="007A4E23" w:rsidRPr="009D4B4A" w:rsidRDefault="007A4E23" w:rsidP="0026410F">
            <w:pPr>
              <w:rPr>
                <w:rFonts w:eastAsia="Times New Roman" w:cs="Arial"/>
                <w:bCs w:val="0"/>
                <w:color w:val="auto"/>
                <w:sz w:val="20"/>
                <w:szCs w:val="20"/>
                <w:lang w:eastAsia="sk-SK"/>
              </w:rPr>
            </w:pPr>
          </w:p>
        </w:tc>
        <w:tc>
          <w:tcPr>
            <w:tcW w:w="152" w:type="pct"/>
            <w:vMerge/>
            <w:tcBorders>
              <w:left w:val="single" w:sz="6" w:space="0" w:color="000000"/>
              <w:bottom w:val="single" w:sz="6" w:space="0" w:color="000000"/>
            </w:tcBorders>
            <w:vAlign w:val="center"/>
            <w:hideMark/>
          </w:tcPr>
          <w:p w:rsidR="007A4E23" w:rsidRPr="009D4B4A" w:rsidRDefault="007A4E23" w:rsidP="0026410F">
            <w:pPr>
              <w:rPr>
                <w:rFonts w:eastAsia="Times New Roman" w:cs="Arial"/>
                <w:bCs w:val="0"/>
                <w:color w:val="auto"/>
                <w:sz w:val="20"/>
                <w:szCs w:val="20"/>
                <w:lang w:eastAsia="sk-SK"/>
              </w:rPr>
            </w:pPr>
          </w:p>
        </w:tc>
        <w:tc>
          <w:tcPr>
            <w:tcW w:w="118" w:type="pct"/>
            <w:vMerge/>
            <w:tcBorders>
              <w:left w:val="single" w:sz="6" w:space="0" w:color="000000"/>
              <w:bottom w:val="single" w:sz="6" w:space="0" w:color="000000"/>
            </w:tcBorders>
            <w:vAlign w:val="center"/>
            <w:hideMark/>
          </w:tcPr>
          <w:p w:rsidR="007A4E23" w:rsidRPr="009D4B4A" w:rsidRDefault="007A4E23" w:rsidP="0026410F">
            <w:pPr>
              <w:rPr>
                <w:rFonts w:eastAsia="Times New Roman" w:cs="Arial"/>
                <w:bCs w:val="0"/>
                <w:color w:val="auto"/>
                <w:sz w:val="20"/>
                <w:szCs w:val="20"/>
                <w:lang w:eastAsia="sk-SK"/>
              </w:rPr>
            </w:pPr>
          </w:p>
        </w:tc>
        <w:tc>
          <w:tcPr>
            <w:tcW w:w="3894" w:type="pct"/>
            <w:gridSpan w:val="10"/>
            <w:tcBorders>
              <w:left w:val="single" w:sz="6" w:space="0" w:color="000000"/>
              <w:bottom w:val="single" w:sz="6" w:space="0" w:color="000000"/>
            </w:tcBorders>
            <w:noWrap/>
            <w:vAlign w:val="center"/>
            <w:hideMark/>
          </w:tcPr>
          <w:p w:rsidR="007A4E23" w:rsidRPr="009D4B4A" w:rsidRDefault="007A4E23" w:rsidP="0026410F">
            <w:pPr>
              <w:rPr>
                <w:rFonts w:eastAsia="Times New Roman" w:cs="Arial"/>
                <w:bCs w:val="0"/>
                <w:color w:val="auto"/>
                <w:sz w:val="20"/>
                <w:szCs w:val="20"/>
                <w:lang w:eastAsia="sk-SK"/>
              </w:rPr>
            </w:pPr>
            <w:r w:rsidRPr="009D4B4A">
              <w:rPr>
                <w:rFonts w:eastAsia="Times New Roman" w:cs="Arial"/>
                <w:bCs w:val="0"/>
                <w:color w:val="auto"/>
                <w:sz w:val="20"/>
                <w:szCs w:val="20"/>
                <w:lang w:eastAsia="sk-SK"/>
              </w:rPr>
              <w:t>Cieľové drev. zlož.[%]/Fz: AG 70-100/p, os 0-30/s</w:t>
            </w:r>
          </w:p>
        </w:tc>
        <w:tc>
          <w:tcPr>
            <w:tcW w:w="466" w:type="pct"/>
            <w:tcBorders>
              <w:left w:val="single" w:sz="6" w:space="0" w:color="000000"/>
              <w:bottom w:val="single" w:sz="6" w:space="0" w:color="000000"/>
              <w:right w:val="single" w:sz="18" w:space="0" w:color="000000"/>
            </w:tcBorders>
            <w:noWrap/>
            <w:vAlign w:val="center"/>
            <w:hideMark/>
          </w:tcPr>
          <w:p w:rsidR="007A4E23" w:rsidRPr="009D4B4A" w:rsidRDefault="007A4E23" w:rsidP="0026410F">
            <w:pPr>
              <w:rPr>
                <w:rFonts w:eastAsia="Times New Roman" w:cs="Arial"/>
                <w:bCs w:val="0"/>
                <w:color w:val="auto"/>
                <w:sz w:val="20"/>
                <w:szCs w:val="20"/>
                <w:lang w:eastAsia="sk-SK"/>
              </w:rPr>
            </w:pPr>
            <w:r w:rsidRPr="009D4B4A">
              <w:rPr>
                <w:rFonts w:eastAsia="Times New Roman" w:cs="Arial"/>
                <w:bCs w:val="0"/>
                <w:color w:val="auto"/>
                <w:sz w:val="20"/>
                <w:szCs w:val="20"/>
                <w:lang w:eastAsia="sk-SK"/>
              </w:rPr>
              <w:t> </w:t>
            </w:r>
          </w:p>
        </w:tc>
      </w:tr>
      <w:tr w:rsidR="00E258E7" w:rsidRPr="009D4B4A" w:rsidTr="00E258E7">
        <w:trPr>
          <w:tblCellSpacing w:w="0" w:type="dxa"/>
        </w:trPr>
        <w:tc>
          <w:tcPr>
            <w:tcW w:w="206" w:type="pct"/>
            <w:vMerge/>
            <w:tcBorders>
              <w:left w:val="single" w:sz="18" w:space="0" w:color="000000"/>
              <w:bottom w:val="single" w:sz="6" w:space="0" w:color="000000"/>
            </w:tcBorders>
            <w:vAlign w:val="center"/>
            <w:hideMark/>
          </w:tcPr>
          <w:p w:rsidR="007A4E23" w:rsidRPr="009D4B4A" w:rsidRDefault="007A4E23" w:rsidP="0026410F">
            <w:pPr>
              <w:rPr>
                <w:rFonts w:eastAsia="Times New Roman" w:cs="Arial"/>
                <w:bCs w:val="0"/>
                <w:color w:val="auto"/>
                <w:sz w:val="20"/>
                <w:szCs w:val="20"/>
                <w:lang w:eastAsia="sk-SK"/>
              </w:rPr>
            </w:pPr>
          </w:p>
        </w:tc>
        <w:tc>
          <w:tcPr>
            <w:tcW w:w="164" w:type="pct"/>
            <w:vMerge/>
            <w:tcBorders>
              <w:left w:val="single" w:sz="6" w:space="0" w:color="000000"/>
              <w:bottom w:val="single" w:sz="6" w:space="0" w:color="000000"/>
            </w:tcBorders>
            <w:vAlign w:val="center"/>
            <w:hideMark/>
          </w:tcPr>
          <w:p w:rsidR="007A4E23" w:rsidRPr="009D4B4A" w:rsidRDefault="007A4E23" w:rsidP="0026410F">
            <w:pPr>
              <w:rPr>
                <w:rFonts w:eastAsia="Times New Roman" w:cs="Arial"/>
                <w:bCs w:val="0"/>
                <w:color w:val="auto"/>
                <w:sz w:val="20"/>
                <w:szCs w:val="20"/>
                <w:lang w:eastAsia="sk-SK"/>
              </w:rPr>
            </w:pPr>
          </w:p>
        </w:tc>
        <w:tc>
          <w:tcPr>
            <w:tcW w:w="152" w:type="pct"/>
            <w:vMerge/>
            <w:tcBorders>
              <w:left w:val="single" w:sz="6" w:space="0" w:color="000000"/>
              <w:bottom w:val="single" w:sz="6" w:space="0" w:color="000000"/>
            </w:tcBorders>
            <w:vAlign w:val="center"/>
            <w:hideMark/>
          </w:tcPr>
          <w:p w:rsidR="007A4E23" w:rsidRPr="009D4B4A" w:rsidRDefault="007A4E23" w:rsidP="0026410F">
            <w:pPr>
              <w:rPr>
                <w:rFonts w:eastAsia="Times New Roman" w:cs="Arial"/>
                <w:bCs w:val="0"/>
                <w:color w:val="auto"/>
                <w:sz w:val="20"/>
                <w:szCs w:val="20"/>
                <w:lang w:eastAsia="sk-SK"/>
              </w:rPr>
            </w:pPr>
          </w:p>
        </w:tc>
        <w:tc>
          <w:tcPr>
            <w:tcW w:w="118" w:type="pct"/>
            <w:vMerge/>
            <w:tcBorders>
              <w:left w:val="single" w:sz="6" w:space="0" w:color="000000"/>
              <w:bottom w:val="single" w:sz="6" w:space="0" w:color="000000"/>
            </w:tcBorders>
            <w:vAlign w:val="center"/>
            <w:hideMark/>
          </w:tcPr>
          <w:p w:rsidR="007A4E23" w:rsidRPr="009D4B4A" w:rsidRDefault="007A4E23" w:rsidP="0026410F">
            <w:pPr>
              <w:rPr>
                <w:rFonts w:eastAsia="Times New Roman" w:cs="Arial"/>
                <w:bCs w:val="0"/>
                <w:color w:val="auto"/>
                <w:sz w:val="20"/>
                <w:szCs w:val="20"/>
                <w:lang w:eastAsia="sk-SK"/>
              </w:rPr>
            </w:pPr>
          </w:p>
        </w:tc>
        <w:tc>
          <w:tcPr>
            <w:tcW w:w="3894" w:type="pct"/>
            <w:gridSpan w:val="10"/>
            <w:tcBorders>
              <w:left w:val="single" w:sz="6" w:space="0" w:color="000000"/>
              <w:bottom w:val="single" w:sz="6" w:space="0" w:color="000000"/>
            </w:tcBorders>
            <w:noWrap/>
            <w:vAlign w:val="center"/>
            <w:hideMark/>
          </w:tcPr>
          <w:p w:rsidR="007A4E23" w:rsidRPr="009D4B4A" w:rsidRDefault="007A4E23" w:rsidP="0026410F">
            <w:pPr>
              <w:rPr>
                <w:rFonts w:eastAsia="Times New Roman" w:cs="Arial"/>
                <w:bCs w:val="0"/>
                <w:color w:val="auto"/>
                <w:sz w:val="20"/>
                <w:szCs w:val="20"/>
                <w:lang w:eastAsia="sk-SK"/>
              </w:rPr>
            </w:pPr>
            <w:r w:rsidRPr="009D4B4A">
              <w:rPr>
                <w:rFonts w:eastAsia="Times New Roman" w:cs="Arial"/>
                <w:bCs w:val="0"/>
                <w:color w:val="auto"/>
                <w:sz w:val="20"/>
                <w:szCs w:val="20"/>
                <w:lang w:eastAsia="sk-SK"/>
              </w:rPr>
              <w:t>Obnovné drev. zlož.[%]/Fz: AG 60-100/p, os 0-40/s</w:t>
            </w:r>
          </w:p>
        </w:tc>
        <w:tc>
          <w:tcPr>
            <w:tcW w:w="466" w:type="pct"/>
            <w:tcBorders>
              <w:left w:val="single" w:sz="6" w:space="0" w:color="000000"/>
              <w:bottom w:val="single" w:sz="6" w:space="0" w:color="000000"/>
              <w:right w:val="single" w:sz="18" w:space="0" w:color="000000"/>
            </w:tcBorders>
            <w:noWrap/>
            <w:vAlign w:val="center"/>
            <w:hideMark/>
          </w:tcPr>
          <w:p w:rsidR="007A4E23" w:rsidRPr="009D4B4A" w:rsidRDefault="007A4E23" w:rsidP="0026410F">
            <w:pPr>
              <w:rPr>
                <w:rFonts w:eastAsia="Times New Roman" w:cs="Arial"/>
                <w:bCs w:val="0"/>
                <w:color w:val="auto"/>
                <w:sz w:val="20"/>
                <w:szCs w:val="20"/>
                <w:lang w:eastAsia="sk-SK"/>
              </w:rPr>
            </w:pPr>
            <w:r w:rsidRPr="009D4B4A">
              <w:rPr>
                <w:rFonts w:eastAsia="Times New Roman" w:cs="Arial"/>
                <w:bCs w:val="0"/>
                <w:color w:val="auto"/>
                <w:sz w:val="20"/>
                <w:szCs w:val="20"/>
                <w:lang w:eastAsia="sk-SK"/>
              </w:rPr>
              <w:t> </w:t>
            </w:r>
          </w:p>
        </w:tc>
      </w:tr>
      <w:tr w:rsidR="00E258E7" w:rsidRPr="009D4B4A" w:rsidTr="00E258E7">
        <w:trPr>
          <w:tblCellSpacing w:w="0" w:type="dxa"/>
        </w:trPr>
        <w:tc>
          <w:tcPr>
            <w:tcW w:w="206" w:type="pct"/>
            <w:vMerge w:val="restart"/>
            <w:tcBorders>
              <w:top w:val="nil"/>
              <w:left w:val="single" w:sz="18"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283</w:t>
            </w:r>
          </w:p>
        </w:tc>
        <w:tc>
          <w:tcPr>
            <w:tcW w:w="164" w:type="pct"/>
            <w:vMerge w:val="restart"/>
            <w:tcBorders>
              <w:top w:val="nil"/>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A</w:t>
            </w:r>
          </w:p>
        </w:tc>
        <w:tc>
          <w:tcPr>
            <w:tcW w:w="152" w:type="pct"/>
            <w:vMerge w:val="restart"/>
            <w:tcBorders>
              <w:top w:val="nil"/>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 </w:t>
            </w:r>
          </w:p>
        </w:tc>
        <w:tc>
          <w:tcPr>
            <w:tcW w:w="118" w:type="pct"/>
            <w:vMerge w:val="restart"/>
            <w:tcBorders>
              <w:top w:val="nil"/>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 </w:t>
            </w:r>
          </w:p>
        </w:tc>
        <w:tc>
          <w:tcPr>
            <w:tcW w:w="352" w:type="pct"/>
            <w:tcBorders>
              <w:top w:val="nil"/>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150</w:t>
            </w:r>
          </w:p>
        </w:tc>
        <w:tc>
          <w:tcPr>
            <w:tcW w:w="364" w:type="pct"/>
            <w:tcBorders>
              <w:top w:val="nil"/>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 </w:t>
            </w:r>
          </w:p>
        </w:tc>
        <w:tc>
          <w:tcPr>
            <w:tcW w:w="487" w:type="pct"/>
            <w:tcBorders>
              <w:top w:val="nil"/>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99</w:t>
            </w:r>
          </w:p>
        </w:tc>
        <w:tc>
          <w:tcPr>
            <w:tcW w:w="719" w:type="pct"/>
            <w:tcBorders>
              <w:top w:val="nil"/>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 </w:t>
            </w:r>
          </w:p>
        </w:tc>
        <w:tc>
          <w:tcPr>
            <w:tcW w:w="406" w:type="pct"/>
            <w:tcBorders>
              <w:top w:val="nil"/>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 </w:t>
            </w:r>
          </w:p>
        </w:tc>
        <w:tc>
          <w:tcPr>
            <w:tcW w:w="311" w:type="pct"/>
            <w:tcBorders>
              <w:top w:val="nil"/>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MP</w:t>
            </w:r>
          </w:p>
        </w:tc>
        <w:tc>
          <w:tcPr>
            <w:tcW w:w="271" w:type="pct"/>
            <w:tcBorders>
              <w:top w:val="nil"/>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 </w:t>
            </w:r>
          </w:p>
        </w:tc>
        <w:tc>
          <w:tcPr>
            <w:tcW w:w="127" w:type="pct"/>
            <w:tcBorders>
              <w:top w:val="nil"/>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 </w:t>
            </w:r>
          </w:p>
        </w:tc>
        <w:tc>
          <w:tcPr>
            <w:tcW w:w="464" w:type="pct"/>
            <w:tcBorders>
              <w:top w:val="nil"/>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Výberková</w:t>
            </w:r>
          </w:p>
        </w:tc>
        <w:tc>
          <w:tcPr>
            <w:tcW w:w="393" w:type="pct"/>
            <w:tcBorders>
              <w:top w:val="nil"/>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 </w:t>
            </w:r>
          </w:p>
        </w:tc>
        <w:tc>
          <w:tcPr>
            <w:tcW w:w="466" w:type="pct"/>
            <w:tcBorders>
              <w:top w:val="nil"/>
              <w:left w:val="single" w:sz="6" w:space="0" w:color="000000"/>
              <w:bottom w:val="single" w:sz="6" w:space="0" w:color="000000"/>
              <w:right w:val="single" w:sz="18" w:space="0" w:color="000000"/>
            </w:tcBorders>
            <w:noWrap/>
            <w:vAlign w:val="center"/>
            <w:hideMark/>
          </w:tcPr>
          <w:p w:rsidR="007A4E23" w:rsidRPr="009D4B4A" w:rsidRDefault="007A4E23" w:rsidP="0026410F">
            <w:pPr>
              <w:rPr>
                <w:rFonts w:eastAsia="Times New Roman" w:cs="Arial"/>
                <w:bCs w:val="0"/>
                <w:color w:val="auto"/>
                <w:sz w:val="20"/>
                <w:szCs w:val="20"/>
                <w:lang w:eastAsia="sk-SK"/>
              </w:rPr>
            </w:pPr>
            <w:r w:rsidRPr="009D4B4A">
              <w:rPr>
                <w:rFonts w:eastAsia="Times New Roman" w:cs="Arial"/>
                <w:bCs w:val="0"/>
                <w:color w:val="auto"/>
                <w:sz w:val="20"/>
                <w:szCs w:val="20"/>
                <w:lang w:eastAsia="sk-SK"/>
              </w:rPr>
              <w:t>AG 150</w:t>
            </w:r>
          </w:p>
        </w:tc>
      </w:tr>
      <w:tr w:rsidR="00E258E7" w:rsidRPr="009D4B4A" w:rsidTr="00E258E7">
        <w:trPr>
          <w:tblCellSpacing w:w="0" w:type="dxa"/>
        </w:trPr>
        <w:tc>
          <w:tcPr>
            <w:tcW w:w="206" w:type="pct"/>
            <w:vMerge/>
            <w:tcBorders>
              <w:left w:val="single" w:sz="18" w:space="0" w:color="000000"/>
              <w:bottom w:val="single" w:sz="6" w:space="0" w:color="000000"/>
            </w:tcBorders>
            <w:vAlign w:val="center"/>
            <w:hideMark/>
          </w:tcPr>
          <w:p w:rsidR="007A4E23" w:rsidRPr="009D4B4A" w:rsidRDefault="007A4E23" w:rsidP="0026410F">
            <w:pPr>
              <w:rPr>
                <w:rFonts w:eastAsia="Times New Roman" w:cs="Arial"/>
                <w:bCs w:val="0"/>
                <w:color w:val="auto"/>
                <w:sz w:val="20"/>
                <w:szCs w:val="20"/>
                <w:lang w:eastAsia="sk-SK"/>
              </w:rPr>
            </w:pPr>
          </w:p>
        </w:tc>
        <w:tc>
          <w:tcPr>
            <w:tcW w:w="164" w:type="pct"/>
            <w:vMerge/>
            <w:tcBorders>
              <w:left w:val="single" w:sz="6" w:space="0" w:color="000000"/>
              <w:bottom w:val="single" w:sz="6" w:space="0" w:color="000000"/>
            </w:tcBorders>
            <w:vAlign w:val="center"/>
            <w:hideMark/>
          </w:tcPr>
          <w:p w:rsidR="007A4E23" w:rsidRPr="009D4B4A" w:rsidRDefault="007A4E23" w:rsidP="0026410F">
            <w:pPr>
              <w:rPr>
                <w:rFonts w:eastAsia="Times New Roman" w:cs="Arial"/>
                <w:bCs w:val="0"/>
                <w:color w:val="auto"/>
                <w:sz w:val="20"/>
                <w:szCs w:val="20"/>
                <w:lang w:eastAsia="sk-SK"/>
              </w:rPr>
            </w:pPr>
          </w:p>
        </w:tc>
        <w:tc>
          <w:tcPr>
            <w:tcW w:w="152" w:type="pct"/>
            <w:vMerge/>
            <w:tcBorders>
              <w:left w:val="single" w:sz="6" w:space="0" w:color="000000"/>
              <w:bottom w:val="single" w:sz="6" w:space="0" w:color="000000"/>
            </w:tcBorders>
            <w:vAlign w:val="center"/>
            <w:hideMark/>
          </w:tcPr>
          <w:p w:rsidR="007A4E23" w:rsidRPr="009D4B4A" w:rsidRDefault="007A4E23" w:rsidP="0026410F">
            <w:pPr>
              <w:rPr>
                <w:rFonts w:eastAsia="Times New Roman" w:cs="Arial"/>
                <w:bCs w:val="0"/>
                <w:color w:val="auto"/>
                <w:sz w:val="20"/>
                <w:szCs w:val="20"/>
                <w:lang w:eastAsia="sk-SK"/>
              </w:rPr>
            </w:pPr>
          </w:p>
        </w:tc>
        <w:tc>
          <w:tcPr>
            <w:tcW w:w="118" w:type="pct"/>
            <w:vMerge/>
            <w:tcBorders>
              <w:left w:val="single" w:sz="6" w:space="0" w:color="000000"/>
              <w:bottom w:val="single" w:sz="6" w:space="0" w:color="000000"/>
            </w:tcBorders>
            <w:vAlign w:val="center"/>
            <w:hideMark/>
          </w:tcPr>
          <w:p w:rsidR="007A4E23" w:rsidRPr="009D4B4A" w:rsidRDefault="007A4E23" w:rsidP="0026410F">
            <w:pPr>
              <w:rPr>
                <w:rFonts w:eastAsia="Times New Roman" w:cs="Arial"/>
                <w:bCs w:val="0"/>
                <w:color w:val="auto"/>
                <w:sz w:val="20"/>
                <w:szCs w:val="20"/>
                <w:lang w:eastAsia="sk-SK"/>
              </w:rPr>
            </w:pPr>
          </w:p>
        </w:tc>
        <w:tc>
          <w:tcPr>
            <w:tcW w:w="3894" w:type="pct"/>
            <w:gridSpan w:val="10"/>
            <w:tcBorders>
              <w:left w:val="single" w:sz="6" w:space="0" w:color="000000"/>
              <w:bottom w:val="single" w:sz="6" w:space="0" w:color="000000"/>
            </w:tcBorders>
            <w:noWrap/>
            <w:vAlign w:val="center"/>
            <w:hideMark/>
          </w:tcPr>
          <w:p w:rsidR="007A4E23" w:rsidRPr="009D4B4A" w:rsidRDefault="007A4E23" w:rsidP="0026410F">
            <w:pPr>
              <w:rPr>
                <w:rFonts w:eastAsia="Times New Roman" w:cs="Arial"/>
                <w:bCs w:val="0"/>
                <w:color w:val="auto"/>
                <w:sz w:val="20"/>
                <w:szCs w:val="20"/>
                <w:lang w:eastAsia="sk-SK"/>
              </w:rPr>
            </w:pPr>
            <w:r w:rsidRPr="009D4B4A">
              <w:rPr>
                <w:rFonts w:eastAsia="Times New Roman" w:cs="Arial"/>
                <w:bCs w:val="0"/>
                <w:color w:val="auto"/>
                <w:sz w:val="20"/>
                <w:szCs w:val="20"/>
                <w:lang w:eastAsia="sk-SK"/>
              </w:rPr>
              <w:t>Cieľové drev. zlož.[%]/Fz: TD 30-50/o, db 10-30/h, ol 20-40/s, bo 0-30/h</w:t>
            </w:r>
          </w:p>
        </w:tc>
        <w:tc>
          <w:tcPr>
            <w:tcW w:w="466" w:type="pct"/>
            <w:tcBorders>
              <w:left w:val="single" w:sz="6" w:space="0" w:color="000000"/>
              <w:bottom w:val="single" w:sz="6" w:space="0" w:color="000000"/>
              <w:right w:val="single" w:sz="18" w:space="0" w:color="000000"/>
            </w:tcBorders>
            <w:noWrap/>
            <w:vAlign w:val="center"/>
            <w:hideMark/>
          </w:tcPr>
          <w:p w:rsidR="007A4E23" w:rsidRPr="009D4B4A" w:rsidRDefault="007A4E23" w:rsidP="0026410F">
            <w:pPr>
              <w:rPr>
                <w:rFonts w:eastAsia="Times New Roman" w:cs="Arial"/>
                <w:bCs w:val="0"/>
                <w:color w:val="auto"/>
                <w:sz w:val="20"/>
                <w:szCs w:val="20"/>
                <w:lang w:eastAsia="sk-SK"/>
              </w:rPr>
            </w:pPr>
            <w:r w:rsidRPr="009D4B4A">
              <w:rPr>
                <w:rFonts w:eastAsia="Times New Roman" w:cs="Arial"/>
                <w:bCs w:val="0"/>
                <w:color w:val="auto"/>
                <w:sz w:val="20"/>
                <w:szCs w:val="20"/>
                <w:lang w:eastAsia="sk-SK"/>
              </w:rPr>
              <w:t> </w:t>
            </w:r>
          </w:p>
        </w:tc>
      </w:tr>
      <w:tr w:rsidR="00E258E7" w:rsidRPr="009D4B4A" w:rsidTr="00E258E7">
        <w:trPr>
          <w:tblCellSpacing w:w="0" w:type="dxa"/>
        </w:trPr>
        <w:tc>
          <w:tcPr>
            <w:tcW w:w="206" w:type="pct"/>
            <w:vMerge/>
            <w:tcBorders>
              <w:left w:val="single" w:sz="18" w:space="0" w:color="000000"/>
              <w:bottom w:val="nil"/>
            </w:tcBorders>
            <w:vAlign w:val="center"/>
            <w:hideMark/>
          </w:tcPr>
          <w:p w:rsidR="007A4E23" w:rsidRPr="009D4B4A" w:rsidRDefault="007A4E23" w:rsidP="0026410F">
            <w:pPr>
              <w:rPr>
                <w:rFonts w:eastAsia="Times New Roman" w:cs="Arial"/>
                <w:bCs w:val="0"/>
                <w:color w:val="auto"/>
                <w:sz w:val="20"/>
                <w:szCs w:val="20"/>
                <w:lang w:eastAsia="sk-SK"/>
              </w:rPr>
            </w:pPr>
          </w:p>
        </w:tc>
        <w:tc>
          <w:tcPr>
            <w:tcW w:w="164" w:type="pct"/>
            <w:vMerge/>
            <w:tcBorders>
              <w:left w:val="single" w:sz="6" w:space="0" w:color="000000"/>
              <w:bottom w:val="nil"/>
            </w:tcBorders>
            <w:vAlign w:val="center"/>
            <w:hideMark/>
          </w:tcPr>
          <w:p w:rsidR="007A4E23" w:rsidRPr="009D4B4A" w:rsidRDefault="007A4E23" w:rsidP="0026410F">
            <w:pPr>
              <w:rPr>
                <w:rFonts w:eastAsia="Times New Roman" w:cs="Arial"/>
                <w:bCs w:val="0"/>
                <w:color w:val="auto"/>
                <w:sz w:val="20"/>
                <w:szCs w:val="20"/>
                <w:lang w:eastAsia="sk-SK"/>
              </w:rPr>
            </w:pPr>
          </w:p>
        </w:tc>
        <w:tc>
          <w:tcPr>
            <w:tcW w:w="152" w:type="pct"/>
            <w:vMerge/>
            <w:tcBorders>
              <w:left w:val="single" w:sz="6" w:space="0" w:color="000000"/>
              <w:bottom w:val="nil"/>
            </w:tcBorders>
            <w:vAlign w:val="center"/>
            <w:hideMark/>
          </w:tcPr>
          <w:p w:rsidR="007A4E23" w:rsidRPr="009D4B4A" w:rsidRDefault="007A4E23" w:rsidP="0026410F">
            <w:pPr>
              <w:rPr>
                <w:rFonts w:eastAsia="Times New Roman" w:cs="Arial"/>
                <w:bCs w:val="0"/>
                <w:color w:val="auto"/>
                <w:sz w:val="20"/>
                <w:szCs w:val="20"/>
                <w:lang w:eastAsia="sk-SK"/>
              </w:rPr>
            </w:pPr>
          </w:p>
        </w:tc>
        <w:tc>
          <w:tcPr>
            <w:tcW w:w="118" w:type="pct"/>
            <w:vMerge/>
            <w:tcBorders>
              <w:left w:val="single" w:sz="6" w:space="0" w:color="000000"/>
              <w:bottom w:val="nil"/>
            </w:tcBorders>
            <w:vAlign w:val="center"/>
            <w:hideMark/>
          </w:tcPr>
          <w:p w:rsidR="007A4E23" w:rsidRPr="009D4B4A" w:rsidRDefault="007A4E23" w:rsidP="0026410F">
            <w:pPr>
              <w:rPr>
                <w:rFonts w:eastAsia="Times New Roman" w:cs="Arial"/>
                <w:bCs w:val="0"/>
                <w:color w:val="auto"/>
                <w:sz w:val="20"/>
                <w:szCs w:val="20"/>
                <w:lang w:eastAsia="sk-SK"/>
              </w:rPr>
            </w:pPr>
          </w:p>
        </w:tc>
        <w:tc>
          <w:tcPr>
            <w:tcW w:w="3894" w:type="pct"/>
            <w:gridSpan w:val="10"/>
            <w:tcBorders>
              <w:left w:val="single" w:sz="6" w:space="0" w:color="000000"/>
              <w:bottom w:val="nil"/>
            </w:tcBorders>
            <w:noWrap/>
            <w:vAlign w:val="center"/>
            <w:hideMark/>
          </w:tcPr>
          <w:p w:rsidR="007A4E23" w:rsidRPr="009D4B4A" w:rsidRDefault="007A4E23" w:rsidP="0026410F">
            <w:pPr>
              <w:rPr>
                <w:rFonts w:eastAsia="Times New Roman" w:cs="Arial"/>
                <w:bCs w:val="0"/>
                <w:color w:val="auto"/>
                <w:sz w:val="20"/>
                <w:szCs w:val="20"/>
                <w:lang w:eastAsia="sk-SK"/>
              </w:rPr>
            </w:pPr>
            <w:r w:rsidRPr="009D4B4A">
              <w:rPr>
                <w:rFonts w:eastAsia="Times New Roman" w:cs="Arial"/>
                <w:bCs w:val="0"/>
                <w:color w:val="auto"/>
                <w:sz w:val="20"/>
                <w:szCs w:val="20"/>
                <w:lang w:eastAsia="sk-SK"/>
              </w:rPr>
              <w:t>Obnovné drev. zlož.[%]/Fz: TD 30-50/o, db 10-30/h, ol 20-40/s, bo 0-30/h</w:t>
            </w:r>
          </w:p>
        </w:tc>
        <w:tc>
          <w:tcPr>
            <w:tcW w:w="466" w:type="pct"/>
            <w:tcBorders>
              <w:left w:val="single" w:sz="6" w:space="0" w:color="000000"/>
              <w:bottom w:val="nil"/>
              <w:right w:val="single" w:sz="18" w:space="0" w:color="000000"/>
            </w:tcBorders>
            <w:noWrap/>
            <w:vAlign w:val="center"/>
            <w:hideMark/>
          </w:tcPr>
          <w:p w:rsidR="007A4E23" w:rsidRPr="009D4B4A" w:rsidRDefault="007A4E23" w:rsidP="0026410F">
            <w:pPr>
              <w:rPr>
                <w:rFonts w:eastAsia="Times New Roman" w:cs="Arial"/>
                <w:bCs w:val="0"/>
                <w:color w:val="auto"/>
                <w:sz w:val="20"/>
                <w:szCs w:val="20"/>
                <w:lang w:eastAsia="sk-SK"/>
              </w:rPr>
            </w:pPr>
            <w:r w:rsidRPr="009D4B4A">
              <w:rPr>
                <w:rFonts w:eastAsia="Times New Roman" w:cs="Arial"/>
                <w:bCs w:val="0"/>
                <w:color w:val="auto"/>
                <w:sz w:val="20"/>
                <w:szCs w:val="20"/>
                <w:lang w:eastAsia="sk-SK"/>
              </w:rPr>
              <w:t> </w:t>
            </w:r>
          </w:p>
        </w:tc>
      </w:tr>
      <w:tr w:rsidR="00E258E7" w:rsidRPr="009D4B4A" w:rsidTr="00E258E7">
        <w:trPr>
          <w:tblCellSpacing w:w="0" w:type="dxa"/>
        </w:trPr>
        <w:tc>
          <w:tcPr>
            <w:tcW w:w="206" w:type="pct"/>
            <w:vMerge w:val="restart"/>
            <w:tcBorders>
              <w:top w:val="single" w:sz="6" w:space="0" w:color="000000"/>
              <w:left w:val="single" w:sz="18" w:space="0" w:color="000000"/>
              <w:bottom w:val="single" w:sz="18"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370</w:t>
            </w:r>
          </w:p>
        </w:tc>
        <w:tc>
          <w:tcPr>
            <w:tcW w:w="164" w:type="pct"/>
            <w:vMerge w:val="restart"/>
            <w:tcBorders>
              <w:top w:val="single" w:sz="6" w:space="0" w:color="000000"/>
              <w:left w:val="single" w:sz="6" w:space="0" w:color="000000"/>
              <w:bottom w:val="single" w:sz="18"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A</w:t>
            </w:r>
          </w:p>
        </w:tc>
        <w:tc>
          <w:tcPr>
            <w:tcW w:w="152" w:type="pct"/>
            <w:vMerge w:val="restart"/>
            <w:tcBorders>
              <w:top w:val="single" w:sz="6" w:space="0" w:color="000000"/>
              <w:left w:val="single" w:sz="6" w:space="0" w:color="000000"/>
              <w:bottom w:val="single" w:sz="18"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 </w:t>
            </w:r>
          </w:p>
        </w:tc>
        <w:tc>
          <w:tcPr>
            <w:tcW w:w="118" w:type="pct"/>
            <w:vMerge w:val="restart"/>
            <w:tcBorders>
              <w:top w:val="single" w:sz="6" w:space="0" w:color="000000"/>
              <w:left w:val="single" w:sz="6" w:space="0" w:color="000000"/>
              <w:bottom w:val="single" w:sz="18"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 </w:t>
            </w:r>
          </w:p>
        </w:tc>
        <w:tc>
          <w:tcPr>
            <w:tcW w:w="352" w:type="pct"/>
            <w:tcBorders>
              <w:top w:val="single" w:sz="6" w:space="0" w:color="000000"/>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40</w:t>
            </w:r>
          </w:p>
        </w:tc>
        <w:tc>
          <w:tcPr>
            <w:tcW w:w="364" w:type="pct"/>
            <w:tcBorders>
              <w:top w:val="single" w:sz="6" w:space="0" w:color="000000"/>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 </w:t>
            </w:r>
          </w:p>
        </w:tc>
        <w:tc>
          <w:tcPr>
            <w:tcW w:w="487" w:type="pct"/>
            <w:tcBorders>
              <w:top w:val="single" w:sz="6" w:space="0" w:color="000000"/>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20</w:t>
            </w:r>
          </w:p>
        </w:tc>
        <w:tc>
          <w:tcPr>
            <w:tcW w:w="719" w:type="pct"/>
            <w:tcBorders>
              <w:top w:val="single" w:sz="6" w:space="0" w:color="000000"/>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5</w:t>
            </w:r>
          </w:p>
        </w:tc>
        <w:tc>
          <w:tcPr>
            <w:tcW w:w="406" w:type="pct"/>
            <w:tcBorders>
              <w:top w:val="single" w:sz="6" w:space="0" w:color="000000"/>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5</w:t>
            </w:r>
          </w:p>
        </w:tc>
        <w:tc>
          <w:tcPr>
            <w:tcW w:w="311" w:type="pct"/>
            <w:tcBorders>
              <w:top w:val="single" w:sz="6" w:space="0" w:color="000000"/>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MH</w:t>
            </w:r>
          </w:p>
        </w:tc>
        <w:tc>
          <w:tcPr>
            <w:tcW w:w="271" w:type="pct"/>
            <w:tcBorders>
              <w:top w:val="single" w:sz="6" w:space="0" w:color="000000"/>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VH</w:t>
            </w:r>
          </w:p>
        </w:tc>
        <w:tc>
          <w:tcPr>
            <w:tcW w:w="127" w:type="pct"/>
            <w:tcBorders>
              <w:top w:val="single" w:sz="6" w:space="0" w:color="000000"/>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 </w:t>
            </w:r>
          </w:p>
        </w:tc>
        <w:tc>
          <w:tcPr>
            <w:tcW w:w="464" w:type="pct"/>
            <w:tcBorders>
              <w:top w:val="single" w:sz="6" w:space="0" w:color="000000"/>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Dvojvrstvová</w:t>
            </w:r>
          </w:p>
        </w:tc>
        <w:tc>
          <w:tcPr>
            <w:tcW w:w="393" w:type="pct"/>
            <w:tcBorders>
              <w:top w:val="single" w:sz="6" w:space="0" w:color="000000"/>
              <w:left w:val="single" w:sz="6" w:space="0" w:color="000000"/>
              <w:bottom w:val="single" w:sz="6" w:space="0" w:color="000000"/>
            </w:tcBorders>
            <w:vAlign w:val="center"/>
            <w:hideMark/>
          </w:tcPr>
          <w:p w:rsidR="007A4E23" w:rsidRPr="009D4B4A" w:rsidRDefault="007A4E23" w:rsidP="0026410F">
            <w:pPr>
              <w:jc w:val="center"/>
              <w:rPr>
                <w:rFonts w:eastAsia="Times New Roman" w:cs="Arial"/>
                <w:bCs w:val="0"/>
                <w:color w:val="auto"/>
                <w:sz w:val="20"/>
                <w:szCs w:val="20"/>
                <w:lang w:eastAsia="sk-SK"/>
              </w:rPr>
            </w:pPr>
            <w:r w:rsidRPr="009D4B4A">
              <w:rPr>
                <w:rFonts w:eastAsia="Times New Roman" w:cs="Arial"/>
                <w:bCs w:val="0"/>
                <w:color w:val="auto"/>
                <w:sz w:val="20"/>
                <w:szCs w:val="20"/>
                <w:lang w:eastAsia="sk-SK"/>
              </w:rPr>
              <w:t>Trojvrstvová</w:t>
            </w:r>
          </w:p>
        </w:tc>
        <w:tc>
          <w:tcPr>
            <w:tcW w:w="466" w:type="pct"/>
            <w:tcBorders>
              <w:top w:val="single" w:sz="6" w:space="0" w:color="000000"/>
              <w:left w:val="single" w:sz="6" w:space="0" w:color="000000"/>
              <w:bottom w:val="single" w:sz="6" w:space="0" w:color="000000"/>
              <w:right w:val="single" w:sz="18" w:space="0" w:color="000000"/>
            </w:tcBorders>
            <w:noWrap/>
            <w:vAlign w:val="center"/>
            <w:hideMark/>
          </w:tcPr>
          <w:p w:rsidR="007A4E23" w:rsidRPr="009D4B4A" w:rsidRDefault="007A4E23" w:rsidP="0026410F">
            <w:pPr>
              <w:rPr>
                <w:rFonts w:eastAsia="Times New Roman" w:cs="Arial"/>
                <w:bCs w:val="0"/>
                <w:color w:val="auto"/>
                <w:sz w:val="20"/>
                <w:szCs w:val="20"/>
                <w:lang w:eastAsia="sk-SK"/>
              </w:rPr>
            </w:pPr>
            <w:r w:rsidRPr="009D4B4A">
              <w:rPr>
                <w:rFonts w:eastAsia="Times New Roman" w:cs="Arial"/>
                <w:bCs w:val="0"/>
                <w:color w:val="auto"/>
                <w:sz w:val="20"/>
                <w:szCs w:val="20"/>
                <w:lang w:eastAsia="sk-SK"/>
              </w:rPr>
              <w:t>TS 40</w:t>
            </w:r>
          </w:p>
        </w:tc>
      </w:tr>
      <w:tr w:rsidR="00E258E7" w:rsidRPr="009D4B4A" w:rsidTr="00E258E7">
        <w:trPr>
          <w:tblCellSpacing w:w="0" w:type="dxa"/>
        </w:trPr>
        <w:tc>
          <w:tcPr>
            <w:tcW w:w="206" w:type="pct"/>
            <w:vMerge/>
            <w:tcBorders>
              <w:top w:val="single" w:sz="6" w:space="0" w:color="000000"/>
              <w:left w:val="single" w:sz="18" w:space="0" w:color="000000"/>
              <w:bottom w:val="single" w:sz="18" w:space="0" w:color="000000"/>
            </w:tcBorders>
            <w:vAlign w:val="center"/>
            <w:hideMark/>
          </w:tcPr>
          <w:p w:rsidR="007A4E23" w:rsidRPr="009D4B4A" w:rsidRDefault="007A4E23" w:rsidP="0026410F">
            <w:pPr>
              <w:rPr>
                <w:rFonts w:eastAsia="Times New Roman" w:cs="Arial"/>
                <w:bCs w:val="0"/>
                <w:color w:val="auto"/>
                <w:sz w:val="20"/>
                <w:szCs w:val="20"/>
                <w:lang w:eastAsia="sk-SK"/>
              </w:rPr>
            </w:pPr>
          </w:p>
        </w:tc>
        <w:tc>
          <w:tcPr>
            <w:tcW w:w="164" w:type="pct"/>
            <w:vMerge/>
            <w:tcBorders>
              <w:top w:val="single" w:sz="6" w:space="0" w:color="000000"/>
              <w:left w:val="single" w:sz="6" w:space="0" w:color="000000"/>
              <w:bottom w:val="single" w:sz="18" w:space="0" w:color="000000"/>
            </w:tcBorders>
            <w:vAlign w:val="center"/>
            <w:hideMark/>
          </w:tcPr>
          <w:p w:rsidR="007A4E23" w:rsidRPr="009D4B4A" w:rsidRDefault="007A4E23" w:rsidP="0026410F">
            <w:pPr>
              <w:rPr>
                <w:rFonts w:eastAsia="Times New Roman" w:cs="Arial"/>
                <w:bCs w:val="0"/>
                <w:color w:val="auto"/>
                <w:sz w:val="20"/>
                <w:szCs w:val="20"/>
                <w:lang w:eastAsia="sk-SK"/>
              </w:rPr>
            </w:pPr>
          </w:p>
        </w:tc>
        <w:tc>
          <w:tcPr>
            <w:tcW w:w="152" w:type="pct"/>
            <w:vMerge/>
            <w:tcBorders>
              <w:top w:val="single" w:sz="6" w:space="0" w:color="000000"/>
              <w:left w:val="single" w:sz="6" w:space="0" w:color="000000"/>
              <w:bottom w:val="single" w:sz="18" w:space="0" w:color="000000"/>
            </w:tcBorders>
            <w:vAlign w:val="center"/>
            <w:hideMark/>
          </w:tcPr>
          <w:p w:rsidR="007A4E23" w:rsidRPr="009D4B4A" w:rsidRDefault="007A4E23" w:rsidP="0026410F">
            <w:pPr>
              <w:rPr>
                <w:rFonts w:eastAsia="Times New Roman" w:cs="Arial"/>
                <w:bCs w:val="0"/>
                <w:color w:val="auto"/>
                <w:sz w:val="20"/>
                <w:szCs w:val="20"/>
                <w:lang w:eastAsia="sk-SK"/>
              </w:rPr>
            </w:pPr>
          </w:p>
        </w:tc>
        <w:tc>
          <w:tcPr>
            <w:tcW w:w="118" w:type="pct"/>
            <w:vMerge/>
            <w:tcBorders>
              <w:top w:val="single" w:sz="6" w:space="0" w:color="000000"/>
              <w:left w:val="single" w:sz="6" w:space="0" w:color="000000"/>
              <w:bottom w:val="single" w:sz="18" w:space="0" w:color="000000"/>
            </w:tcBorders>
            <w:vAlign w:val="center"/>
            <w:hideMark/>
          </w:tcPr>
          <w:p w:rsidR="007A4E23" w:rsidRPr="009D4B4A" w:rsidRDefault="007A4E23" w:rsidP="0026410F">
            <w:pPr>
              <w:rPr>
                <w:rFonts w:eastAsia="Times New Roman" w:cs="Arial"/>
                <w:bCs w:val="0"/>
                <w:color w:val="auto"/>
                <w:sz w:val="20"/>
                <w:szCs w:val="20"/>
                <w:lang w:eastAsia="sk-SK"/>
              </w:rPr>
            </w:pPr>
          </w:p>
        </w:tc>
        <w:tc>
          <w:tcPr>
            <w:tcW w:w="3894" w:type="pct"/>
            <w:gridSpan w:val="10"/>
            <w:tcBorders>
              <w:top w:val="nil"/>
              <w:left w:val="single" w:sz="6" w:space="0" w:color="000000"/>
              <w:bottom w:val="nil"/>
            </w:tcBorders>
            <w:noWrap/>
            <w:vAlign w:val="center"/>
            <w:hideMark/>
          </w:tcPr>
          <w:p w:rsidR="007A4E23" w:rsidRPr="009D4B4A" w:rsidRDefault="007A4E23" w:rsidP="0026410F">
            <w:pPr>
              <w:rPr>
                <w:rFonts w:eastAsia="Times New Roman" w:cs="Arial"/>
                <w:bCs w:val="0"/>
                <w:color w:val="auto"/>
                <w:sz w:val="20"/>
                <w:szCs w:val="20"/>
                <w:lang w:eastAsia="sk-SK"/>
              </w:rPr>
            </w:pPr>
            <w:r w:rsidRPr="009D4B4A">
              <w:rPr>
                <w:rFonts w:eastAsia="Times New Roman" w:cs="Arial"/>
                <w:bCs w:val="0"/>
                <w:color w:val="auto"/>
                <w:sz w:val="20"/>
                <w:szCs w:val="20"/>
                <w:lang w:eastAsia="sk-SK"/>
              </w:rPr>
              <w:t>Cieľové drev. zlož.[%]/Fz: DB 30-60/p, JS 20-40/s, TD 0-30/h, ol 10-30/s</w:t>
            </w:r>
          </w:p>
        </w:tc>
        <w:tc>
          <w:tcPr>
            <w:tcW w:w="466" w:type="pct"/>
            <w:tcBorders>
              <w:top w:val="nil"/>
              <w:left w:val="single" w:sz="6" w:space="0" w:color="000000"/>
              <w:bottom w:val="nil"/>
              <w:right w:val="single" w:sz="18" w:space="0" w:color="000000"/>
            </w:tcBorders>
            <w:noWrap/>
            <w:vAlign w:val="center"/>
            <w:hideMark/>
          </w:tcPr>
          <w:p w:rsidR="007A4E23" w:rsidRPr="009D4B4A" w:rsidRDefault="007A4E23" w:rsidP="0026410F">
            <w:pPr>
              <w:rPr>
                <w:rFonts w:eastAsia="Times New Roman" w:cs="Arial"/>
                <w:bCs w:val="0"/>
                <w:color w:val="auto"/>
                <w:sz w:val="20"/>
                <w:szCs w:val="20"/>
                <w:lang w:eastAsia="sk-SK"/>
              </w:rPr>
            </w:pPr>
            <w:r w:rsidRPr="009D4B4A">
              <w:rPr>
                <w:rFonts w:eastAsia="Times New Roman" w:cs="Arial"/>
                <w:bCs w:val="0"/>
                <w:color w:val="auto"/>
                <w:sz w:val="20"/>
                <w:szCs w:val="20"/>
                <w:lang w:eastAsia="sk-SK"/>
              </w:rPr>
              <w:t> </w:t>
            </w:r>
          </w:p>
        </w:tc>
      </w:tr>
      <w:tr w:rsidR="00E258E7" w:rsidRPr="009D4B4A" w:rsidTr="00E258E7">
        <w:trPr>
          <w:tblCellSpacing w:w="0" w:type="dxa"/>
        </w:trPr>
        <w:tc>
          <w:tcPr>
            <w:tcW w:w="206" w:type="pct"/>
            <w:vMerge/>
            <w:tcBorders>
              <w:top w:val="single" w:sz="6" w:space="0" w:color="000000"/>
              <w:left w:val="single" w:sz="18" w:space="0" w:color="000000"/>
              <w:bottom w:val="single" w:sz="18" w:space="0" w:color="000000"/>
            </w:tcBorders>
            <w:vAlign w:val="center"/>
            <w:hideMark/>
          </w:tcPr>
          <w:p w:rsidR="007A4E23" w:rsidRPr="009D4B4A" w:rsidRDefault="007A4E23" w:rsidP="0026410F">
            <w:pPr>
              <w:rPr>
                <w:rFonts w:eastAsia="Times New Roman" w:cs="Arial"/>
                <w:bCs w:val="0"/>
                <w:color w:val="auto"/>
                <w:sz w:val="20"/>
                <w:szCs w:val="20"/>
                <w:lang w:eastAsia="sk-SK"/>
              </w:rPr>
            </w:pPr>
          </w:p>
        </w:tc>
        <w:tc>
          <w:tcPr>
            <w:tcW w:w="164" w:type="pct"/>
            <w:vMerge/>
            <w:tcBorders>
              <w:top w:val="single" w:sz="6" w:space="0" w:color="000000"/>
              <w:left w:val="single" w:sz="6" w:space="0" w:color="000000"/>
              <w:bottom w:val="single" w:sz="18" w:space="0" w:color="000000"/>
            </w:tcBorders>
            <w:vAlign w:val="center"/>
            <w:hideMark/>
          </w:tcPr>
          <w:p w:rsidR="007A4E23" w:rsidRPr="009D4B4A" w:rsidRDefault="007A4E23" w:rsidP="0026410F">
            <w:pPr>
              <w:rPr>
                <w:rFonts w:eastAsia="Times New Roman" w:cs="Arial"/>
                <w:bCs w:val="0"/>
                <w:color w:val="auto"/>
                <w:sz w:val="20"/>
                <w:szCs w:val="20"/>
                <w:lang w:eastAsia="sk-SK"/>
              </w:rPr>
            </w:pPr>
          </w:p>
        </w:tc>
        <w:tc>
          <w:tcPr>
            <w:tcW w:w="152" w:type="pct"/>
            <w:vMerge/>
            <w:tcBorders>
              <w:top w:val="single" w:sz="6" w:space="0" w:color="000000"/>
              <w:left w:val="single" w:sz="6" w:space="0" w:color="000000"/>
              <w:bottom w:val="single" w:sz="18" w:space="0" w:color="000000"/>
            </w:tcBorders>
            <w:vAlign w:val="center"/>
            <w:hideMark/>
          </w:tcPr>
          <w:p w:rsidR="007A4E23" w:rsidRPr="009D4B4A" w:rsidRDefault="007A4E23" w:rsidP="0026410F">
            <w:pPr>
              <w:rPr>
                <w:rFonts w:eastAsia="Times New Roman" w:cs="Arial"/>
                <w:bCs w:val="0"/>
                <w:color w:val="auto"/>
                <w:sz w:val="20"/>
                <w:szCs w:val="20"/>
                <w:lang w:eastAsia="sk-SK"/>
              </w:rPr>
            </w:pPr>
          </w:p>
        </w:tc>
        <w:tc>
          <w:tcPr>
            <w:tcW w:w="118" w:type="pct"/>
            <w:vMerge/>
            <w:tcBorders>
              <w:top w:val="single" w:sz="6" w:space="0" w:color="000000"/>
              <w:left w:val="single" w:sz="6" w:space="0" w:color="000000"/>
              <w:bottom w:val="single" w:sz="18" w:space="0" w:color="000000"/>
            </w:tcBorders>
            <w:vAlign w:val="center"/>
            <w:hideMark/>
          </w:tcPr>
          <w:p w:rsidR="007A4E23" w:rsidRPr="009D4B4A" w:rsidRDefault="007A4E23" w:rsidP="0026410F">
            <w:pPr>
              <w:rPr>
                <w:rFonts w:eastAsia="Times New Roman" w:cs="Arial"/>
                <w:bCs w:val="0"/>
                <w:color w:val="auto"/>
                <w:sz w:val="20"/>
                <w:szCs w:val="20"/>
                <w:lang w:eastAsia="sk-SK"/>
              </w:rPr>
            </w:pPr>
          </w:p>
        </w:tc>
        <w:tc>
          <w:tcPr>
            <w:tcW w:w="3894" w:type="pct"/>
            <w:gridSpan w:val="10"/>
            <w:tcBorders>
              <w:top w:val="single" w:sz="6" w:space="0" w:color="000000"/>
              <w:left w:val="single" w:sz="6" w:space="0" w:color="000000"/>
              <w:bottom w:val="single" w:sz="18" w:space="0" w:color="000000"/>
            </w:tcBorders>
            <w:noWrap/>
            <w:vAlign w:val="center"/>
            <w:hideMark/>
          </w:tcPr>
          <w:p w:rsidR="007A4E23" w:rsidRPr="009D4B4A" w:rsidRDefault="007A4E23" w:rsidP="0026410F">
            <w:pPr>
              <w:rPr>
                <w:rFonts w:eastAsia="Times New Roman" w:cs="Arial"/>
                <w:bCs w:val="0"/>
                <w:color w:val="auto"/>
                <w:sz w:val="20"/>
                <w:szCs w:val="20"/>
                <w:lang w:eastAsia="sk-SK"/>
              </w:rPr>
            </w:pPr>
            <w:r w:rsidRPr="009D4B4A">
              <w:rPr>
                <w:rFonts w:eastAsia="Times New Roman" w:cs="Arial"/>
                <w:bCs w:val="0"/>
                <w:color w:val="auto"/>
                <w:sz w:val="20"/>
                <w:szCs w:val="20"/>
                <w:lang w:eastAsia="sk-SK"/>
              </w:rPr>
              <w:t>Obnovné drev. zlož.[%]/Fz: DB 40-60/p, JS 20-40/s, ol 0-30/s</w:t>
            </w:r>
          </w:p>
        </w:tc>
        <w:tc>
          <w:tcPr>
            <w:tcW w:w="466" w:type="pct"/>
            <w:tcBorders>
              <w:top w:val="single" w:sz="6" w:space="0" w:color="000000"/>
              <w:left w:val="single" w:sz="6" w:space="0" w:color="000000"/>
              <w:bottom w:val="single" w:sz="18" w:space="0" w:color="000000"/>
              <w:right w:val="single" w:sz="18" w:space="0" w:color="000000"/>
            </w:tcBorders>
            <w:noWrap/>
            <w:vAlign w:val="center"/>
            <w:hideMark/>
          </w:tcPr>
          <w:p w:rsidR="007A4E23" w:rsidRPr="009D4B4A" w:rsidRDefault="007A4E23" w:rsidP="0026410F">
            <w:pPr>
              <w:rPr>
                <w:rFonts w:eastAsia="Times New Roman" w:cs="Arial"/>
                <w:bCs w:val="0"/>
                <w:color w:val="auto"/>
                <w:sz w:val="20"/>
                <w:szCs w:val="20"/>
                <w:lang w:eastAsia="sk-SK"/>
              </w:rPr>
            </w:pPr>
            <w:r w:rsidRPr="009D4B4A">
              <w:rPr>
                <w:rFonts w:eastAsia="Times New Roman" w:cs="Arial"/>
                <w:bCs w:val="0"/>
                <w:color w:val="auto"/>
                <w:sz w:val="20"/>
                <w:szCs w:val="20"/>
                <w:lang w:eastAsia="sk-SK"/>
              </w:rPr>
              <w:t> </w:t>
            </w:r>
          </w:p>
        </w:tc>
      </w:tr>
    </w:tbl>
    <w:p w:rsidR="007A4E23" w:rsidRPr="009D4B4A" w:rsidRDefault="007A4E23" w:rsidP="0026410F">
      <w:pPr>
        <w:rPr>
          <w:rFonts w:eastAsia="Times New Roman" w:cs="Arial"/>
          <w:bCs w:val="0"/>
          <w:vanish/>
          <w:color w:val="000000"/>
          <w:sz w:val="27"/>
          <w:szCs w:val="27"/>
          <w:lang w:eastAsia="sk-SK"/>
        </w:rPr>
      </w:pPr>
    </w:p>
    <w:p w:rsidR="00611471" w:rsidRPr="009D4B4A" w:rsidRDefault="00611471" w:rsidP="00611471">
      <w:pPr>
        <w:rPr>
          <w:rFonts w:cs="Arial"/>
        </w:rPr>
      </w:pPr>
    </w:p>
    <w:p w:rsidR="00DB72C3" w:rsidRPr="009D4B4A" w:rsidRDefault="00DB72C3">
      <w:pPr>
        <w:jc w:val="left"/>
        <w:rPr>
          <w:rFonts w:cs="Arial"/>
        </w:rPr>
      </w:pPr>
      <w:r w:rsidRPr="009D4B4A">
        <w:rPr>
          <w:rFonts w:cs="Arial"/>
        </w:rPr>
        <w:br w:type="page"/>
      </w:r>
    </w:p>
    <w:p w:rsidR="004709F0" w:rsidRPr="009D4B4A" w:rsidRDefault="004709F0" w:rsidP="00611471">
      <w:pPr>
        <w:rPr>
          <w:rFonts w:cs="Arial"/>
        </w:rPr>
      </w:pPr>
      <w:r w:rsidRPr="009D4B4A">
        <w:rPr>
          <w:rFonts w:cs="Arial"/>
        </w:rPr>
        <w:lastRenderedPageBreak/>
        <w:t>Vysvetlivky:</w:t>
      </w:r>
    </w:p>
    <w:p w:rsidR="004709F0" w:rsidRPr="009D4B4A" w:rsidRDefault="004709F0" w:rsidP="00611471">
      <w:pPr>
        <w:rPr>
          <w:rFonts w:cs="Arial"/>
        </w:rPr>
      </w:pPr>
    </w:p>
    <w:p w:rsidR="004709F0" w:rsidRPr="009D4B4A" w:rsidRDefault="004709F0" w:rsidP="004709F0">
      <w:pPr>
        <w:tabs>
          <w:tab w:val="left" w:pos="5103"/>
        </w:tabs>
        <w:rPr>
          <w:rFonts w:cs="Arial"/>
        </w:rPr>
      </w:pPr>
      <w:r w:rsidRPr="009D4B4A">
        <w:rPr>
          <w:rFonts w:cs="Arial"/>
        </w:rPr>
        <w:t>Hospodársky spôsob:</w:t>
      </w:r>
      <w:r w:rsidRPr="009D4B4A">
        <w:rPr>
          <w:rFonts w:cs="Arial"/>
        </w:rPr>
        <w:tab/>
        <w:t>Fz - Forma zmiešania drevín:</w:t>
      </w:r>
    </w:p>
    <w:p w:rsidR="004709F0" w:rsidRPr="009D4B4A" w:rsidRDefault="004709F0" w:rsidP="004709F0">
      <w:pPr>
        <w:tabs>
          <w:tab w:val="left" w:pos="5103"/>
        </w:tabs>
        <w:rPr>
          <w:rFonts w:cs="Arial"/>
        </w:rPr>
      </w:pPr>
      <w:r w:rsidRPr="009D4B4A">
        <w:rPr>
          <w:rFonts w:cs="Arial"/>
        </w:rPr>
        <w:t>MH - holorubný maloplošný</w:t>
      </w:r>
      <w:r w:rsidRPr="009D4B4A">
        <w:rPr>
          <w:rFonts w:cs="Arial"/>
        </w:rPr>
        <w:tab/>
        <w:t>j - jednotlivo</w:t>
      </w:r>
    </w:p>
    <w:p w:rsidR="004709F0" w:rsidRPr="009D4B4A" w:rsidRDefault="004709F0" w:rsidP="004709F0">
      <w:pPr>
        <w:tabs>
          <w:tab w:val="left" w:pos="5103"/>
        </w:tabs>
        <w:rPr>
          <w:rFonts w:cs="Arial"/>
        </w:rPr>
      </w:pPr>
      <w:r w:rsidRPr="009D4B4A">
        <w:rPr>
          <w:rFonts w:cs="Arial"/>
        </w:rPr>
        <w:t>VH - holorubný veľkoplošný</w:t>
      </w:r>
      <w:r w:rsidRPr="009D4B4A">
        <w:rPr>
          <w:rFonts w:cs="Arial"/>
        </w:rPr>
        <w:tab/>
        <w:t>h - hlúčkovite</w:t>
      </w:r>
    </w:p>
    <w:p w:rsidR="004709F0" w:rsidRPr="009D4B4A" w:rsidRDefault="004709F0" w:rsidP="004709F0">
      <w:pPr>
        <w:tabs>
          <w:tab w:val="left" w:pos="5103"/>
        </w:tabs>
        <w:rPr>
          <w:rFonts w:cs="Arial"/>
        </w:rPr>
      </w:pPr>
      <w:r w:rsidRPr="009D4B4A">
        <w:rPr>
          <w:rFonts w:cs="Arial"/>
        </w:rPr>
        <w:t>MP - podrastový maloplošný</w:t>
      </w:r>
      <w:r w:rsidRPr="009D4B4A">
        <w:rPr>
          <w:rFonts w:cs="Arial"/>
        </w:rPr>
        <w:tab/>
        <w:t>s - skupinovite</w:t>
      </w:r>
    </w:p>
    <w:p w:rsidR="004709F0" w:rsidRPr="009D4B4A" w:rsidRDefault="004709F0" w:rsidP="004709F0">
      <w:pPr>
        <w:tabs>
          <w:tab w:val="left" w:pos="5103"/>
        </w:tabs>
        <w:rPr>
          <w:rFonts w:cs="Arial"/>
        </w:rPr>
      </w:pPr>
      <w:r w:rsidRPr="009D4B4A">
        <w:rPr>
          <w:rFonts w:cs="Arial"/>
        </w:rPr>
        <w:t>VP - podrastový veľkoplošný</w:t>
      </w:r>
      <w:r w:rsidRPr="009D4B4A">
        <w:rPr>
          <w:rFonts w:cs="Arial"/>
        </w:rPr>
        <w:tab/>
        <w:t>o - ostrovčekovite</w:t>
      </w:r>
    </w:p>
    <w:p w:rsidR="004709F0" w:rsidRPr="009D4B4A" w:rsidRDefault="004709F0" w:rsidP="004709F0">
      <w:pPr>
        <w:tabs>
          <w:tab w:val="left" w:pos="5103"/>
        </w:tabs>
        <w:rPr>
          <w:rFonts w:cs="Arial"/>
        </w:rPr>
      </w:pPr>
      <w:r w:rsidRPr="009D4B4A">
        <w:rPr>
          <w:rFonts w:cs="Arial"/>
        </w:rPr>
        <w:t>JV - výberkový stromový</w:t>
      </w:r>
      <w:r w:rsidRPr="009D4B4A">
        <w:rPr>
          <w:rFonts w:cs="Arial"/>
        </w:rPr>
        <w:tab/>
        <w:t>p - plošne</w:t>
      </w:r>
    </w:p>
    <w:p w:rsidR="004709F0" w:rsidRPr="009D4B4A" w:rsidRDefault="004709F0" w:rsidP="004709F0">
      <w:pPr>
        <w:tabs>
          <w:tab w:val="left" w:pos="5103"/>
        </w:tabs>
        <w:rPr>
          <w:rFonts w:cs="Arial"/>
        </w:rPr>
      </w:pPr>
      <w:r w:rsidRPr="009D4B4A">
        <w:rPr>
          <w:rFonts w:cs="Arial"/>
        </w:rPr>
        <w:t>SV - výberkový skupinový</w:t>
      </w:r>
      <w:r w:rsidRPr="009D4B4A">
        <w:rPr>
          <w:rFonts w:cs="Arial"/>
        </w:rPr>
        <w:tab/>
        <w:t>- - neuvedená</w:t>
      </w:r>
    </w:p>
    <w:p w:rsidR="004709F0" w:rsidRPr="009D4B4A" w:rsidRDefault="004709F0" w:rsidP="00611471">
      <w:pPr>
        <w:rPr>
          <w:rFonts w:cs="Arial"/>
        </w:rPr>
      </w:pPr>
      <w:r w:rsidRPr="009D4B4A">
        <w:rPr>
          <w:rFonts w:cs="Arial"/>
        </w:rPr>
        <w:t>PH - kombinácia podrastového a holorubného</w:t>
      </w:r>
    </w:p>
    <w:p w:rsidR="004709F0" w:rsidRPr="009D4B4A" w:rsidRDefault="004709F0" w:rsidP="00611471">
      <w:pPr>
        <w:rPr>
          <w:rFonts w:cs="Arial"/>
        </w:rPr>
      </w:pPr>
      <w:r w:rsidRPr="009D4B4A">
        <w:rPr>
          <w:rFonts w:cs="Arial"/>
        </w:rPr>
        <w:t>HP - kombinácia holorubného a podrastového</w:t>
      </w:r>
    </w:p>
    <w:p w:rsidR="004709F0" w:rsidRPr="009D4B4A" w:rsidRDefault="004709F0" w:rsidP="00611471">
      <w:pPr>
        <w:rPr>
          <w:rFonts w:cs="Arial"/>
        </w:rPr>
      </w:pPr>
    </w:p>
    <w:p w:rsidR="00133B43" w:rsidRPr="009D4B4A" w:rsidRDefault="00133B43" w:rsidP="0026410F">
      <w:pPr>
        <w:pStyle w:val="Nadpis2"/>
        <w:rPr>
          <w:rFonts w:cs="Arial"/>
          <w:sz w:val="24"/>
          <w:szCs w:val="24"/>
        </w:rPr>
      </w:pPr>
      <w:bookmarkStart w:id="354" w:name="_Toc456608522"/>
      <w:bookmarkStart w:id="355" w:name="_Toc456610540"/>
      <w:bookmarkStart w:id="356" w:name="_Toc456610581"/>
      <w:bookmarkStart w:id="357" w:name="_Toc456616905"/>
      <w:bookmarkStart w:id="358" w:name="_Toc456616981"/>
      <w:bookmarkStart w:id="359" w:name="_Toc456618784"/>
      <w:bookmarkStart w:id="360" w:name="_Toc456619030"/>
      <w:bookmarkStart w:id="361" w:name="_Toc456682234"/>
      <w:bookmarkStart w:id="362" w:name="_Toc456682285"/>
      <w:bookmarkStart w:id="363" w:name="_Toc463602545"/>
      <w:r w:rsidRPr="009D4B4A">
        <w:rPr>
          <w:rFonts w:cs="Arial"/>
          <w:sz w:val="24"/>
          <w:szCs w:val="24"/>
        </w:rPr>
        <w:t>3.4. Navrhované opatrenia, stanovenie harmonogramu ich plnenia, určenie subjektu zodpovedného za ich</w:t>
      </w:r>
      <w:r w:rsidR="004D00CF" w:rsidRPr="009D4B4A">
        <w:rPr>
          <w:rFonts w:cs="Arial"/>
          <w:sz w:val="24"/>
          <w:szCs w:val="24"/>
        </w:rPr>
        <w:t xml:space="preserve"> plnenie</w:t>
      </w:r>
      <w:r w:rsidRPr="009D4B4A">
        <w:rPr>
          <w:rFonts w:cs="Arial"/>
          <w:sz w:val="24"/>
          <w:szCs w:val="24"/>
        </w:rPr>
        <w:t>, stanovenie merateľných indikátorov ich plnenia</w:t>
      </w:r>
      <w:bookmarkEnd w:id="354"/>
      <w:bookmarkEnd w:id="355"/>
      <w:bookmarkEnd w:id="356"/>
      <w:bookmarkEnd w:id="357"/>
      <w:bookmarkEnd w:id="358"/>
      <w:bookmarkEnd w:id="359"/>
      <w:bookmarkEnd w:id="360"/>
      <w:bookmarkEnd w:id="361"/>
      <w:bookmarkEnd w:id="362"/>
      <w:bookmarkEnd w:id="363"/>
      <w:r w:rsidRPr="009D4B4A">
        <w:rPr>
          <w:rFonts w:cs="Arial"/>
          <w:sz w:val="24"/>
          <w:szCs w:val="24"/>
        </w:rPr>
        <w:t xml:space="preserve"> </w:t>
      </w:r>
    </w:p>
    <w:p w:rsidR="0070634E" w:rsidRPr="009D4B4A" w:rsidRDefault="0070634E" w:rsidP="0026410F">
      <w:pPr>
        <w:pStyle w:val="Default"/>
        <w:jc w:val="both"/>
        <w:rPr>
          <w:rFonts w:ascii="Arial" w:hAnsi="Arial" w:cs="Arial"/>
          <w:sz w:val="22"/>
          <w:szCs w:val="22"/>
        </w:rPr>
      </w:pPr>
    </w:p>
    <w:p w:rsidR="00611471" w:rsidRPr="009D4B4A" w:rsidRDefault="00611471" w:rsidP="00611471">
      <w:pPr>
        <w:pStyle w:val="Popis"/>
        <w:keepNext/>
        <w:rPr>
          <w:rFonts w:eastAsia="Times New Roman" w:cs="Arial"/>
          <w:b w:val="0"/>
          <w:bCs w:val="0"/>
          <w:color w:val="auto"/>
          <w:sz w:val="22"/>
          <w:szCs w:val="22"/>
          <w:lang w:eastAsia="sk-SK"/>
        </w:rPr>
      </w:pPr>
      <w:r w:rsidRPr="009D4B4A">
        <w:rPr>
          <w:rFonts w:eastAsia="Times New Roman" w:cs="Arial"/>
          <w:b w:val="0"/>
          <w:bCs w:val="0"/>
          <w:color w:val="auto"/>
          <w:sz w:val="22"/>
          <w:szCs w:val="22"/>
          <w:lang w:eastAsia="sk-SK"/>
        </w:rPr>
        <w:t>Tabuľka č. 9 Navrhované opatrenia</w:t>
      </w:r>
      <w:r w:rsidR="00B537ED" w:rsidRPr="009D4B4A">
        <w:rPr>
          <w:rFonts w:eastAsia="Times New Roman" w:cs="Arial"/>
          <w:b w:val="0"/>
          <w:bCs w:val="0"/>
          <w:color w:val="auto"/>
          <w:sz w:val="22"/>
          <w:szCs w:val="22"/>
          <w:lang w:eastAsia="sk-SK"/>
        </w:rPr>
        <w:t xml:space="preserve"> pre dosiahnutie operatívnych cieľov</w:t>
      </w:r>
    </w:p>
    <w:p w:rsidR="00B537ED" w:rsidRPr="0092296A" w:rsidRDefault="00B537ED" w:rsidP="006F76BC">
      <w:pPr>
        <w:rPr>
          <w:rFonts w:cs="Arial"/>
          <w:lang w:eastAsia="sk-SK"/>
        </w:rPr>
      </w:pPr>
    </w:p>
    <w:tbl>
      <w:tblPr>
        <w:tblW w:w="9072" w:type="dxa"/>
        <w:tblInd w:w="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27"/>
        <w:gridCol w:w="7"/>
        <w:gridCol w:w="5670"/>
        <w:gridCol w:w="1276"/>
        <w:gridCol w:w="992"/>
      </w:tblGrid>
      <w:tr w:rsidR="007F03BD" w:rsidRPr="009D4B4A" w:rsidTr="00662548">
        <w:trPr>
          <w:tblHeader/>
        </w:trPr>
        <w:tc>
          <w:tcPr>
            <w:tcW w:w="1134" w:type="dxa"/>
            <w:gridSpan w:val="2"/>
            <w:vAlign w:val="center"/>
          </w:tcPr>
          <w:p w:rsidR="007F03BD" w:rsidRPr="009D4B4A" w:rsidRDefault="007F03BD" w:rsidP="0026410F">
            <w:pPr>
              <w:jc w:val="center"/>
              <w:rPr>
                <w:rFonts w:cs="Arial"/>
                <w:b/>
              </w:rPr>
            </w:pPr>
            <w:r w:rsidRPr="009D4B4A">
              <w:rPr>
                <w:rFonts w:cs="Arial"/>
                <w:b/>
              </w:rPr>
              <w:t>Číslo opatrenia</w:t>
            </w:r>
          </w:p>
        </w:tc>
        <w:tc>
          <w:tcPr>
            <w:tcW w:w="5670" w:type="dxa"/>
            <w:vAlign w:val="center"/>
          </w:tcPr>
          <w:p w:rsidR="007F03BD" w:rsidRPr="009D4B4A" w:rsidRDefault="007F03BD" w:rsidP="0026410F">
            <w:pPr>
              <w:jc w:val="center"/>
              <w:rPr>
                <w:rFonts w:cs="Arial"/>
                <w:b/>
              </w:rPr>
            </w:pPr>
            <w:r w:rsidRPr="009D4B4A">
              <w:rPr>
                <w:rFonts w:cs="Arial"/>
                <w:b/>
              </w:rPr>
              <w:t>Opatrenie</w:t>
            </w:r>
          </w:p>
        </w:tc>
        <w:tc>
          <w:tcPr>
            <w:tcW w:w="1276" w:type="dxa"/>
            <w:vAlign w:val="center"/>
          </w:tcPr>
          <w:p w:rsidR="007F03BD" w:rsidRPr="009D4B4A" w:rsidRDefault="007F03BD" w:rsidP="0026410F">
            <w:pPr>
              <w:jc w:val="center"/>
              <w:rPr>
                <w:rFonts w:cs="Arial"/>
                <w:b/>
              </w:rPr>
            </w:pPr>
            <w:r w:rsidRPr="009D4B4A">
              <w:rPr>
                <w:rFonts w:cs="Arial"/>
                <w:b/>
              </w:rPr>
              <w:t>Lokalita</w:t>
            </w:r>
          </w:p>
        </w:tc>
        <w:tc>
          <w:tcPr>
            <w:tcW w:w="992" w:type="dxa"/>
            <w:vAlign w:val="center"/>
          </w:tcPr>
          <w:p w:rsidR="007F03BD" w:rsidRPr="009D4B4A" w:rsidRDefault="007F03BD" w:rsidP="0026410F">
            <w:pPr>
              <w:jc w:val="center"/>
              <w:rPr>
                <w:rFonts w:cs="Arial"/>
                <w:b/>
              </w:rPr>
            </w:pPr>
            <w:r w:rsidRPr="009D4B4A">
              <w:rPr>
                <w:rFonts w:cs="Arial"/>
                <w:b/>
              </w:rPr>
              <w:t>Priorita</w:t>
            </w:r>
          </w:p>
        </w:tc>
      </w:tr>
      <w:tr w:rsidR="007F03BD" w:rsidRPr="009D4B4A" w:rsidTr="00662548">
        <w:trPr>
          <w:cantSplit/>
          <w:trHeight w:val="505"/>
        </w:trPr>
        <w:tc>
          <w:tcPr>
            <w:tcW w:w="9072" w:type="dxa"/>
            <w:gridSpan w:val="5"/>
            <w:vAlign w:val="center"/>
          </w:tcPr>
          <w:p w:rsidR="007F03BD" w:rsidRPr="009D4B4A" w:rsidRDefault="007F03BD" w:rsidP="0026410F">
            <w:pPr>
              <w:tabs>
                <w:tab w:val="left" w:pos="360"/>
                <w:tab w:val="left" w:pos="900"/>
              </w:tabs>
              <w:rPr>
                <w:rFonts w:cs="Arial"/>
                <w:b/>
                <w:i/>
              </w:rPr>
            </w:pPr>
            <w:r w:rsidRPr="009D4B4A">
              <w:rPr>
                <w:rFonts w:cs="Arial"/>
                <w:b/>
                <w:i/>
              </w:rPr>
              <w:t xml:space="preserve">Operatívny cieľ č. 1.1. </w:t>
            </w:r>
            <w:r w:rsidR="00467239" w:rsidRPr="009D4B4A">
              <w:rPr>
                <w:rFonts w:cs="Arial"/>
                <w:b/>
                <w:i/>
              </w:rPr>
              <w:t>Zvýšiť a udržať úroveň populácie včelárika zlatého (Merops apiaster) na úrovni viac ako 90 hniezdiacich párov.</w:t>
            </w:r>
          </w:p>
        </w:tc>
      </w:tr>
      <w:tr w:rsidR="007F03BD" w:rsidRPr="009D4B4A" w:rsidTr="00317E38">
        <w:trPr>
          <w:cantSplit/>
        </w:trPr>
        <w:tc>
          <w:tcPr>
            <w:tcW w:w="1134" w:type="dxa"/>
            <w:gridSpan w:val="2"/>
            <w:vAlign w:val="center"/>
          </w:tcPr>
          <w:p w:rsidR="007F03BD" w:rsidRPr="009D4B4A" w:rsidRDefault="007F03BD" w:rsidP="00317E38">
            <w:pPr>
              <w:jc w:val="center"/>
              <w:rPr>
                <w:rFonts w:cs="Arial"/>
              </w:rPr>
            </w:pPr>
            <w:r w:rsidRPr="009D4B4A">
              <w:rPr>
                <w:rFonts w:cs="Arial"/>
              </w:rPr>
              <w:t>1.1.1.</w:t>
            </w:r>
          </w:p>
        </w:tc>
        <w:tc>
          <w:tcPr>
            <w:tcW w:w="5670" w:type="dxa"/>
          </w:tcPr>
          <w:p w:rsidR="007F03BD" w:rsidRPr="009D4B4A" w:rsidRDefault="007F03BD" w:rsidP="0026410F">
            <w:pPr>
              <w:rPr>
                <w:rFonts w:cs="Arial"/>
              </w:rPr>
            </w:pPr>
            <w:r w:rsidRPr="009D4B4A">
              <w:rPr>
                <w:rFonts w:cs="Arial"/>
              </w:rPr>
              <w:t xml:space="preserve">Zabezpečiť monitoring všetkých </w:t>
            </w:r>
            <w:r w:rsidR="00F3560C" w:rsidRPr="009D4B4A">
              <w:rPr>
                <w:rFonts w:cs="Arial"/>
              </w:rPr>
              <w:t>hniezdnych párov včelárika zlatého v CHVÚ každoročne</w:t>
            </w:r>
          </w:p>
        </w:tc>
        <w:tc>
          <w:tcPr>
            <w:tcW w:w="1276" w:type="dxa"/>
            <w:vAlign w:val="center"/>
          </w:tcPr>
          <w:p w:rsidR="007F03BD" w:rsidRPr="009D4B4A" w:rsidRDefault="007F03BD" w:rsidP="00317E38">
            <w:pPr>
              <w:jc w:val="center"/>
              <w:rPr>
                <w:rFonts w:cs="Arial"/>
              </w:rPr>
            </w:pPr>
            <w:r w:rsidRPr="009D4B4A">
              <w:rPr>
                <w:rFonts w:cs="Arial"/>
              </w:rPr>
              <w:t>CHVÚ</w:t>
            </w:r>
          </w:p>
        </w:tc>
        <w:tc>
          <w:tcPr>
            <w:tcW w:w="992" w:type="dxa"/>
            <w:vAlign w:val="center"/>
          </w:tcPr>
          <w:p w:rsidR="007F03BD" w:rsidRPr="009D4B4A" w:rsidRDefault="007F03BD" w:rsidP="00317E38">
            <w:pPr>
              <w:jc w:val="center"/>
              <w:rPr>
                <w:rFonts w:cs="Arial"/>
              </w:rPr>
            </w:pPr>
            <w:r w:rsidRPr="009D4B4A">
              <w:rPr>
                <w:rFonts w:cs="Arial"/>
              </w:rPr>
              <w:t>VP</w:t>
            </w:r>
          </w:p>
        </w:tc>
      </w:tr>
      <w:tr w:rsidR="007F03BD" w:rsidRPr="009D4B4A" w:rsidTr="00317E38">
        <w:trPr>
          <w:cantSplit/>
        </w:trPr>
        <w:tc>
          <w:tcPr>
            <w:tcW w:w="1134" w:type="dxa"/>
            <w:gridSpan w:val="2"/>
            <w:vAlign w:val="center"/>
          </w:tcPr>
          <w:p w:rsidR="007F03BD" w:rsidRPr="009D4B4A" w:rsidRDefault="00F3560C" w:rsidP="00317E38">
            <w:pPr>
              <w:jc w:val="center"/>
              <w:rPr>
                <w:rFonts w:cs="Arial"/>
              </w:rPr>
            </w:pPr>
            <w:r w:rsidRPr="009D4B4A">
              <w:rPr>
                <w:rFonts w:cs="Arial"/>
              </w:rPr>
              <w:t>1.1.2.</w:t>
            </w:r>
          </w:p>
        </w:tc>
        <w:tc>
          <w:tcPr>
            <w:tcW w:w="5670" w:type="dxa"/>
          </w:tcPr>
          <w:p w:rsidR="007F03BD" w:rsidRPr="009D4B4A" w:rsidRDefault="00F3560C" w:rsidP="0026410F">
            <w:pPr>
              <w:tabs>
                <w:tab w:val="left" w:pos="72"/>
                <w:tab w:val="left" w:pos="900"/>
              </w:tabs>
              <w:rPr>
                <w:rFonts w:cs="Arial"/>
              </w:rPr>
            </w:pPr>
            <w:r w:rsidRPr="009D4B4A">
              <w:rPr>
                <w:rFonts w:cs="Arial"/>
              </w:rPr>
              <w:t>Vylúčiť rozorávanie existujúcich TTP alebo ich zmenu na iný druh pozemku</w:t>
            </w:r>
          </w:p>
        </w:tc>
        <w:tc>
          <w:tcPr>
            <w:tcW w:w="1276" w:type="dxa"/>
            <w:vAlign w:val="center"/>
          </w:tcPr>
          <w:p w:rsidR="007F03BD" w:rsidRPr="009D4B4A" w:rsidRDefault="00F3560C" w:rsidP="00317E38">
            <w:pPr>
              <w:jc w:val="center"/>
              <w:rPr>
                <w:rFonts w:cs="Arial"/>
              </w:rPr>
            </w:pPr>
            <w:r w:rsidRPr="009D4B4A">
              <w:rPr>
                <w:rFonts w:cs="Arial"/>
              </w:rPr>
              <w:t>CHVÚ</w:t>
            </w:r>
          </w:p>
        </w:tc>
        <w:tc>
          <w:tcPr>
            <w:tcW w:w="992" w:type="dxa"/>
            <w:vAlign w:val="center"/>
          </w:tcPr>
          <w:p w:rsidR="007F03BD" w:rsidRPr="009D4B4A" w:rsidRDefault="00F3560C" w:rsidP="00317E38">
            <w:pPr>
              <w:jc w:val="center"/>
              <w:rPr>
                <w:rFonts w:cs="Arial"/>
              </w:rPr>
            </w:pPr>
            <w:r w:rsidRPr="009D4B4A">
              <w:rPr>
                <w:rFonts w:cs="Arial"/>
              </w:rPr>
              <w:t>VP</w:t>
            </w:r>
          </w:p>
        </w:tc>
      </w:tr>
      <w:tr w:rsidR="007F03BD" w:rsidRPr="009D4B4A" w:rsidTr="00317E38">
        <w:trPr>
          <w:cantSplit/>
        </w:trPr>
        <w:tc>
          <w:tcPr>
            <w:tcW w:w="1134" w:type="dxa"/>
            <w:gridSpan w:val="2"/>
            <w:tcBorders>
              <w:bottom w:val="single" w:sz="4" w:space="0" w:color="auto"/>
            </w:tcBorders>
            <w:vAlign w:val="center"/>
          </w:tcPr>
          <w:p w:rsidR="007F03BD" w:rsidRPr="009D4B4A" w:rsidRDefault="00F3560C" w:rsidP="00317E38">
            <w:pPr>
              <w:jc w:val="center"/>
              <w:rPr>
                <w:rFonts w:cs="Arial"/>
              </w:rPr>
            </w:pPr>
            <w:r w:rsidRPr="009D4B4A">
              <w:rPr>
                <w:rFonts w:cs="Arial"/>
              </w:rPr>
              <w:t>1.1.3.</w:t>
            </w:r>
          </w:p>
        </w:tc>
        <w:tc>
          <w:tcPr>
            <w:tcW w:w="5670" w:type="dxa"/>
            <w:tcBorders>
              <w:bottom w:val="single" w:sz="4" w:space="0" w:color="auto"/>
            </w:tcBorders>
          </w:tcPr>
          <w:p w:rsidR="007F03BD" w:rsidRPr="009D4B4A" w:rsidRDefault="00F3560C" w:rsidP="0026410F">
            <w:pPr>
              <w:rPr>
                <w:rFonts w:cs="Arial"/>
              </w:rPr>
            </w:pPr>
            <w:r w:rsidRPr="009D4B4A">
              <w:rPr>
                <w:rFonts w:cs="Arial"/>
              </w:rPr>
              <w:t>Vylúčiť používanie pesticídov na hniezdiskách a v ich okolí</w:t>
            </w:r>
          </w:p>
        </w:tc>
        <w:tc>
          <w:tcPr>
            <w:tcW w:w="1276" w:type="dxa"/>
            <w:tcBorders>
              <w:bottom w:val="single" w:sz="4" w:space="0" w:color="auto"/>
            </w:tcBorders>
            <w:vAlign w:val="center"/>
          </w:tcPr>
          <w:p w:rsidR="007F03BD" w:rsidRPr="009D4B4A" w:rsidRDefault="00F3560C" w:rsidP="00317E38">
            <w:pPr>
              <w:jc w:val="center"/>
              <w:rPr>
                <w:rFonts w:cs="Arial"/>
              </w:rPr>
            </w:pPr>
            <w:r w:rsidRPr="009D4B4A">
              <w:rPr>
                <w:rFonts w:cs="Arial"/>
              </w:rPr>
              <w:t>CHVÚ</w:t>
            </w:r>
          </w:p>
        </w:tc>
        <w:tc>
          <w:tcPr>
            <w:tcW w:w="992" w:type="dxa"/>
            <w:tcBorders>
              <w:bottom w:val="single" w:sz="4" w:space="0" w:color="auto"/>
            </w:tcBorders>
            <w:vAlign w:val="center"/>
          </w:tcPr>
          <w:p w:rsidR="007F03BD" w:rsidRPr="009D4B4A" w:rsidRDefault="00F3560C" w:rsidP="00317E38">
            <w:pPr>
              <w:jc w:val="center"/>
              <w:rPr>
                <w:rFonts w:cs="Arial"/>
              </w:rPr>
            </w:pPr>
            <w:r w:rsidRPr="009D4B4A">
              <w:rPr>
                <w:rFonts w:cs="Arial"/>
              </w:rPr>
              <w:t>VP</w:t>
            </w:r>
          </w:p>
        </w:tc>
      </w:tr>
      <w:tr w:rsidR="007F03BD" w:rsidRPr="009D4B4A" w:rsidTr="00317E38">
        <w:trPr>
          <w:cantSplit/>
        </w:trPr>
        <w:tc>
          <w:tcPr>
            <w:tcW w:w="1134" w:type="dxa"/>
            <w:gridSpan w:val="2"/>
            <w:tcBorders>
              <w:top w:val="single" w:sz="4" w:space="0" w:color="auto"/>
              <w:bottom w:val="single" w:sz="4" w:space="0" w:color="auto"/>
            </w:tcBorders>
            <w:vAlign w:val="center"/>
          </w:tcPr>
          <w:p w:rsidR="007F03BD" w:rsidRPr="009D4B4A" w:rsidRDefault="00F3560C" w:rsidP="00317E38">
            <w:pPr>
              <w:jc w:val="center"/>
              <w:rPr>
                <w:rFonts w:cs="Arial"/>
              </w:rPr>
            </w:pPr>
            <w:r w:rsidRPr="009D4B4A">
              <w:rPr>
                <w:rFonts w:cs="Arial"/>
              </w:rPr>
              <w:t>1.1.4.</w:t>
            </w:r>
          </w:p>
        </w:tc>
        <w:tc>
          <w:tcPr>
            <w:tcW w:w="5670" w:type="dxa"/>
            <w:tcBorders>
              <w:top w:val="single" w:sz="4" w:space="0" w:color="auto"/>
              <w:bottom w:val="single" w:sz="4" w:space="0" w:color="auto"/>
            </w:tcBorders>
          </w:tcPr>
          <w:p w:rsidR="007F03BD" w:rsidRPr="009D4B4A" w:rsidRDefault="00F3560C" w:rsidP="0026410F">
            <w:pPr>
              <w:rPr>
                <w:rFonts w:cs="Arial"/>
              </w:rPr>
            </w:pPr>
            <w:r w:rsidRPr="009D4B4A">
              <w:rPr>
                <w:rFonts w:cs="Arial"/>
              </w:rPr>
              <w:t>Vylúčiť zalesňovanie nezalesnených pozemkov</w:t>
            </w:r>
          </w:p>
        </w:tc>
        <w:tc>
          <w:tcPr>
            <w:tcW w:w="1276" w:type="dxa"/>
            <w:tcBorders>
              <w:top w:val="single" w:sz="4" w:space="0" w:color="auto"/>
              <w:bottom w:val="single" w:sz="4" w:space="0" w:color="auto"/>
            </w:tcBorders>
            <w:vAlign w:val="center"/>
          </w:tcPr>
          <w:p w:rsidR="007F03BD" w:rsidRPr="009D4B4A" w:rsidRDefault="00F3560C" w:rsidP="00317E38">
            <w:pPr>
              <w:jc w:val="center"/>
              <w:rPr>
                <w:rFonts w:cs="Arial"/>
              </w:rPr>
            </w:pPr>
            <w:r w:rsidRPr="009D4B4A">
              <w:rPr>
                <w:rFonts w:cs="Arial"/>
              </w:rPr>
              <w:t>CHVÚ</w:t>
            </w:r>
          </w:p>
        </w:tc>
        <w:tc>
          <w:tcPr>
            <w:tcW w:w="992" w:type="dxa"/>
            <w:tcBorders>
              <w:top w:val="single" w:sz="4" w:space="0" w:color="auto"/>
              <w:bottom w:val="single" w:sz="4" w:space="0" w:color="auto"/>
            </w:tcBorders>
            <w:vAlign w:val="center"/>
          </w:tcPr>
          <w:p w:rsidR="007F03BD" w:rsidRPr="009D4B4A" w:rsidRDefault="00485D5C" w:rsidP="00317E38">
            <w:pPr>
              <w:jc w:val="center"/>
              <w:rPr>
                <w:rFonts w:cs="Arial"/>
              </w:rPr>
            </w:pPr>
            <w:r w:rsidRPr="009D4B4A">
              <w:rPr>
                <w:rFonts w:cs="Arial"/>
              </w:rPr>
              <w:t>S</w:t>
            </w:r>
            <w:r w:rsidR="00F3560C" w:rsidRPr="009D4B4A">
              <w:rPr>
                <w:rFonts w:cs="Arial"/>
              </w:rPr>
              <w:t>P</w:t>
            </w:r>
          </w:p>
        </w:tc>
      </w:tr>
      <w:tr w:rsidR="007F03BD" w:rsidRPr="009D4B4A" w:rsidTr="00317E38">
        <w:trPr>
          <w:cantSplit/>
        </w:trPr>
        <w:tc>
          <w:tcPr>
            <w:tcW w:w="1127" w:type="dxa"/>
            <w:tcBorders>
              <w:top w:val="nil"/>
              <w:bottom w:val="single" w:sz="4" w:space="0" w:color="auto"/>
            </w:tcBorders>
            <w:vAlign w:val="center"/>
          </w:tcPr>
          <w:p w:rsidR="007F03BD" w:rsidRPr="009D4B4A" w:rsidRDefault="00F3560C" w:rsidP="00317E38">
            <w:pPr>
              <w:jc w:val="center"/>
              <w:rPr>
                <w:rFonts w:cs="Arial"/>
              </w:rPr>
            </w:pPr>
            <w:r w:rsidRPr="009D4B4A">
              <w:rPr>
                <w:rFonts w:cs="Arial"/>
              </w:rPr>
              <w:t>1.1.5.</w:t>
            </w:r>
          </w:p>
        </w:tc>
        <w:tc>
          <w:tcPr>
            <w:tcW w:w="5677" w:type="dxa"/>
            <w:gridSpan w:val="2"/>
            <w:tcBorders>
              <w:top w:val="nil"/>
              <w:bottom w:val="single" w:sz="4" w:space="0" w:color="auto"/>
            </w:tcBorders>
            <w:vAlign w:val="center"/>
          </w:tcPr>
          <w:p w:rsidR="007F03BD" w:rsidRPr="009D4B4A" w:rsidRDefault="00F3560C" w:rsidP="00317E38">
            <w:pPr>
              <w:rPr>
                <w:rFonts w:cs="Arial"/>
              </w:rPr>
            </w:pPr>
            <w:r w:rsidRPr="009D4B4A">
              <w:rPr>
                <w:rFonts w:cs="Arial"/>
              </w:rPr>
              <w:t>Zabezpečiť zmenu existujúcej ornej pôdy na TTP</w:t>
            </w:r>
          </w:p>
        </w:tc>
        <w:tc>
          <w:tcPr>
            <w:tcW w:w="1276" w:type="dxa"/>
            <w:tcBorders>
              <w:top w:val="nil"/>
              <w:bottom w:val="single" w:sz="4" w:space="0" w:color="auto"/>
            </w:tcBorders>
            <w:vAlign w:val="center"/>
          </w:tcPr>
          <w:p w:rsidR="007F03BD" w:rsidRPr="009D4B4A" w:rsidRDefault="00F3560C" w:rsidP="00317E38">
            <w:pPr>
              <w:jc w:val="center"/>
              <w:rPr>
                <w:rFonts w:cs="Arial"/>
              </w:rPr>
            </w:pPr>
            <w:r w:rsidRPr="009D4B4A">
              <w:rPr>
                <w:rFonts w:cs="Arial"/>
              </w:rPr>
              <w:t>CHVÚ</w:t>
            </w:r>
            <w:r w:rsidR="00F012B6" w:rsidRPr="009D4B4A">
              <w:rPr>
                <w:rFonts w:cs="Arial"/>
              </w:rPr>
              <w:t xml:space="preserve"> a</w:t>
            </w:r>
            <w:r w:rsidR="009F6A5C" w:rsidRPr="009D4B4A">
              <w:rPr>
                <w:rFonts w:cs="Arial"/>
              </w:rPr>
              <w:t xml:space="preserve"> </w:t>
            </w:r>
            <w:r w:rsidR="00F012B6" w:rsidRPr="009D4B4A">
              <w:rPr>
                <w:rFonts w:cs="Arial"/>
              </w:rPr>
              <w:t>blízke okolie</w:t>
            </w:r>
          </w:p>
        </w:tc>
        <w:tc>
          <w:tcPr>
            <w:tcW w:w="992" w:type="dxa"/>
            <w:tcBorders>
              <w:top w:val="nil"/>
              <w:bottom w:val="single" w:sz="4" w:space="0" w:color="auto"/>
            </w:tcBorders>
            <w:vAlign w:val="center"/>
          </w:tcPr>
          <w:p w:rsidR="007F03BD" w:rsidRPr="009D4B4A" w:rsidRDefault="00F3560C" w:rsidP="00317E38">
            <w:pPr>
              <w:jc w:val="center"/>
              <w:rPr>
                <w:rFonts w:cs="Arial"/>
              </w:rPr>
            </w:pPr>
            <w:r w:rsidRPr="009D4B4A">
              <w:rPr>
                <w:rFonts w:cs="Arial"/>
              </w:rPr>
              <w:t>VP</w:t>
            </w:r>
          </w:p>
        </w:tc>
      </w:tr>
      <w:tr w:rsidR="007F03BD" w:rsidRPr="009D4B4A" w:rsidTr="00317E38">
        <w:trPr>
          <w:cantSplit/>
        </w:trPr>
        <w:tc>
          <w:tcPr>
            <w:tcW w:w="1127" w:type="dxa"/>
            <w:tcBorders>
              <w:top w:val="single" w:sz="4" w:space="0" w:color="auto"/>
            </w:tcBorders>
            <w:vAlign w:val="center"/>
          </w:tcPr>
          <w:p w:rsidR="007F03BD" w:rsidRPr="009D4B4A" w:rsidRDefault="00F3560C" w:rsidP="00317E38">
            <w:pPr>
              <w:jc w:val="center"/>
              <w:rPr>
                <w:rFonts w:cs="Arial"/>
              </w:rPr>
            </w:pPr>
            <w:r w:rsidRPr="009D4B4A">
              <w:rPr>
                <w:rFonts w:cs="Arial"/>
              </w:rPr>
              <w:t>1.1.6.</w:t>
            </w:r>
          </w:p>
        </w:tc>
        <w:tc>
          <w:tcPr>
            <w:tcW w:w="5677" w:type="dxa"/>
            <w:gridSpan w:val="2"/>
            <w:tcBorders>
              <w:top w:val="single" w:sz="4" w:space="0" w:color="auto"/>
            </w:tcBorders>
          </w:tcPr>
          <w:p w:rsidR="007F03BD" w:rsidRPr="009D4B4A" w:rsidRDefault="00F3560C" w:rsidP="0026410F">
            <w:pPr>
              <w:rPr>
                <w:rFonts w:cs="Arial"/>
              </w:rPr>
            </w:pPr>
            <w:r w:rsidRPr="009D4B4A">
              <w:rPr>
                <w:rFonts w:cs="Arial"/>
              </w:rPr>
              <w:t>Zabezpečiť vhodné hospodárenie na poľnohospodárskej pôde</w:t>
            </w:r>
          </w:p>
        </w:tc>
        <w:tc>
          <w:tcPr>
            <w:tcW w:w="1276" w:type="dxa"/>
            <w:tcBorders>
              <w:top w:val="single" w:sz="4" w:space="0" w:color="auto"/>
            </w:tcBorders>
            <w:vAlign w:val="center"/>
          </w:tcPr>
          <w:p w:rsidR="007F03BD" w:rsidRPr="009D4B4A" w:rsidRDefault="00F3560C" w:rsidP="00317E38">
            <w:pPr>
              <w:jc w:val="center"/>
              <w:rPr>
                <w:rFonts w:cs="Arial"/>
              </w:rPr>
            </w:pPr>
            <w:r w:rsidRPr="009D4B4A">
              <w:rPr>
                <w:rFonts w:cs="Arial"/>
              </w:rPr>
              <w:t>CHVÚ</w:t>
            </w:r>
          </w:p>
        </w:tc>
        <w:tc>
          <w:tcPr>
            <w:tcW w:w="992" w:type="dxa"/>
            <w:tcBorders>
              <w:top w:val="single" w:sz="4" w:space="0" w:color="auto"/>
            </w:tcBorders>
            <w:vAlign w:val="center"/>
          </w:tcPr>
          <w:p w:rsidR="007F03BD" w:rsidRPr="009D4B4A" w:rsidRDefault="00F3560C" w:rsidP="00317E38">
            <w:pPr>
              <w:jc w:val="center"/>
              <w:rPr>
                <w:rFonts w:cs="Arial"/>
              </w:rPr>
            </w:pPr>
            <w:r w:rsidRPr="009D4B4A">
              <w:rPr>
                <w:rFonts w:cs="Arial"/>
              </w:rPr>
              <w:t>VP</w:t>
            </w:r>
          </w:p>
        </w:tc>
      </w:tr>
      <w:tr w:rsidR="007F03BD" w:rsidRPr="009D4B4A" w:rsidTr="00317E38">
        <w:trPr>
          <w:cantSplit/>
        </w:trPr>
        <w:tc>
          <w:tcPr>
            <w:tcW w:w="1127" w:type="dxa"/>
            <w:vAlign w:val="center"/>
          </w:tcPr>
          <w:p w:rsidR="007F03BD" w:rsidRPr="009D4B4A" w:rsidRDefault="00F3560C" w:rsidP="00317E38">
            <w:pPr>
              <w:jc w:val="center"/>
              <w:rPr>
                <w:rFonts w:cs="Arial"/>
              </w:rPr>
            </w:pPr>
            <w:r w:rsidRPr="009D4B4A">
              <w:rPr>
                <w:rFonts w:cs="Arial"/>
              </w:rPr>
              <w:t>1.1.7.</w:t>
            </w:r>
          </w:p>
        </w:tc>
        <w:tc>
          <w:tcPr>
            <w:tcW w:w="5677" w:type="dxa"/>
            <w:gridSpan w:val="2"/>
          </w:tcPr>
          <w:p w:rsidR="007F03BD" w:rsidRPr="009D4B4A" w:rsidRDefault="00F3560C" w:rsidP="0026410F">
            <w:pPr>
              <w:rPr>
                <w:rFonts w:cs="Arial"/>
              </w:rPr>
            </w:pPr>
            <w:r w:rsidRPr="009D4B4A">
              <w:rPr>
                <w:rFonts w:cs="Arial"/>
              </w:rPr>
              <w:t xml:space="preserve">Na pozemkoch vo vlastníctve a správe štátu uprednostňovať pri prenájmoch pôdy poľnohospodárske subjekty </w:t>
            </w:r>
            <w:r w:rsidR="009F390D" w:rsidRPr="009D4B4A">
              <w:rPr>
                <w:rFonts w:cs="Arial"/>
              </w:rPr>
              <w:t xml:space="preserve">alebo organizácie pôsobiace v ochrane prírody ochotné </w:t>
            </w:r>
            <w:r w:rsidRPr="009D4B4A">
              <w:rPr>
                <w:rFonts w:cs="Arial"/>
              </w:rPr>
              <w:t>dodržiava</w:t>
            </w:r>
            <w:r w:rsidR="009F390D" w:rsidRPr="009D4B4A">
              <w:rPr>
                <w:rFonts w:cs="Arial"/>
              </w:rPr>
              <w:t>ť pri hospodárení</w:t>
            </w:r>
            <w:r w:rsidRPr="009D4B4A">
              <w:rPr>
                <w:rFonts w:cs="Arial"/>
              </w:rPr>
              <w:t xml:space="preserve"> ekologické nároky včelárikov</w:t>
            </w:r>
          </w:p>
        </w:tc>
        <w:tc>
          <w:tcPr>
            <w:tcW w:w="1276" w:type="dxa"/>
            <w:vAlign w:val="center"/>
          </w:tcPr>
          <w:p w:rsidR="007F03BD" w:rsidRPr="009D4B4A" w:rsidRDefault="00F3560C" w:rsidP="00317E38">
            <w:pPr>
              <w:jc w:val="center"/>
              <w:rPr>
                <w:rFonts w:cs="Arial"/>
              </w:rPr>
            </w:pPr>
            <w:r w:rsidRPr="009D4B4A">
              <w:rPr>
                <w:rFonts w:cs="Arial"/>
              </w:rPr>
              <w:t>CHVÚ</w:t>
            </w:r>
          </w:p>
        </w:tc>
        <w:tc>
          <w:tcPr>
            <w:tcW w:w="992" w:type="dxa"/>
            <w:vAlign w:val="center"/>
          </w:tcPr>
          <w:p w:rsidR="007F03BD" w:rsidRPr="009D4B4A" w:rsidRDefault="00F3560C" w:rsidP="00317E38">
            <w:pPr>
              <w:jc w:val="center"/>
              <w:rPr>
                <w:rFonts w:cs="Arial"/>
              </w:rPr>
            </w:pPr>
            <w:r w:rsidRPr="009D4B4A">
              <w:rPr>
                <w:rFonts w:cs="Arial"/>
              </w:rPr>
              <w:t>VP</w:t>
            </w:r>
          </w:p>
        </w:tc>
      </w:tr>
      <w:tr w:rsidR="007F03BD" w:rsidRPr="009D4B4A" w:rsidTr="00317E38">
        <w:trPr>
          <w:cantSplit/>
        </w:trPr>
        <w:tc>
          <w:tcPr>
            <w:tcW w:w="1127" w:type="dxa"/>
            <w:vAlign w:val="center"/>
          </w:tcPr>
          <w:p w:rsidR="007F03BD" w:rsidRPr="009D4B4A" w:rsidRDefault="00F3560C" w:rsidP="00317E38">
            <w:pPr>
              <w:jc w:val="center"/>
              <w:rPr>
                <w:rFonts w:cs="Arial"/>
              </w:rPr>
            </w:pPr>
            <w:r w:rsidRPr="009D4B4A">
              <w:rPr>
                <w:rFonts w:cs="Arial"/>
              </w:rPr>
              <w:t>1.1.8.</w:t>
            </w:r>
          </w:p>
        </w:tc>
        <w:tc>
          <w:tcPr>
            <w:tcW w:w="5677" w:type="dxa"/>
            <w:gridSpan w:val="2"/>
          </w:tcPr>
          <w:p w:rsidR="007F03BD" w:rsidRPr="009D4B4A" w:rsidRDefault="00F3560C" w:rsidP="0026410F">
            <w:pPr>
              <w:rPr>
                <w:rFonts w:cs="Arial"/>
              </w:rPr>
            </w:pPr>
            <w:r w:rsidRPr="009D4B4A">
              <w:rPr>
                <w:rFonts w:cs="Arial"/>
              </w:rPr>
              <w:t>Zabezpečiť v prípade záujmu zámeny súkromných pozemkov umiestnených v CHVÚ za štátne umiestnené mimo CHVÚ</w:t>
            </w:r>
          </w:p>
        </w:tc>
        <w:tc>
          <w:tcPr>
            <w:tcW w:w="1276" w:type="dxa"/>
            <w:vAlign w:val="center"/>
          </w:tcPr>
          <w:p w:rsidR="007F03BD" w:rsidRPr="009D4B4A" w:rsidRDefault="00F3560C" w:rsidP="00317E38">
            <w:pPr>
              <w:jc w:val="center"/>
              <w:rPr>
                <w:rFonts w:cs="Arial"/>
              </w:rPr>
            </w:pPr>
            <w:r w:rsidRPr="009D4B4A">
              <w:rPr>
                <w:rFonts w:cs="Arial"/>
              </w:rPr>
              <w:t>CHVÚ</w:t>
            </w:r>
          </w:p>
        </w:tc>
        <w:tc>
          <w:tcPr>
            <w:tcW w:w="992" w:type="dxa"/>
            <w:vAlign w:val="center"/>
          </w:tcPr>
          <w:p w:rsidR="007F03BD" w:rsidRPr="009D4B4A" w:rsidRDefault="00F012B6" w:rsidP="00317E38">
            <w:pPr>
              <w:jc w:val="center"/>
              <w:rPr>
                <w:rFonts w:cs="Arial"/>
              </w:rPr>
            </w:pPr>
            <w:r w:rsidRPr="009D4B4A">
              <w:rPr>
                <w:rFonts w:cs="Arial"/>
              </w:rPr>
              <w:t>S</w:t>
            </w:r>
            <w:r w:rsidR="00F3560C" w:rsidRPr="009D4B4A">
              <w:rPr>
                <w:rFonts w:cs="Arial"/>
              </w:rPr>
              <w:t>P</w:t>
            </w:r>
          </w:p>
        </w:tc>
      </w:tr>
      <w:tr w:rsidR="007F03BD" w:rsidRPr="009D4B4A" w:rsidTr="00317E38">
        <w:trPr>
          <w:cantSplit/>
        </w:trPr>
        <w:tc>
          <w:tcPr>
            <w:tcW w:w="1127" w:type="dxa"/>
            <w:vAlign w:val="center"/>
          </w:tcPr>
          <w:p w:rsidR="007F03BD" w:rsidRPr="009D4B4A" w:rsidRDefault="00552564" w:rsidP="00317E38">
            <w:pPr>
              <w:jc w:val="center"/>
              <w:rPr>
                <w:rFonts w:cs="Arial"/>
              </w:rPr>
            </w:pPr>
            <w:r w:rsidRPr="009D4B4A">
              <w:rPr>
                <w:rFonts w:cs="Arial"/>
              </w:rPr>
              <w:t>1.1.9.</w:t>
            </w:r>
          </w:p>
        </w:tc>
        <w:tc>
          <w:tcPr>
            <w:tcW w:w="5677" w:type="dxa"/>
            <w:gridSpan w:val="2"/>
          </w:tcPr>
          <w:p w:rsidR="007F03BD" w:rsidRPr="009D4B4A" w:rsidRDefault="00552564" w:rsidP="0026410F">
            <w:pPr>
              <w:rPr>
                <w:rFonts w:cs="Arial"/>
              </w:rPr>
            </w:pPr>
            <w:r w:rsidRPr="009D4B4A">
              <w:rPr>
                <w:rFonts w:cs="Arial"/>
              </w:rPr>
              <w:t>Pravidelnou kontrolou zabezpečiť dodržiavanie podmienok ochrany prírody v blízkosti samotných kolónií včelárikov</w:t>
            </w:r>
          </w:p>
        </w:tc>
        <w:tc>
          <w:tcPr>
            <w:tcW w:w="1276" w:type="dxa"/>
            <w:vAlign w:val="center"/>
          </w:tcPr>
          <w:p w:rsidR="007F03BD" w:rsidRPr="009D4B4A" w:rsidRDefault="00552564" w:rsidP="00317E38">
            <w:pPr>
              <w:jc w:val="center"/>
              <w:rPr>
                <w:rFonts w:cs="Arial"/>
              </w:rPr>
            </w:pPr>
            <w:r w:rsidRPr="009D4B4A">
              <w:rPr>
                <w:rFonts w:cs="Arial"/>
              </w:rPr>
              <w:t>CHVÚ</w:t>
            </w:r>
          </w:p>
        </w:tc>
        <w:tc>
          <w:tcPr>
            <w:tcW w:w="992" w:type="dxa"/>
            <w:vAlign w:val="center"/>
          </w:tcPr>
          <w:p w:rsidR="007F03BD" w:rsidRPr="009D4B4A" w:rsidRDefault="00552564" w:rsidP="00317E38">
            <w:pPr>
              <w:jc w:val="center"/>
              <w:rPr>
                <w:rFonts w:cs="Arial"/>
              </w:rPr>
            </w:pPr>
            <w:r w:rsidRPr="009D4B4A">
              <w:rPr>
                <w:rFonts w:cs="Arial"/>
              </w:rPr>
              <w:t>VP</w:t>
            </w:r>
          </w:p>
        </w:tc>
      </w:tr>
      <w:tr w:rsidR="00552564" w:rsidRPr="009D4B4A" w:rsidTr="00317E38">
        <w:trPr>
          <w:cantSplit/>
        </w:trPr>
        <w:tc>
          <w:tcPr>
            <w:tcW w:w="1127" w:type="dxa"/>
            <w:vAlign w:val="center"/>
          </w:tcPr>
          <w:p w:rsidR="00552564" w:rsidRPr="009D4B4A" w:rsidRDefault="00552564" w:rsidP="00317E38">
            <w:pPr>
              <w:jc w:val="center"/>
              <w:rPr>
                <w:rFonts w:cs="Arial"/>
              </w:rPr>
            </w:pPr>
            <w:r w:rsidRPr="009D4B4A">
              <w:rPr>
                <w:rFonts w:cs="Arial"/>
              </w:rPr>
              <w:t>1.1.10.</w:t>
            </w:r>
          </w:p>
        </w:tc>
        <w:tc>
          <w:tcPr>
            <w:tcW w:w="5677" w:type="dxa"/>
            <w:gridSpan w:val="2"/>
          </w:tcPr>
          <w:p w:rsidR="00552564" w:rsidRPr="009D4B4A" w:rsidRDefault="00552564" w:rsidP="0026410F">
            <w:pPr>
              <w:rPr>
                <w:rFonts w:cs="Arial"/>
              </w:rPr>
            </w:pPr>
            <w:r w:rsidRPr="009D4B4A">
              <w:rPr>
                <w:rFonts w:cs="Arial"/>
              </w:rPr>
              <w:t xml:space="preserve">Posúdiť investičné zámery </w:t>
            </w:r>
            <w:r w:rsidR="009F390D" w:rsidRPr="009D4B4A">
              <w:rPr>
                <w:rFonts w:cs="Arial"/>
              </w:rPr>
              <w:t>s </w:t>
            </w:r>
            <w:r w:rsidRPr="009D4B4A">
              <w:rPr>
                <w:rFonts w:cs="Arial"/>
              </w:rPr>
              <w:t>možným dopadom na CHVÚ a jeho predmety ochrany</w:t>
            </w:r>
          </w:p>
        </w:tc>
        <w:tc>
          <w:tcPr>
            <w:tcW w:w="1276" w:type="dxa"/>
            <w:vAlign w:val="center"/>
          </w:tcPr>
          <w:p w:rsidR="00552564" w:rsidRPr="009D4B4A" w:rsidRDefault="00552564" w:rsidP="00317E38">
            <w:pPr>
              <w:jc w:val="center"/>
              <w:rPr>
                <w:rFonts w:cs="Arial"/>
              </w:rPr>
            </w:pPr>
            <w:r w:rsidRPr="009D4B4A">
              <w:rPr>
                <w:rFonts w:cs="Arial"/>
              </w:rPr>
              <w:t>CHVÚ</w:t>
            </w:r>
          </w:p>
        </w:tc>
        <w:tc>
          <w:tcPr>
            <w:tcW w:w="992" w:type="dxa"/>
            <w:vAlign w:val="center"/>
          </w:tcPr>
          <w:p w:rsidR="00552564" w:rsidRPr="009D4B4A" w:rsidRDefault="00485D5C" w:rsidP="00317E38">
            <w:pPr>
              <w:jc w:val="center"/>
              <w:rPr>
                <w:rFonts w:cs="Arial"/>
              </w:rPr>
            </w:pPr>
            <w:r w:rsidRPr="009D4B4A">
              <w:rPr>
                <w:rFonts w:cs="Arial"/>
              </w:rPr>
              <w:t>S</w:t>
            </w:r>
            <w:r w:rsidR="00552564" w:rsidRPr="009D4B4A">
              <w:rPr>
                <w:rFonts w:cs="Arial"/>
              </w:rPr>
              <w:t>P</w:t>
            </w:r>
          </w:p>
        </w:tc>
      </w:tr>
      <w:tr w:rsidR="00552564" w:rsidRPr="009D4B4A" w:rsidTr="00317E38">
        <w:trPr>
          <w:cantSplit/>
        </w:trPr>
        <w:tc>
          <w:tcPr>
            <w:tcW w:w="1127" w:type="dxa"/>
            <w:vAlign w:val="center"/>
          </w:tcPr>
          <w:p w:rsidR="00552564" w:rsidRPr="009D4B4A" w:rsidRDefault="00F012B6" w:rsidP="00317E38">
            <w:pPr>
              <w:jc w:val="center"/>
              <w:rPr>
                <w:rFonts w:cs="Arial"/>
              </w:rPr>
            </w:pPr>
            <w:r w:rsidRPr="009D4B4A">
              <w:rPr>
                <w:rFonts w:cs="Arial"/>
              </w:rPr>
              <w:t>1.1.11.</w:t>
            </w:r>
          </w:p>
        </w:tc>
        <w:tc>
          <w:tcPr>
            <w:tcW w:w="5677" w:type="dxa"/>
            <w:gridSpan w:val="2"/>
          </w:tcPr>
          <w:p w:rsidR="00552564" w:rsidRPr="009D4B4A" w:rsidRDefault="00F012B6" w:rsidP="00D37604">
            <w:pPr>
              <w:rPr>
                <w:rFonts w:cs="Arial"/>
              </w:rPr>
            </w:pPr>
            <w:r w:rsidRPr="009D4B4A">
              <w:rPr>
                <w:rFonts w:cs="Arial"/>
              </w:rPr>
              <w:t xml:space="preserve">Monitorovať vznik čiernych skládok a zabezpečiť ich </w:t>
            </w:r>
            <w:r w:rsidR="00D37604" w:rsidRPr="009D4B4A">
              <w:rPr>
                <w:rFonts w:cs="Arial"/>
              </w:rPr>
              <w:t>odstránenie</w:t>
            </w:r>
          </w:p>
        </w:tc>
        <w:tc>
          <w:tcPr>
            <w:tcW w:w="1276" w:type="dxa"/>
            <w:vAlign w:val="center"/>
          </w:tcPr>
          <w:p w:rsidR="00552564" w:rsidRPr="009D4B4A" w:rsidRDefault="00F012B6" w:rsidP="00317E38">
            <w:pPr>
              <w:jc w:val="center"/>
              <w:rPr>
                <w:rFonts w:cs="Arial"/>
              </w:rPr>
            </w:pPr>
            <w:r w:rsidRPr="009D4B4A">
              <w:rPr>
                <w:rFonts w:cs="Arial"/>
              </w:rPr>
              <w:t>CHVÚ</w:t>
            </w:r>
          </w:p>
        </w:tc>
        <w:tc>
          <w:tcPr>
            <w:tcW w:w="992" w:type="dxa"/>
            <w:vAlign w:val="center"/>
          </w:tcPr>
          <w:p w:rsidR="00552564" w:rsidRPr="009D4B4A" w:rsidRDefault="00485D5C" w:rsidP="00317E38">
            <w:pPr>
              <w:jc w:val="center"/>
              <w:rPr>
                <w:rFonts w:cs="Arial"/>
              </w:rPr>
            </w:pPr>
            <w:r w:rsidRPr="009D4B4A">
              <w:rPr>
                <w:rFonts w:cs="Arial"/>
              </w:rPr>
              <w:t>S</w:t>
            </w:r>
            <w:r w:rsidR="00F012B6" w:rsidRPr="009D4B4A">
              <w:rPr>
                <w:rFonts w:cs="Arial"/>
              </w:rPr>
              <w:t>P</w:t>
            </w:r>
          </w:p>
        </w:tc>
      </w:tr>
      <w:tr w:rsidR="008116CD" w:rsidRPr="009D4B4A" w:rsidTr="00317E38">
        <w:trPr>
          <w:cantSplit/>
        </w:trPr>
        <w:tc>
          <w:tcPr>
            <w:tcW w:w="1127" w:type="dxa"/>
            <w:vAlign w:val="center"/>
          </w:tcPr>
          <w:p w:rsidR="008116CD" w:rsidRPr="009D4B4A" w:rsidRDefault="008116CD" w:rsidP="00317E38">
            <w:pPr>
              <w:jc w:val="center"/>
              <w:rPr>
                <w:rFonts w:cs="Arial"/>
              </w:rPr>
            </w:pPr>
            <w:r w:rsidRPr="009D4B4A">
              <w:rPr>
                <w:rFonts w:cs="Arial"/>
              </w:rPr>
              <w:t>1.1.12.</w:t>
            </w:r>
          </w:p>
        </w:tc>
        <w:tc>
          <w:tcPr>
            <w:tcW w:w="5677" w:type="dxa"/>
            <w:gridSpan w:val="2"/>
          </w:tcPr>
          <w:p w:rsidR="008116CD" w:rsidRPr="009D4B4A" w:rsidRDefault="00BA6E2D" w:rsidP="0026410F">
            <w:pPr>
              <w:rPr>
                <w:rFonts w:cs="Arial"/>
              </w:rPr>
            </w:pPr>
            <w:r w:rsidRPr="009D4B4A">
              <w:rPr>
                <w:rFonts w:cs="Arial"/>
                <w:sz w:val="18"/>
                <w:szCs w:val="18"/>
              </w:rPr>
              <w:t xml:space="preserve"> </w:t>
            </w:r>
            <w:r w:rsidRPr="009D4B4A">
              <w:rPr>
                <w:rFonts w:cs="Arial"/>
              </w:rPr>
              <w:t>Vydať vhodné publikácie, inštalovať informačné tabule o význame územia a šíriť aktívne informácie územia na školách a vo verejnosti, usmernenie pohybu verejnosti napríklad rampami</w:t>
            </w:r>
          </w:p>
        </w:tc>
        <w:tc>
          <w:tcPr>
            <w:tcW w:w="1276" w:type="dxa"/>
            <w:vAlign w:val="center"/>
          </w:tcPr>
          <w:p w:rsidR="008116CD" w:rsidRPr="009D4B4A" w:rsidRDefault="008116CD" w:rsidP="00317E38">
            <w:pPr>
              <w:jc w:val="center"/>
              <w:rPr>
                <w:rFonts w:cs="Arial"/>
              </w:rPr>
            </w:pPr>
            <w:r w:rsidRPr="009D4B4A">
              <w:rPr>
                <w:rFonts w:cs="Arial"/>
              </w:rPr>
              <w:t>CHVÚ</w:t>
            </w:r>
          </w:p>
        </w:tc>
        <w:tc>
          <w:tcPr>
            <w:tcW w:w="992" w:type="dxa"/>
            <w:vAlign w:val="center"/>
          </w:tcPr>
          <w:p w:rsidR="008116CD" w:rsidRPr="009D4B4A" w:rsidRDefault="00485D5C" w:rsidP="00317E38">
            <w:pPr>
              <w:jc w:val="center"/>
              <w:rPr>
                <w:rFonts w:cs="Arial"/>
              </w:rPr>
            </w:pPr>
            <w:r w:rsidRPr="009D4B4A">
              <w:rPr>
                <w:rFonts w:cs="Arial"/>
              </w:rPr>
              <w:t>S</w:t>
            </w:r>
            <w:r w:rsidR="008116CD" w:rsidRPr="009D4B4A">
              <w:rPr>
                <w:rFonts w:cs="Arial"/>
              </w:rPr>
              <w:t>P</w:t>
            </w:r>
          </w:p>
        </w:tc>
      </w:tr>
      <w:tr w:rsidR="00552564" w:rsidRPr="009D4B4A" w:rsidTr="00317E38">
        <w:trPr>
          <w:cantSplit/>
        </w:trPr>
        <w:tc>
          <w:tcPr>
            <w:tcW w:w="1127" w:type="dxa"/>
            <w:vAlign w:val="center"/>
          </w:tcPr>
          <w:p w:rsidR="00552564" w:rsidRPr="009D4B4A" w:rsidRDefault="00F012B6" w:rsidP="00317E38">
            <w:pPr>
              <w:jc w:val="center"/>
              <w:rPr>
                <w:rFonts w:cs="Arial"/>
              </w:rPr>
            </w:pPr>
            <w:r w:rsidRPr="009D4B4A">
              <w:rPr>
                <w:rFonts w:cs="Arial"/>
              </w:rPr>
              <w:lastRenderedPageBreak/>
              <w:t>1.1.1</w:t>
            </w:r>
            <w:r w:rsidR="008116CD" w:rsidRPr="009D4B4A">
              <w:rPr>
                <w:rFonts w:cs="Arial"/>
              </w:rPr>
              <w:t>3</w:t>
            </w:r>
            <w:r w:rsidRPr="009D4B4A">
              <w:rPr>
                <w:rFonts w:cs="Arial"/>
              </w:rPr>
              <w:t>.</w:t>
            </w:r>
          </w:p>
        </w:tc>
        <w:tc>
          <w:tcPr>
            <w:tcW w:w="5677" w:type="dxa"/>
            <w:gridSpan w:val="2"/>
          </w:tcPr>
          <w:p w:rsidR="00552564" w:rsidRPr="009D4B4A" w:rsidRDefault="00F012B6" w:rsidP="001A34C3">
            <w:pPr>
              <w:rPr>
                <w:rFonts w:cs="Arial"/>
              </w:rPr>
            </w:pPr>
            <w:r w:rsidRPr="009D4B4A">
              <w:rPr>
                <w:rFonts w:cs="Arial"/>
              </w:rPr>
              <w:t>Zhodnotiť adresnosť obmedzení a vymedzenia územia vyhlášky č. 27/2008 Z.</w:t>
            </w:r>
            <w:r w:rsidR="001A34C3" w:rsidRPr="009D4B4A">
              <w:rPr>
                <w:rFonts w:cs="Arial"/>
              </w:rPr>
              <w:t xml:space="preserve"> </w:t>
            </w:r>
            <w:r w:rsidRPr="009D4B4A">
              <w:rPr>
                <w:rFonts w:cs="Arial"/>
              </w:rPr>
              <w:t>z. a v prípade potreby ju prehodnotiť</w:t>
            </w:r>
          </w:p>
        </w:tc>
        <w:tc>
          <w:tcPr>
            <w:tcW w:w="1276" w:type="dxa"/>
            <w:vAlign w:val="center"/>
          </w:tcPr>
          <w:p w:rsidR="00552564" w:rsidRPr="009D4B4A" w:rsidRDefault="00F012B6" w:rsidP="00317E38">
            <w:pPr>
              <w:jc w:val="center"/>
              <w:rPr>
                <w:rFonts w:cs="Arial"/>
              </w:rPr>
            </w:pPr>
            <w:r w:rsidRPr="009D4B4A">
              <w:rPr>
                <w:rFonts w:cs="Arial"/>
              </w:rPr>
              <w:t>CHVÚ</w:t>
            </w:r>
          </w:p>
        </w:tc>
        <w:tc>
          <w:tcPr>
            <w:tcW w:w="992" w:type="dxa"/>
            <w:vAlign w:val="center"/>
          </w:tcPr>
          <w:p w:rsidR="00552564" w:rsidRPr="009D4B4A" w:rsidRDefault="00F012B6" w:rsidP="00317E38">
            <w:pPr>
              <w:jc w:val="center"/>
              <w:rPr>
                <w:rFonts w:cs="Arial"/>
              </w:rPr>
            </w:pPr>
            <w:r w:rsidRPr="009D4B4A">
              <w:rPr>
                <w:rFonts w:cs="Arial"/>
              </w:rPr>
              <w:t>SP</w:t>
            </w:r>
          </w:p>
        </w:tc>
      </w:tr>
      <w:tr w:rsidR="00BA6E2D" w:rsidRPr="009D4B4A" w:rsidTr="00317E38">
        <w:trPr>
          <w:cantSplit/>
        </w:trPr>
        <w:tc>
          <w:tcPr>
            <w:tcW w:w="1127" w:type="dxa"/>
            <w:vAlign w:val="center"/>
          </w:tcPr>
          <w:p w:rsidR="00BA6E2D" w:rsidRPr="009D4B4A" w:rsidRDefault="00BA6E2D" w:rsidP="00317E38">
            <w:pPr>
              <w:jc w:val="center"/>
              <w:rPr>
                <w:rFonts w:cs="Arial"/>
              </w:rPr>
            </w:pPr>
            <w:r w:rsidRPr="009D4B4A">
              <w:rPr>
                <w:rFonts w:cs="Arial"/>
              </w:rPr>
              <w:t>1.1.14.</w:t>
            </w:r>
          </w:p>
        </w:tc>
        <w:tc>
          <w:tcPr>
            <w:tcW w:w="5677" w:type="dxa"/>
            <w:gridSpan w:val="2"/>
          </w:tcPr>
          <w:p w:rsidR="00BA6E2D" w:rsidRPr="009D4B4A" w:rsidRDefault="00BA6E2D" w:rsidP="0026410F">
            <w:pPr>
              <w:rPr>
                <w:rFonts w:cs="Arial"/>
              </w:rPr>
            </w:pPr>
            <w:r w:rsidRPr="009D4B4A">
              <w:rPr>
                <w:rFonts w:cs="Arial"/>
              </w:rPr>
              <w:t>Hniezdiská včelárikov v každej časti CHVÚ vyhlásiť za chránený areál</w:t>
            </w:r>
          </w:p>
        </w:tc>
        <w:tc>
          <w:tcPr>
            <w:tcW w:w="1276" w:type="dxa"/>
            <w:vAlign w:val="center"/>
          </w:tcPr>
          <w:p w:rsidR="00BA6E2D" w:rsidRPr="009D4B4A" w:rsidRDefault="00BA6E2D" w:rsidP="00317E38">
            <w:pPr>
              <w:jc w:val="center"/>
              <w:rPr>
                <w:rFonts w:cs="Arial"/>
              </w:rPr>
            </w:pPr>
            <w:r w:rsidRPr="009D4B4A">
              <w:rPr>
                <w:rFonts w:cs="Arial"/>
              </w:rPr>
              <w:t>CHVÚ</w:t>
            </w:r>
          </w:p>
        </w:tc>
        <w:tc>
          <w:tcPr>
            <w:tcW w:w="992" w:type="dxa"/>
            <w:vAlign w:val="center"/>
          </w:tcPr>
          <w:p w:rsidR="00BA6E2D" w:rsidRPr="009D4B4A" w:rsidRDefault="00BA6E2D" w:rsidP="00317E38">
            <w:pPr>
              <w:jc w:val="center"/>
              <w:rPr>
                <w:rFonts w:cs="Arial"/>
              </w:rPr>
            </w:pPr>
            <w:r w:rsidRPr="009D4B4A">
              <w:rPr>
                <w:rFonts w:cs="Arial"/>
              </w:rPr>
              <w:t>NP</w:t>
            </w:r>
          </w:p>
        </w:tc>
      </w:tr>
      <w:tr w:rsidR="007F03BD" w:rsidRPr="009D4B4A" w:rsidTr="00662548">
        <w:trPr>
          <w:cantSplit/>
          <w:trHeight w:val="633"/>
        </w:trPr>
        <w:tc>
          <w:tcPr>
            <w:tcW w:w="9072" w:type="dxa"/>
            <w:gridSpan w:val="5"/>
            <w:vAlign w:val="center"/>
          </w:tcPr>
          <w:p w:rsidR="007F03BD" w:rsidRPr="009D4B4A" w:rsidRDefault="007F03BD" w:rsidP="00B528CA">
            <w:pPr>
              <w:tabs>
                <w:tab w:val="left" w:pos="360"/>
                <w:tab w:val="left" w:pos="900"/>
              </w:tabs>
              <w:rPr>
                <w:rFonts w:cs="Arial"/>
                <w:b/>
                <w:i/>
                <w:highlight w:val="yellow"/>
              </w:rPr>
            </w:pPr>
            <w:r w:rsidRPr="009D4B4A">
              <w:rPr>
                <w:rFonts w:cs="Arial"/>
                <w:b/>
                <w:i/>
              </w:rPr>
              <w:t xml:space="preserve">Operatívny cieľ č. 1.2. </w:t>
            </w:r>
            <w:r w:rsidR="00467239" w:rsidRPr="009D4B4A">
              <w:rPr>
                <w:rFonts w:cs="Arial"/>
                <w:b/>
                <w:i/>
              </w:rPr>
              <w:t>Zabezpečiť aby v každej časti CHVÚ Dolné Pohronie (enkláva Bátorové Kosihy, Jurský Chlm a Pastovce) boli zabezpečené vhodné hniezdne biotopy aspoň v hniezdnych stenách v</w:t>
            </w:r>
            <w:r w:rsidR="001152E8" w:rsidRPr="009D4B4A">
              <w:rPr>
                <w:rFonts w:cs="Arial"/>
                <w:b/>
                <w:i/>
              </w:rPr>
              <w:t xml:space="preserve"> celkovej </w:t>
            </w:r>
            <w:r w:rsidR="00467239" w:rsidRPr="009D4B4A">
              <w:rPr>
                <w:rFonts w:cs="Arial"/>
                <w:b/>
                <w:i/>
              </w:rPr>
              <w:t xml:space="preserve">dĺžke </w:t>
            </w:r>
            <w:r w:rsidR="009F390D" w:rsidRPr="009D4B4A">
              <w:rPr>
                <w:rFonts w:cs="Arial"/>
                <w:b/>
                <w:i/>
              </w:rPr>
              <w:t>800</w:t>
            </w:r>
            <w:r w:rsidR="00467239" w:rsidRPr="009D4B4A">
              <w:rPr>
                <w:rFonts w:cs="Arial"/>
                <w:b/>
                <w:i/>
              </w:rPr>
              <w:t xml:space="preserve"> metrov.</w:t>
            </w:r>
          </w:p>
        </w:tc>
      </w:tr>
      <w:tr w:rsidR="007F03BD" w:rsidRPr="009D4B4A" w:rsidTr="00317E38">
        <w:trPr>
          <w:cantSplit/>
        </w:trPr>
        <w:tc>
          <w:tcPr>
            <w:tcW w:w="1127" w:type="dxa"/>
            <w:vAlign w:val="center"/>
          </w:tcPr>
          <w:p w:rsidR="007F03BD" w:rsidRPr="009D4B4A" w:rsidRDefault="00F012B6" w:rsidP="00317E38">
            <w:pPr>
              <w:jc w:val="center"/>
              <w:rPr>
                <w:rFonts w:cs="Arial"/>
              </w:rPr>
            </w:pPr>
            <w:r w:rsidRPr="009D4B4A">
              <w:rPr>
                <w:rFonts w:cs="Arial"/>
              </w:rPr>
              <w:t>1.2.1.</w:t>
            </w:r>
          </w:p>
        </w:tc>
        <w:tc>
          <w:tcPr>
            <w:tcW w:w="5677" w:type="dxa"/>
            <w:gridSpan w:val="2"/>
          </w:tcPr>
          <w:p w:rsidR="007F03BD" w:rsidRPr="009D4B4A" w:rsidRDefault="00F012B6" w:rsidP="0026410F">
            <w:pPr>
              <w:rPr>
                <w:rFonts w:cs="Arial"/>
              </w:rPr>
            </w:pPr>
            <w:r w:rsidRPr="009D4B4A">
              <w:rPr>
                <w:rFonts w:cs="Arial"/>
              </w:rPr>
              <w:t>Zabezpečiť pravidelnú údržbu všetkých hniezdnych stien</w:t>
            </w:r>
          </w:p>
        </w:tc>
        <w:tc>
          <w:tcPr>
            <w:tcW w:w="1276" w:type="dxa"/>
            <w:vAlign w:val="center"/>
          </w:tcPr>
          <w:p w:rsidR="007F03BD" w:rsidRPr="009D4B4A" w:rsidRDefault="00F012B6" w:rsidP="00317E38">
            <w:pPr>
              <w:jc w:val="center"/>
              <w:rPr>
                <w:rFonts w:cs="Arial"/>
              </w:rPr>
            </w:pPr>
            <w:r w:rsidRPr="009D4B4A">
              <w:rPr>
                <w:rFonts w:cs="Arial"/>
              </w:rPr>
              <w:t>CHVÚ</w:t>
            </w:r>
          </w:p>
        </w:tc>
        <w:tc>
          <w:tcPr>
            <w:tcW w:w="992" w:type="dxa"/>
            <w:vAlign w:val="center"/>
          </w:tcPr>
          <w:p w:rsidR="007F03BD" w:rsidRPr="009D4B4A" w:rsidRDefault="00F012B6" w:rsidP="00317E38">
            <w:pPr>
              <w:jc w:val="center"/>
              <w:rPr>
                <w:rFonts w:cs="Arial"/>
              </w:rPr>
            </w:pPr>
            <w:r w:rsidRPr="009D4B4A">
              <w:rPr>
                <w:rFonts w:cs="Arial"/>
              </w:rPr>
              <w:t>VP</w:t>
            </w:r>
          </w:p>
        </w:tc>
      </w:tr>
      <w:tr w:rsidR="00F012B6" w:rsidRPr="009D4B4A" w:rsidTr="0092296A">
        <w:trPr>
          <w:cantSplit/>
        </w:trPr>
        <w:tc>
          <w:tcPr>
            <w:tcW w:w="1127" w:type="dxa"/>
            <w:tcBorders>
              <w:bottom w:val="single" w:sz="4" w:space="0" w:color="auto"/>
            </w:tcBorders>
            <w:vAlign w:val="center"/>
          </w:tcPr>
          <w:p w:rsidR="00F012B6" w:rsidRPr="009D4B4A" w:rsidRDefault="00F012B6" w:rsidP="00317E38">
            <w:pPr>
              <w:jc w:val="center"/>
              <w:rPr>
                <w:rFonts w:cs="Arial"/>
              </w:rPr>
            </w:pPr>
            <w:r w:rsidRPr="009D4B4A">
              <w:rPr>
                <w:rFonts w:cs="Arial"/>
              </w:rPr>
              <w:t>1.2.2.</w:t>
            </w:r>
          </w:p>
        </w:tc>
        <w:tc>
          <w:tcPr>
            <w:tcW w:w="5677" w:type="dxa"/>
            <w:gridSpan w:val="2"/>
            <w:tcBorders>
              <w:bottom w:val="single" w:sz="4" w:space="0" w:color="auto"/>
            </w:tcBorders>
          </w:tcPr>
          <w:p w:rsidR="00F012B6" w:rsidRPr="009D4B4A" w:rsidRDefault="00F012B6" w:rsidP="0026410F">
            <w:pPr>
              <w:tabs>
                <w:tab w:val="left" w:pos="72"/>
                <w:tab w:val="left" w:pos="900"/>
              </w:tabs>
              <w:rPr>
                <w:rFonts w:cs="Arial"/>
              </w:rPr>
            </w:pPr>
            <w:r w:rsidRPr="009D4B4A">
              <w:rPr>
                <w:rFonts w:cs="Arial"/>
              </w:rPr>
              <w:t>Rozšíriť minimálne jednu hniezdnu stenu a vytvoriť minimálne jednu novú hniezdnu stenu</w:t>
            </w:r>
          </w:p>
        </w:tc>
        <w:tc>
          <w:tcPr>
            <w:tcW w:w="1276" w:type="dxa"/>
            <w:tcBorders>
              <w:bottom w:val="single" w:sz="4" w:space="0" w:color="auto"/>
            </w:tcBorders>
            <w:vAlign w:val="center"/>
          </w:tcPr>
          <w:p w:rsidR="00F012B6" w:rsidRPr="009D4B4A" w:rsidRDefault="00F012B6" w:rsidP="00317E38">
            <w:pPr>
              <w:jc w:val="center"/>
              <w:rPr>
                <w:rFonts w:cs="Arial"/>
              </w:rPr>
            </w:pPr>
            <w:r w:rsidRPr="009D4B4A">
              <w:rPr>
                <w:rFonts w:cs="Arial"/>
              </w:rPr>
              <w:t>CHVÚ</w:t>
            </w:r>
          </w:p>
        </w:tc>
        <w:tc>
          <w:tcPr>
            <w:tcW w:w="992" w:type="dxa"/>
            <w:tcBorders>
              <w:bottom w:val="single" w:sz="4" w:space="0" w:color="auto"/>
            </w:tcBorders>
            <w:vAlign w:val="center"/>
          </w:tcPr>
          <w:p w:rsidR="00F012B6" w:rsidRPr="009D4B4A" w:rsidRDefault="00F012B6" w:rsidP="00317E38">
            <w:pPr>
              <w:jc w:val="center"/>
              <w:rPr>
                <w:rFonts w:cs="Arial"/>
              </w:rPr>
            </w:pPr>
            <w:r w:rsidRPr="009D4B4A">
              <w:rPr>
                <w:rFonts w:cs="Arial"/>
              </w:rPr>
              <w:t>SP</w:t>
            </w:r>
          </w:p>
        </w:tc>
      </w:tr>
      <w:tr w:rsidR="00F012B6" w:rsidRPr="009D4B4A" w:rsidTr="0092296A">
        <w:trPr>
          <w:cantSplit/>
        </w:trPr>
        <w:tc>
          <w:tcPr>
            <w:tcW w:w="1127" w:type="dxa"/>
            <w:tcBorders>
              <w:top w:val="single" w:sz="4" w:space="0" w:color="auto"/>
              <w:bottom w:val="nil"/>
            </w:tcBorders>
            <w:vAlign w:val="center"/>
          </w:tcPr>
          <w:p w:rsidR="00F012B6" w:rsidRPr="009D4B4A" w:rsidRDefault="00F012B6" w:rsidP="00317E38">
            <w:pPr>
              <w:jc w:val="center"/>
              <w:rPr>
                <w:rFonts w:cs="Arial"/>
              </w:rPr>
            </w:pPr>
            <w:r w:rsidRPr="009D4B4A">
              <w:rPr>
                <w:rFonts w:cs="Arial"/>
              </w:rPr>
              <w:t>1.2.3.</w:t>
            </w:r>
          </w:p>
        </w:tc>
        <w:tc>
          <w:tcPr>
            <w:tcW w:w="5677" w:type="dxa"/>
            <w:gridSpan w:val="2"/>
            <w:tcBorders>
              <w:top w:val="single" w:sz="4" w:space="0" w:color="auto"/>
              <w:bottom w:val="nil"/>
            </w:tcBorders>
          </w:tcPr>
          <w:p w:rsidR="00F012B6" w:rsidRPr="009D4B4A" w:rsidRDefault="00F012B6" w:rsidP="0026410F">
            <w:pPr>
              <w:rPr>
                <w:rFonts w:cs="Arial"/>
              </w:rPr>
            </w:pPr>
            <w:r w:rsidRPr="009D4B4A">
              <w:rPr>
                <w:rFonts w:cs="Arial"/>
              </w:rPr>
              <w:t>Obnoviť podmienky na lokalitách s dlhodobo zanedbaným manažmentom</w:t>
            </w:r>
            <w:r w:rsidR="009F390D" w:rsidRPr="009D4B4A">
              <w:rPr>
                <w:rFonts w:cs="Arial"/>
              </w:rPr>
              <w:t>,</w:t>
            </w:r>
            <w:r w:rsidRPr="009D4B4A">
              <w:rPr>
                <w:rFonts w:cs="Arial"/>
              </w:rPr>
              <w:t xml:space="preserve"> kde hniezdi už minimum populácie alebo hniezdne kolónie zanikli</w:t>
            </w:r>
          </w:p>
        </w:tc>
        <w:tc>
          <w:tcPr>
            <w:tcW w:w="1276" w:type="dxa"/>
            <w:tcBorders>
              <w:top w:val="single" w:sz="4" w:space="0" w:color="auto"/>
              <w:bottom w:val="nil"/>
            </w:tcBorders>
            <w:vAlign w:val="center"/>
          </w:tcPr>
          <w:p w:rsidR="00F012B6" w:rsidRPr="009D4B4A" w:rsidRDefault="00F012B6" w:rsidP="00317E38">
            <w:pPr>
              <w:jc w:val="center"/>
              <w:rPr>
                <w:rFonts w:cs="Arial"/>
              </w:rPr>
            </w:pPr>
            <w:r w:rsidRPr="009D4B4A">
              <w:rPr>
                <w:rFonts w:cs="Arial"/>
              </w:rPr>
              <w:t>CHVÚ</w:t>
            </w:r>
          </w:p>
        </w:tc>
        <w:tc>
          <w:tcPr>
            <w:tcW w:w="992" w:type="dxa"/>
            <w:tcBorders>
              <w:top w:val="single" w:sz="4" w:space="0" w:color="auto"/>
              <w:bottom w:val="nil"/>
            </w:tcBorders>
            <w:vAlign w:val="center"/>
          </w:tcPr>
          <w:p w:rsidR="00F012B6" w:rsidRPr="009D4B4A" w:rsidRDefault="00F012B6" w:rsidP="00317E38">
            <w:pPr>
              <w:jc w:val="center"/>
              <w:rPr>
                <w:rFonts w:cs="Arial"/>
              </w:rPr>
            </w:pPr>
            <w:r w:rsidRPr="009D4B4A">
              <w:rPr>
                <w:rFonts w:cs="Arial"/>
              </w:rPr>
              <w:t>VP</w:t>
            </w:r>
          </w:p>
        </w:tc>
      </w:tr>
      <w:tr w:rsidR="00F012B6" w:rsidRPr="009D4B4A" w:rsidTr="0092296A">
        <w:trPr>
          <w:cantSplit/>
        </w:trPr>
        <w:tc>
          <w:tcPr>
            <w:tcW w:w="1134" w:type="dxa"/>
            <w:gridSpan w:val="2"/>
            <w:tcBorders>
              <w:top w:val="single" w:sz="4" w:space="0" w:color="auto"/>
              <w:bottom w:val="single" w:sz="4" w:space="0" w:color="auto"/>
            </w:tcBorders>
            <w:vAlign w:val="center"/>
          </w:tcPr>
          <w:p w:rsidR="00F012B6" w:rsidRPr="009D4B4A" w:rsidRDefault="00F012B6" w:rsidP="00317E38">
            <w:pPr>
              <w:jc w:val="center"/>
              <w:rPr>
                <w:rFonts w:cs="Arial"/>
              </w:rPr>
            </w:pPr>
            <w:r w:rsidRPr="009D4B4A">
              <w:rPr>
                <w:rFonts w:cs="Arial"/>
              </w:rPr>
              <w:t>1.2.4.</w:t>
            </w:r>
          </w:p>
        </w:tc>
        <w:tc>
          <w:tcPr>
            <w:tcW w:w="5670" w:type="dxa"/>
            <w:tcBorders>
              <w:top w:val="single" w:sz="4" w:space="0" w:color="auto"/>
              <w:bottom w:val="single" w:sz="4" w:space="0" w:color="auto"/>
            </w:tcBorders>
          </w:tcPr>
          <w:p w:rsidR="00F012B6" w:rsidRPr="009D4B4A" w:rsidRDefault="00F012B6" w:rsidP="0026410F">
            <w:pPr>
              <w:rPr>
                <w:rFonts w:cs="Arial"/>
              </w:rPr>
            </w:pPr>
            <w:r w:rsidRPr="009D4B4A">
              <w:rPr>
                <w:rFonts w:cs="Arial"/>
              </w:rPr>
              <w:t>Po ukončení ťažby nezošikmovať ťažobné steny. Na miestach</w:t>
            </w:r>
            <w:r w:rsidR="009F390D" w:rsidRPr="009D4B4A">
              <w:rPr>
                <w:rFonts w:cs="Arial"/>
              </w:rPr>
              <w:t>,</w:t>
            </w:r>
            <w:r w:rsidRPr="009D4B4A">
              <w:rPr>
                <w:rFonts w:cs="Arial"/>
              </w:rPr>
              <w:t xml:space="preserve"> kde sa práve neťaží je potrebné ponechávať kolmé steny</w:t>
            </w:r>
          </w:p>
        </w:tc>
        <w:tc>
          <w:tcPr>
            <w:tcW w:w="1276" w:type="dxa"/>
            <w:tcBorders>
              <w:top w:val="single" w:sz="4" w:space="0" w:color="auto"/>
              <w:bottom w:val="single" w:sz="4" w:space="0" w:color="auto"/>
            </w:tcBorders>
            <w:vAlign w:val="center"/>
          </w:tcPr>
          <w:p w:rsidR="00F012B6" w:rsidRPr="009D4B4A" w:rsidRDefault="00F012B6" w:rsidP="00317E38">
            <w:pPr>
              <w:jc w:val="center"/>
              <w:rPr>
                <w:rFonts w:cs="Arial"/>
              </w:rPr>
            </w:pPr>
            <w:r w:rsidRPr="009D4B4A">
              <w:rPr>
                <w:rFonts w:cs="Arial"/>
              </w:rPr>
              <w:t>CHVÚ</w:t>
            </w:r>
          </w:p>
        </w:tc>
        <w:tc>
          <w:tcPr>
            <w:tcW w:w="992" w:type="dxa"/>
            <w:tcBorders>
              <w:top w:val="single" w:sz="4" w:space="0" w:color="auto"/>
              <w:bottom w:val="single" w:sz="4" w:space="0" w:color="auto"/>
            </w:tcBorders>
            <w:vAlign w:val="center"/>
          </w:tcPr>
          <w:p w:rsidR="00F012B6" w:rsidRPr="009D4B4A" w:rsidRDefault="00F012B6" w:rsidP="00317E38">
            <w:pPr>
              <w:jc w:val="center"/>
              <w:rPr>
                <w:rFonts w:cs="Arial"/>
              </w:rPr>
            </w:pPr>
            <w:r w:rsidRPr="009D4B4A">
              <w:rPr>
                <w:rFonts w:cs="Arial"/>
              </w:rPr>
              <w:t>VP</w:t>
            </w:r>
          </w:p>
        </w:tc>
      </w:tr>
      <w:tr w:rsidR="00F012B6" w:rsidRPr="009D4B4A" w:rsidTr="0092296A">
        <w:trPr>
          <w:cantSplit/>
        </w:trPr>
        <w:tc>
          <w:tcPr>
            <w:tcW w:w="1134" w:type="dxa"/>
            <w:gridSpan w:val="2"/>
            <w:tcBorders>
              <w:top w:val="single" w:sz="4" w:space="0" w:color="auto"/>
            </w:tcBorders>
            <w:vAlign w:val="center"/>
          </w:tcPr>
          <w:p w:rsidR="00F012B6" w:rsidRPr="009D4B4A" w:rsidRDefault="00F012B6" w:rsidP="00317E38">
            <w:pPr>
              <w:jc w:val="center"/>
              <w:rPr>
                <w:rFonts w:cs="Arial"/>
              </w:rPr>
            </w:pPr>
            <w:r w:rsidRPr="009D4B4A">
              <w:rPr>
                <w:rFonts w:cs="Arial"/>
              </w:rPr>
              <w:t>1.2.5.</w:t>
            </w:r>
          </w:p>
        </w:tc>
        <w:tc>
          <w:tcPr>
            <w:tcW w:w="5670" w:type="dxa"/>
            <w:tcBorders>
              <w:top w:val="single" w:sz="4" w:space="0" w:color="auto"/>
            </w:tcBorders>
          </w:tcPr>
          <w:p w:rsidR="00F012B6" w:rsidRPr="009D4B4A" w:rsidRDefault="00BA6E2D" w:rsidP="0026410F">
            <w:pPr>
              <w:rPr>
                <w:rFonts w:cs="Arial"/>
              </w:rPr>
            </w:pPr>
            <w:r w:rsidRPr="009D4B4A">
              <w:rPr>
                <w:rFonts w:cs="Arial"/>
                <w:sz w:val="18"/>
                <w:szCs w:val="18"/>
              </w:rPr>
              <w:t xml:space="preserve"> </w:t>
            </w:r>
            <w:r w:rsidRPr="009D4B4A">
              <w:rPr>
                <w:rFonts w:cs="Arial"/>
              </w:rPr>
              <w:t>Na lokalitách s existujúcou ťažbou je vhodné na haldách nepoužiteľnej zeminy z ťažby alebo z revitalizácie hniezdnych stien vytvoriť kolmé steny pre hniezdenie včelárikov</w:t>
            </w:r>
          </w:p>
        </w:tc>
        <w:tc>
          <w:tcPr>
            <w:tcW w:w="1276" w:type="dxa"/>
            <w:tcBorders>
              <w:top w:val="single" w:sz="4" w:space="0" w:color="auto"/>
            </w:tcBorders>
            <w:vAlign w:val="center"/>
          </w:tcPr>
          <w:p w:rsidR="00F012B6" w:rsidRPr="009D4B4A" w:rsidRDefault="00F012B6" w:rsidP="00317E38">
            <w:pPr>
              <w:jc w:val="center"/>
              <w:rPr>
                <w:rFonts w:cs="Arial"/>
              </w:rPr>
            </w:pPr>
            <w:r w:rsidRPr="009D4B4A">
              <w:rPr>
                <w:rFonts w:cs="Arial"/>
              </w:rPr>
              <w:t>CHVÚ</w:t>
            </w:r>
          </w:p>
        </w:tc>
        <w:tc>
          <w:tcPr>
            <w:tcW w:w="992" w:type="dxa"/>
            <w:tcBorders>
              <w:top w:val="single" w:sz="4" w:space="0" w:color="auto"/>
            </w:tcBorders>
            <w:vAlign w:val="center"/>
          </w:tcPr>
          <w:p w:rsidR="00F012B6" w:rsidRPr="009D4B4A" w:rsidRDefault="00F012B6" w:rsidP="00317E38">
            <w:pPr>
              <w:jc w:val="center"/>
              <w:rPr>
                <w:rFonts w:cs="Arial"/>
              </w:rPr>
            </w:pPr>
            <w:r w:rsidRPr="009D4B4A">
              <w:rPr>
                <w:rFonts w:cs="Arial"/>
              </w:rPr>
              <w:t>SP</w:t>
            </w:r>
          </w:p>
        </w:tc>
      </w:tr>
      <w:tr w:rsidR="00F012B6" w:rsidRPr="009D4B4A" w:rsidTr="00317E38">
        <w:trPr>
          <w:cantSplit/>
        </w:trPr>
        <w:tc>
          <w:tcPr>
            <w:tcW w:w="1134" w:type="dxa"/>
            <w:gridSpan w:val="2"/>
            <w:vAlign w:val="center"/>
          </w:tcPr>
          <w:p w:rsidR="00F012B6" w:rsidRPr="009D4B4A" w:rsidRDefault="00F012B6" w:rsidP="00317E38">
            <w:pPr>
              <w:jc w:val="center"/>
              <w:rPr>
                <w:rFonts w:cs="Arial"/>
              </w:rPr>
            </w:pPr>
            <w:r w:rsidRPr="009D4B4A">
              <w:rPr>
                <w:rFonts w:cs="Arial"/>
              </w:rPr>
              <w:t>1.2.6.</w:t>
            </w:r>
          </w:p>
        </w:tc>
        <w:tc>
          <w:tcPr>
            <w:tcW w:w="5670" w:type="dxa"/>
          </w:tcPr>
          <w:p w:rsidR="00F012B6" w:rsidRPr="009D4B4A" w:rsidRDefault="00F012B6" w:rsidP="0026410F">
            <w:pPr>
              <w:rPr>
                <w:rFonts w:cs="Arial"/>
              </w:rPr>
            </w:pPr>
            <w:r w:rsidRPr="009D4B4A">
              <w:rPr>
                <w:rFonts w:cs="Arial"/>
              </w:rPr>
              <w:t>Usmerniť vhodne prebiehajúcu ťažbu na lokalitách s hniezdnym výskytom včelárikov</w:t>
            </w:r>
          </w:p>
        </w:tc>
        <w:tc>
          <w:tcPr>
            <w:tcW w:w="1276" w:type="dxa"/>
            <w:vAlign w:val="center"/>
          </w:tcPr>
          <w:p w:rsidR="00F012B6" w:rsidRPr="009D4B4A" w:rsidRDefault="00F012B6" w:rsidP="00317E38">
            <w:pPr>
              <w:jc w:val="center"/>
              <w:rPr>
                <w:rFonts w:cs="Arial"/>
              </w:rPr>
            </w:pPr>
            <w:r w:rsidRPr="009D4B4A">
              <w:rPr>
                <w:rFonts w:cs="Arial"/>
              </w:rPr>
              <w:t>CHVÚ</w:t>
            </w:r>
          </w:p>
        </w:tc>
        <w:tc>
          <w:tcPr>
            <w:tcW w:w="992" w:type="dxa"/>
            <w:vAlign w:val="center"/>
          </w:tcPr>
          <w:p w:rsidR="00F012B6" w:rsidRPr="009D4B4A" w:rsidRDefault="00F012B6" w:rsidP="00317E38">
            <w:pPr>
              <w:jc w:val="center"/>
              <w:rPr>
                <w:rFonts w:cs="Arial"/>
              </w:rPr>
            </w:pPr>
            <w:r w:rsidRPr="009D4B4A">
              <w:rPr>
                <w:rFonts w:cs="Arial"/>
              </w:rPr>
              <w:t>VP</w:t>
            </w:r>
          </w:p>
        </w:tc>
      </w:tr>
    </w:tbl>
    <w:p w:rsidR="0070634E" w:rsidRPr="009D4B4A" w:rsidRDefault="0070634E" w:rsidP="0026410F">
      <w:pPr>
        <w:rPr>
          <w:rFonts w:cs="Arial"/>
          <w:highlight w:val="yellow"/>
        </w:rPr>
      </w:pPr>
    </w:p>
    <w:p w:rsidR="00895E3F" w:rsidRPr="009D4B4A" w:rsidRDefault="00895E3F" w:rsidP="00895E3F">
      <w:pPr>
        <w:pStyle w:val="Default"/>
        <w:jc w:val="both"/>
        <w:rPr>
          <w:rFonts w:ascii="Arial" w:hAnsi="Arial" w:cs="Arial"/>
          <w:sz w:val="22"/>
          <w:szCs w:val="22"/>
        </w:rPr>
      </w:pPr>
      <w:r w:rsidRPr="009D4B4A">
        <w:rPr>
          <w:rFonts w:ascii="Arial" w:hAnsi="Arial" w:cs="Arial"/>
          <w:sz w:val="22"/>
          <w:szCs w:val="22"/>
        </w:rPr>
        <w:t>Vysvetlivky:</w:t>
      </w:r>
    </w:p>
    <w:p w:rsidR="00895E3F" w:rsidRPr="009D4B4A" w:rsidRDefault="00895E3F" w:rsidP="00895E3F">
      <w:pPr>
        <w:pStyle w:val="Default"/>
        <w:jc w:val="both"/>
        <w:rPr>
          <w:rFonts w:ascii="Arial" w:hAnsi="Arial" w:cs="Arial"/>
          <w:sz w:val="22"/>
          <w:szCs w:val="22"/>
        </w:rPr>
      </w:pPr>
      <w:r w:rsidRPr="009D4B4A">
        <w:rPr>
          <w:rFonts w:ascii="Arial" w:hAnsi="Arial" w:cs="Arial"/>
          <w:sz w:val="22"/>
          <w:szCs w:val="22"/>
        </w:rPr>
        <w:t>VP – vysoká priorita</w:t>
      </w:r>
    </w:p>
    <w:p w:rsidR="00895E3F" w:rsidRPr="009D4B4A" w:rsidRDefault="00895E3F" w:rsidP="00895E3F">
      <w:pPr>
        <w:pStyle w:val="Default"/>
        <w:jc w:val="both"/>
        <w:rPr>
          <w:rFonts w:ascii="Arial" w:hAnsi="Arial" w:cs="Arial"/>
          <w:sz w:val="22"/>
          <w:szCs w:val="22"/>
        </w:rPr>
      </w:pPr>
      <w:r w:rsidRPr="009D4B4A">
        <w:rPr>
          <w:rFonts w:ascii="Arial" w:hAnsi="Arial" w:cs="Arial"/>
          <w:sz w:val="22"/>
          <w:szCs w:val="22"/>
        </w:rPr>
        <w:t>SP – stredná priorita</w:t>
      </w:r>
    </w:p>
    <w:p w:rsidR="00895E3F" w:rsidRPr="009D4B4A" w:rsidRDefault="00895E3F" w:rsidP="00895E3F">
      <w:pPr>
        <w:pStyle w:val="Default"/>
        <w:jc w:val="both"/>
        <w:rPr>
          <w:rFonts w:ascii="Arial" w:hAnsi="Arial" w:cs="Arial"/>
          <w:sz w:val="22"/>
          <w:szCs w:val="22"/>
        </w:rPr>
      </w:pPr>
      <w:r w:rsidRPr="009D4B4A">
        <w:rPr>
          <w:rFonts w:ascii="Arial" w:hAnsi="Arial" w:cs="Arial"/>
          <w:sz w:val="22"/>
          <w:szCs w:val="22"/>
        </w:rPr>
        <w:t>NP –nízka pririta</w:t>
      </w:r>
    </w:p>
    <w:p w:rsidR="00B2430B" w:rsidRPr="009D4B4A" w:rsidRDefault="00B2430B" w:rsidP="00895E3F">
      <w:pPr>
        <w:pStyle w:val="Default"/>
        <w:jc w:val="both"/>
        <w:rPr>
          <w:rFonts w:ascii="Arial" w:hAnsi="Arial" w:cs="Arial"/>
          <w:sz w:val="22"/>
          <w:szCs w:val="22"/>
        </w:rPr>
      </w:pPr>
    </w:p>
    <w:p w:rsidR="00240305" w:rsidRPr="009D4B4A" w:rsidRDefault="00B537ED" w:rsidP="00895E3F">
      <w:pPr>
        <w:pStyle w:val="Default"/>
        <w:rPr>
          <w:rFonts w:ascii="Arial" w:hAnsi="Arial" w:cs="Arial"/>
          <w:b/>
          <w:sz w:val="22"/>
          <w:szCs w:val="22"/>
        </w:rPr>
      </w:pPr>
      <w:r w:rsidRPr="009D4B4A">
        <w:rPr>
          <w:rFonts w:ascii="Arial" w:hAnsi="Arial" w:cs="Arial"/>
          <w:b/>
          <w:sz w:val="22"/>
          <w:szCs w:val="22"/>
        </w:rPr>
        <w:t>Realizačné a</w:t>
      </w:r>
      <w:r w:rsidR="0052180B" w:rsidRPr="009D4B4A">
        <w:rPr>
          <w:rFonts w:ascii="Arial" w:hAnsi="Arial" w:cs="Arial"/>
          <w:b/>
          <w:sz w:val="22"/>
          <w:szCs w:val="22"/>
        </w:rPr>
        <w:t xml:space="preserve">ktivity </w:t>
      </w:r>
      <w:r w:rsidR="00240305" w:rsidRPr="009D4B4A">
        <w:rPr>
          <w:rFonts w:ascii="Arial" w:hAnsi="Arial" w:cs="Arial"/>
          <w:b/>
          <w:sz w:val="22"/>
          <w:szCs w:val="22"/>
        </w:rPr>
        <w:t>navrhovaných opatrení</w:t>
      </w:r>
    </w:p>
    <w:p w:rsidR="00240305" w:rsidRPr="009D4B4A" w:rsidRDefault="00240305" w:rsidP="0026410F">
      <w:pPr>
        <w:pStyle w:val="Default"/>
        <w:jc w:val="both"/>
        <w:rPr>
          <w:rFonts w:ascii="Arial" w:hAnsi="Arial" w:cs="Arial"/>
          <w:b/>
          <w:sz w:val="22"/>
          <w:szCs w:val="22"/>
          <w:highlight w:val="yellow"/>
        </w:rPr>
      </w:pPr>
    </w:p>
    <w:p w:rsidR="00240305" w:rsidRPr="009D4B4A" w:rsidRDefault="00C67F70" w:rsidP="0026410F">
      <w:pPr>
        <w:pStyle w:val="Default"/>
        <w:jc w:val="both"/>
        <w:rPr>
          <w:rFonts w:ascii="Arial" w:hAnsi="Arial" w:cs="Arial"/>
          <w:b/>
          <w:i/>
          <w:sz w:val="22"/>
          <w:szCs w:val="22"/>
        </w:rPr>
      </w:pPr>
      <w:r w:rsidRPr="009D4B4A">
        <w:rPr>
          <w:rFonts w:ascii="Arial" w:hAnsi="Arial" w:cs="Arial"/>
          <w:b/>
          <w:i/>
          <w:sz w:val="22"/>
          <w:szCs w:val="22"/>
        </w:rPr>
        <w:t>Praktická starostlivosť</w:t>
      </w:r>
    </w:p>
    <w:p w:rsidR="003F5B22" w:rsidRPr="009D4B4A" w:rsidRDefault="003F5B22" w:rsidP="0026410F">
      <w:pPr>
        <w:pStyle w:val="Default"/>
        <w:jc w:val="both"/>
        <w:rPr>
          <w:rFonts w:ascii="Arial" w:hAnsi="Arial" w:cs="Arial"/>
          <w:b/>
          <w:i/>
          <w:sz w:val="22"/>
          <w:szCs w:val="22"/>
        </w:rPr>
      </w:pPr>
    </w:p>
    <w:p w:rsidR="003F5B22" w:rsidRPr="009D4B4A" w:rsidRDefault="003F5B22" w:rsidP="0026410F">
      <w:pPr>
        <w:pStyle w:val="Default"/>
        <w:jc w:val="both"/>
        <w:rPr>
          <w:rFonts w:ascii="Arial" w:hAnsi="Arial" w:cs="Arial"/>
          <w:sz w:val="22"/>
          <w:szCs w:val="22"/>
        </w:rPr>
      </w:pPr>
      <w:r w:rsidRPr="009D4B4A">
        <w:rPr>
          <w:rFonts w:ascii="Arial" w:hAnsi="Arial" w:cs="Arial"/>
          <w:sz w:val="22"/>
          <w:szCs w:val="22"/>
        </w:rPr>
        <w:t>Tabuľka č. 10 – Aktivita „Udržanie podmienok pre hniezdenie včelárika zlatého v existujúcich hniezdnych kolóniách v CHVÚ Dolné Pohronie“</w:t>
      </w:r>
    </w:p>
    <w:p w:rsidR="00DA7F03" w:rsidRPr="009D4B4A" w:rsidRDefault="00DA7F03" w:rsidP="0026410F">
      <w:pPr>
        <w:pStyle w:val="Default"/>
        <w:jc w:val="both"/>
        <w:rPr>
          <w:rFonts w:ascii="Arial" w:hAnsi="Arial" w:cs="Arial"/>
          <w:b/>
          <w:sz w:val="22"/>
          <w:szCs w:val="22"/>
        </w:rPr>
      </w:pP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55"/>
        <w:gridCol w:w="5455"/>
      </w:tblGrid>
      <w:tr w:rsidR="00DA7F03" w:rsidRPr="009D4B4A" w:rsidTr="0060492A">
        <w:trPr>
          <w:trHeight w:val="330"/>
          <w:jc w:val="center"/>
        </w:trPr>
        <w:tc>
          <w:tcPr>
            <w:tcW w:w="3756" w:type="dxa"/>
            <w:tcBorders>
              <w:bottom w:val="single" w:sz="8" w:space="0" w:color="auto"/>
            </w:tcBorders>
            <w:shd w:val="clear" w:color="auto" w:fill="auto"/>
            <w:noWrap/>
            <w:vAlign w:val="center"/>
            <w:hideMark/>
          </w:tcPr>
          <w:p w:rsidR="00DA7F03" w:rsidRPr="009D4B4A" w:rsidRDefault="00DA7F03"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1.  Názov a kód aktivity v CHVÚ</w:t>
            </w:r>
          </w:p>
        </w:tc>
        <w:tc>
          <w:tcPr>
            <w:tcW w:w="5456" w:type="dxa"/>
            <w:tcBorders>
              <w:bottom w:val="single" w:sz="8" w:space="0" w:color="auto"/>
            </w:tcBorders>
            <w:shd w:val="clear" w:color="auto" w:fill="auto"/>
            <w:noWrap/>
            <w:vAlign w:val="center"/>
            <w:hideMark/>
          </w:tcPr>
          <w:p w:rsidR="00DA7F03" w:rsidRPr="009D4B4A" w:rsidRDefault="00DA7F03" w:rsidP="0060492A">
            <w:pPr>
              <w:rPr>
                <w:rFonts w:eastAsia="Times New Roman" w:cs="Arial"/>
                <w:b/>
                <w:bCs w:val="0"/>
                <w:color w:val="auto"/>
                <w:sz w:val="24"/>
                <w:szCs w:val="24"/>
                <w:lang w:eastAsia="sk-SK"/>
              </w:rPr>
            </w:pPr>
            <w:r w:rsidRPr="009D4B4A">
              <w:rPr>
                <w:rFonts w:eastAsia="Times New Roman" w:cs="Arial"/>
                <w:b/>
                <w:bCs w:val="0"/>
                <w:color w:val="auto"/>
                <w:sz w:val="24"/>
                <w:szCs w:val="24"/>
                <w:lang w:eastAsia="sk-SK"/>
              </w:rPr>
              <w:t xml:space="preserve">SKCHVU004-01 Udržanie podmienok pre hniezdenie včelárika zlatého v existujúcich hniezdnych kolóniách v CHVÚ Dolné Pohronie </w:t>
            </w:r>
          </w:p>
        </w:tc>
      </w:tr>
      <w:tr w:rsidR="00DA7F03" w:rsidRPr="009D4B4A" w:rsidTr="0060492A">
        <w:trPr>
          <w:trHeight w:val="315"/>
          <w:jc w:val="center"/>
        </w:trPr>
        <w:tc>
          <w:tcPr>
            <w:tcW w:w="3756" w:type="dxa"/>
            <w:tcBorders>
              <w:top w:val="single" w:sz="8" w:space="0" w:color="auto"/>
              <w:bottom w:val="single" w:sz="2" w:space="0" w:color="auto"/>
            </w:tcBorders>
            <w:shd w:val="clear" w:color="auto" w:fill="auto"/>
            <w:noWrap/>
            <w:vAlign w:val="center"/>
            <w:hideMark/>
          </w:tcPr>
          <w:p w:rsidR="00DA7F03" w:rsidRPr="009D4B4A" w:rsidRDefault="00DA7F03"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2.  Príslušný operatívny cieľ</w:t>
            </w:r>
          </w:p>
        </w:tc>
        <w:tc>
          <w:tcPr>
            <w:tcW w:w="5456" w:type="dxa"/>
            <w:tcBorders>
              <w:top w:val="single" w:sz="8" w:space="0" w:color="auto"/>
              <w:bottom w:val="single" w:sz="2" w:space="0" w:color="auto"/>
            </w:tcBorders>
            <w:shd w:val="clear" w:color="auto" w:fill="auto"/>
            <w:noWrap/>
            <w:vAlign w:val="center"/>
            <w:hideMark/>
          </w:tcPr>
          <w:p w:rsidR="00DA7F03" w:rsidRPr="009D4B4A" w:rsidRDefault="00DA7F03" w:rsidP="0060492A">
            <w:pPr>
              <w:rPr>
                <w:rFonts w:eastAsia="Times New Roman" w:cs="Arial"/>
                <w:bCs w:val="0"/>
                <w:color w:val="auto"/>
                <w:lang w:eastAsia="sk-SK"/>
              </w:rPr>
            </w:pPr>
            <w:r w:rsidRPr="009D4B4A">
              <w:rPr>
                <w:rFonts w:eastAsia="Times New Roman" w:cs="Arial"/>
                <w:bCs w:val="0"/>
                <w:color w:val="auto"/>
                <w:lang w:eastAsia="sk-SK"/>
              </w:rPr>
              <w:t>1.2.</w:t>
            </w:r>
          </w:p>
        </w:tc>
      </w:tr>
      <w:tr w:rsidR="00DA7F03"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DA7F03" w:rsidRPr="009D4B4A" w:rsidRDefault="00DA7F03"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3.  Príslušné opatrenie pre druhy</w:t>
            </w:r>
          </w:p>
        </w:tc>
        <w:tc>
          <w:tcPr>
            <w:tcW w:w="5456" w:type="dxa"/>
            <w:tcBorders>
              <w:top w:val="single" w:sz="2" w:space="0" w:color="auto"/>
              <w:bottom w:val="single" w:sz="2" w:space="0" w:color="auto"/>
            </w:tcBorders>
            <w:shd w:val="clear" w:color="auto" w:fill="auto"/>
            <w:noWrap/>
            <w:vAlign w:val="center"/>
            <w:hideMark/>
          </w:tcPr>
          <w:p w:rsidR="00DA7F03" w:rsidRPr="009D4B4A" w:rsidRDefault="00DA7F03" w:rsidP="0060492A">
            <w:pPr>
              <w:rPr>
                <w:rFonts w:eastAsia="Times New Roman" w:cs="Arial"/>
                <w:bCs w:val="0"/>
                <w:color w:val="auto"/>
                <w:lang w:eastAsia="sk-SK"/>
              </w:rPr>
            </w:pPr>
            <w:r w:rsidRPr="009D4B4A">
              <w:rPr>
                <w:rFonts w:eastAsia="Times New Roman" w:cs="Arial"/>
                <w:bCs w:val="0"/>
                <w:color w:val="auto"/>
                <w:lang w:eastAsia="sk-SK"/>
              </w:rPr>
              <w:t>1.2.1.</w:t>
            </w:r>
          </w:p>
        </w:tc>
      </w:tr>
      <w:tr w:rsidR="00DA7F03"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DA7F03" w:rsidRPr="009D4B4A" w:rsidRDefault="00DA7F03"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4.  Stručný popis aktivity v CHVÚ</w:t>
            </w:r>
          </w:p>
        </w:tc>
        <w:tc>
          <w:tcPr>
            <w:tcW w:w="5456" w:type="dxa"/>
            <w:tcBorders>
              <w:top w:val="single" w:sz="2" w:space="0" w:color="auto"/>
              <w:bottom w:val="single" w:sz="2" w:space="0" w:color="auto"/>
            </w:tcBorders>
            <w:shd w:val="clear" w:color="auto" w:fill="auto"/>
            <w:noWrap/>
            <w:vAlign w:val="center"/>
          </w:tcPr>
          <w:p w:rsidR="00DA7F03" w:rsidRPr="009D4B4A" w:rsidRDefault="00DA7F03" w:rsidP="0060492A">
            <w:pPr>
              <w:rPr>
                <w:rFonts w:eastAsia="Times New Roman" w:cs="Arial"/>
                <w:bCs w:val="0"/>
                <w:color w:val="auto"/>
                <w:lang w:eastAsia="sk-SK"/>
              </w:rPr>
            </w:pPr>
            <w:r w:rsidRPr="009D4B4A">
              <w:rPr>
                <w:rFonts w:eastAsia="Times New Roman" w:cs="Arial"/>
                <w:bCs w:val="0"/>
                <w:color w:val="auto"/>
                <w:lang w:eastAsia="sk-SK"/>
              </w:rPr>
              <w:t>Aktivita predpokladá pravidelnú údržbu existujúcich hniezdnych stien pre udržanie hniezdnych podmienok pre včelárika.</w:t>
            </w:r>
          </w:p>
        </w:tc>
      </w:tr>
      <w:tr w:rsidR="00DA7F03"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DA7F03" w:rsidRPr="009D4B4A" w:rsidRDefault="00DA7F03"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5. Detailnejší popis aktivít</w:t>
            </w:r>
          </w:p>
        </w:tc>
        <w:tc>
          <w:tcPr>
            <w:tcW w:w="5456" w:type="dxa"/>
            <w:tcBorders>
              <w:top w:val="single" w:sz="2" w:space="0" w:color="auto"/>
              <w:bottom w:val="single" w:sz="2" w:space="0" w:color="auto"/>
            </w:tcBorders>
            <w:shd w:val="clear" w:color="auto" w:fill="auto"/>
            <w:noWrap/>
            <w:vAlign w:val="center"/>
          </w:tcPr>
          <w:p w:rsidR="00DA7F03" w:rsidRPr="009D4B4A" w:rsidRDefault="00DA7F03" w:rsidP="0060492A">
            <w:pPr>
              <w:rPr>
                <w:rFonts w:eastAsia="Times New Roman" w:cs="Arial"/>
                <w:bCs w:val="0"/>
                <w:color w:val="auto"/>
                <w:lang w:eastAsia="sk-SK"/>
              </w:rPr>
            </w:pPr>
            <w:r w:rsidRPr="009D4B4A">
              <w:rPr>
                <w:rFonts w:eastAsia="Times New Roman" w:cs="Arial"/>
                <w:bCs w:val="0"/>
                <w:color w:val="auto"/>
                <w:lang w:eastAsia="sk-SK"/>
              </w:rPr>
              <w:t>Pravidelná údržba hniezdnych stien predpokladá pravidelné udržovanie dostatočnej plochy kolmých stien na tradičných hniezdiskách po hniezdnom období. To znamená odstraňovanie náletu krovín a rastlín spod stien v celej dĺžke a takisto skopávanie zosutej zeminy z päty kolmých stien.</w:t>
            </w:r>
          </w:p>
          <w:p w:rsidR="00DA7F03" w:rsidRPr="009D4B4A" w:rsidRDefault="00DA7F03" w:rsidP="0060492A">
            <w:pPr>
              <w:rPr>
                <w:rFonts w:eastAsia="Times New Roman" w:cs="Arial"/>
                <w:bCs w:val="0"/>
                <w:color w:val="auto"/>
                <w:lang w:eastAsia="sk-SK"/>
              </w:rPr>
            </w:pPr>
            <w:r w:rsidRPr="009D4B4A">
              <w:rPr>
                <w:rFonts w:eastAsia="Times New Roman" w:cs="Arial"/>
                <w:bCs w:val="0"/>
                <w:color w:val="auto"/>
                <w:lang w:eastAsia="sk-SK"/>
              </w:rPr>
              <w:t xml:space="preserve">Materiál potrebný pre manažment hniezdnych stien  je </w:t>
            </w:r>
            <w:r w:rsidRPr="009D4B4A">
              <w:rPr>
                <w:rFonts w:eastAsia="Times New Roman" w:cs="Arial"/>
                <w:bCs w:val="0"/>
                <w:color w:val="auto"/>
                <w:lang w:eastAsia="sk-SK"/>
              </w:rPr>
              <w:lastRenderedPageBreak/>
              <w:t>predovšetkým krovinorez, píly a iné náradie a mechanizácia dodávateľa na zemné práce (buldozér, bager a pod.). Materiál je potrebný po celé obdobie realizácie programu starostlivosti o CHVÚ.</w:t>
            </w:r>
          </w:p>
        </w:tc>
      </w:tr>
      <w:tr w:rsidR="00DA7F03"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DA7F03" w:rsidRPr="009D4B4A" w:rsidRDefault="00DA7F03"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lastRenderedPageBreak/>
              <w:t xml:space="preserve"> 6.  Priorita</w:t>
            </w:r>
          </w:p>
        </w:tc>
        <w:tc>
          <w:tcPr>
            <w:tcW w:w="5456" w:type="dxa"/>
            <w:tcBorders>
              <w:top w:val="single" w:sz="2" w:space="0" w:color="auto"/>
              <w:bottom w:val="single" w:sz="2" w:space="0" w:color="auto"/>
            </w:tcBorders>
            <w:shd w:val="clear" w:color="auto" w:fill="auto"/>
            <w:noWrap/>
            <w:vAlign w:val="center"/>
          </w:tcPr>
          <w:p w:rsidR="00DA7F03" w:rsidRPr="009D4B4A" w:rsidRDefault="00DA7F03" w:rsidP="0060492A">
            <w:pPr>
              <w:rPr>
                <w:rFonts w:eastAsia="Times New Roman" w:cs="Arial"/>
                <w:bCs w:val="0"/>
                <w:color w:val="auto"/>
                <w:lang w:eastAsia="sk-SK"/>
              </w:rPr>
            </w:pPr>
            <w:r w:rsidRPr="009D4B4A">
              <w:rPr>
                <w:rFonts w:eastAsia="Times New Roman" w:cs="Arial"/>
                <w:bCs w:val="0"/>
                <w:color w:val="auto"/>
                <w:lang w:eastAsia="sk-SK"/>
              </w:rPr>
              <w:t>Vysoká</w:t>
            </w:r>
          </w:p>
        </w:tc>
      </w:tr>
      <w:tr w:rsidR="00DA7F03"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DA7F03" w:rsidRPr="009D4B4A" w:rsidRDefault="00DA7F03"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7.  Miesto realizácie</w:t>
            </w:r>
          </w:p>
        </w:tc>
        <w:tc>
          <w:tcPr>
            <w:tcW w:w="5456" w:type="dxa"/>
            <w:tcBorders>
              <w:top w:val="single" w:sz="2" w:space="0" w:color="auto"/>
              <w:bottom w:val="single" w:sz="2" w:space="0" w:color="auto"/>
            </w:tcBorders>
            <w:shd w:val="clear" w:color="auto" w:fill="auto"/>
            <w:noWrap/>
            <w:vAlign w:val="center"/>
          </w:tcPr>
          <w:p w:rsidR="00DA7F03" w:rsidRPr="009D4B4A" w:rsidRDefault="00DA7F03" w:rsidP="0060492A">
            <w:pPr>
              <w:rPr>
                <w:rFonts w:eastAsia="Times New Roman" w:cs="Arial"/>
                <w:bCs w:val="0"/>
                <w:color w:val="auto"/>
                <w:lang w:eastAsia="sk-SK"/>
              </w:rPr>
            </w:pPr>
            <w:r w:rsidRPr="009D4B4A">
              <w:rPr>
                <w:rFonts w:eastAsia="Times New Roman" w:cs="Arial"/>
                <w:bCs w:val="0"/>
                <w:color w:val="auto"/>
                <w:lang w:eastAsia="sk-SK"/>
              </w:rPr>
              <w:t>CHVÚ</w:t>
            </w:r>
          </w:p>
        </w:tc>
      </w:tr>
      <w:tr w:rsidR="00DA7F03"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DA7F03" w:rsidRPr="009D4B4A" w:rsidRDefault="00DA7F03"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8.  Obdobie realizácie</w:t>
            </w:r>
          </w:p>
        </w:tc>
        <w:tc>
          <w:tcPr>
            <w:tcW w:w="5456" w:type="dxa"/>
            <w:tcBorders>
              <w:top w:val="single" w:sz="2" w:space="0" w:color="auto"/>
              <w:bottom w:val="single" w:sz="2" w:space="0" w:color="auto"/>
            </w:tcBorders>
            <w:shd w:val="clear" w:color="auto" w:fill="auto"/>
            <w:noWrap/>
            <w:vAlign w:val="center"/>
          </w:tcPr>
          <w:p w:rsidR="00DA7F03" w:rsidRPr="009D4B4A" w:rsidRDefault="00DA7F03" w:rsidP="0060492A">
            <w:pPr>
              <w:rPr>
                <w:rFonts w:eastAsia="Times New Roman" w:cs="Arial"/>
                <w:bCs w:val="0"/>
                <w:color w:val="auto"/>
                <w:lang w:eastAsia="sk-SK"/>
              </w:rPr>
            </w:pPr>
            <w:r w:rsidRPr="009D4B4A">
              <w:rPr>
                <w:rFonts w:eastAsia="Times New Roman" w:cs="Arial"/>
                <w:bCs w:val="0"/>
                <w:color w:val="auto"/>
                <w:lang w:eastAsia="sk-SK"/>
              </w:rPr>
              <w:t>Každoročne po vyhniezdení v celom období platnosti programu starostlivosti o CHVÚ (2017-2046)</w:t>
            </w:r>
          </w:p>
        </w:tc>
      </w:tr>
      <w:tr w:rsidR="00DA7F03"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DA7F03" w:rsidRPr="009D4B4A" w:rsidRDefault="00DA7F03"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9.  Zodpovednosť</w:t>
            </w:r>
          </w:p>
        </w:tc>
        <w:tc>
          <w:tcPr>
            <w:tcW w:w="5456" w:type="dxa"/>
            <w:tcBorders>
              <w:top w:val="single" w:sz="2" w:space="0" w:color="auto"/>
              <w:bottom w:val="single" w:sz="2" w:space="0" w:color="auto"/>
            </w:tcBorders>
            <w:shd w:val="clear" w:color="auto" w:fill="auto"/>
            <w:noWrap/>
            <w:vAlign w:val="center"/>
          </w:tcPr>
          <w:p w:rsidR="00DA7F03" w:rsidRPr="009D4B4A" w:rsidRDefault="00756295" w:rsidP="00756295">
            <w:pPr>
              <w:rPr>
                <w:rFonts w:eastAsia="Times New Roman" w:cs="Arial"/>
                <w:bCs w:val="0"/>
                <w:color w:val="auto"/>
                <w:lang w:eastAsia="sk-SK"/>
              </w:rPr>
            </w:pPr>
            <w:r w:rsidRPr="009D4B4A">
              <w:rPr>
                <w:rFonts w:eastAsia="Times New Roman" w:cs="Arial"/>
                <w:bCs w:val="0"/>
                <w:color w:val="auto"/>
                <w:lang w:eastAsia="sk-SK"/>
              </w:rPr>
              <w:t>SOP SR</w:t>
            </w:r>
          </w:p>
        </w:tc>
      </w:tr>
      <w:tr w:rsidR="00DA7F03"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DA7F03" w:rsidRPr="009D4B4A" w:rsidRDefault="00DA7F03"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10. Odhadované </w:t>
            </w:r>
            <w:r w:rsidR="007D2C35" w:rsidRPr="009D4B4A">
              <w:rPr>
                <w:rFonts w:eastAsia="Times New Roman" w:cs="Arial"/>
                <w:b/>
                <w:color w:val="auto"/>
                <w:sz w:val="24"/>
                <w:szCs w:val="24"/>
                <w:lang w:eastAsia="sk-SK"/>
              </w:rPr>
              <w:t xml:space="preserve">výdavky </w:t>
            </w:r>
            <w:r w:rsidRPr="009D4B4A">
              <w:rPr>
                <w:rFonts w:eastAsia="Times New Roman" w:cs="Arial"/>
                <w:b/>
                <w:color w:val="auto"/>
                <w:sz w:val="24"/>
                <w:szCs w:val="24"/>
                <w:lang w:eastAsia="sk-SK"/>
              </w:rPr>
              <w:t>/ rok</w:t>
            </w:r>
          </w:p>
        </w:tc>
        <w:tc>
          <w:tcPr>
            <w:tcW w:w="5456" w:type="dxa"/>
            <w:tcBorders>
              <w:top w:val="single" w:sz="2" w:space="0" w:color="auto"/>
              <w:bottom w:val="single" w:sz="2" w:space="0" w:color="auto"/>
            </w:tcBorders>
            <w:shd w:val="clear" w:color="auto" w:fill="auto"/>
            <w:noWrap/>
            <w:vAlign w:val="center"/>
          </w:tcPr>
          <w:p w:rsidR="00DA7F03" w:rsidRPr="009D4B4A" w:rsidRDefault="00DA7F03" w:rsidP="0060492A">
            <w:pPr>
              <w:rPr>
                <w:rFonts w:eastAsia="Times New Roman" w:cs="Arial"/>
                <w:bCs w:val="0"/>
                <w:color w:val="auto"/>
                <w:lang w:eastAsia="sk-SK"/>
              </w:rPr>
            </w:pPr>
            <w:r w:rsidRPr="009D4B4A">
              <w:rPr>
                <w:rFonts w:eastAsia="Times New Roman" w:cs="Arial"/>
                <w:bCs w:val="0"/>
                <w:color w:val="auto"/>
                <w:lang w:eastAsia="sk-SK"/>
              </w:rPr>
              <w:t xml:space="preserve">3 000 €/rok </w:t>
            </w:r>
          </w:p>
        </w:tc>
      </w:tr>
      <w:tr w:rsidR="00DA7F03"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DA7F03" w:rsidRPr="009D4B4A" w:rsidRDefault="00DA7F03"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11. Predpokladaný zdroj financovania </w:t>
            </w:r>
          </w:p>
        </w:tc>
        <w:tc>
          <w:tcPr>
            <w:tcW w:w="5456" w:type="dxa"/>
            <w:tcBorders>
              <w:top w:val="single" w:sz="2" w:space="0" w:color="auto"/>
              <w:bottom w:val="single" w:sz="2" w:space="0" w:color="auto"/>
            </w:tcBorders>
            <w:shd w:val="clear" w:color="auto" w:fill="auto"/>
            <w:noWrap/>
            <w:vAlign w:val="center"/>
          </w:tcPr>
          <w:p w:rsidR="00DA7F03" w:rsidRPr="009D4B4A" w:rsidRDefault="00DA7F03" w:rsidP="00756295">
            <w:pPr>
              <w:rPr>
                <w:rFonts w:eastAsia="Times New Roman" w:cs="Arial"/>
                <w:bCs w:val="0"/>
                <w:color w:val="auto"/>
                <w:lang w:eastAsia="sk-SK"/>
              </w:rPr>
            </w:pPr>
            <w:r w:rsidRPr="009D4B4A">
              <w:rPr>
                <w:rFonts w:eastAsia="Times New Roman" w:cs="Arial"/>
                <w:bCs w:val="0"/>
                <w:color w:val="auto"/>
                <w:lang w:eastAsia="sk-SK"/>
              </w:rPr>
              <w:t xml:space="preserve">Európske štrukturálne a investičné fondy, štátny rozpočet, </w:t>
            </w:r>
            <w:r w:rsidR="00756295" w:rsidRPr="009D4B4A">
              <w:rPr>
                <w:rFonts w:eastAsia="Times New Roman" w:cs="Arial"/>
                <w:bCs w:val="0"/>
                <w:color w:val="auto"/>
                <w:lang w:eastAsia="sk-SK"/>
              </w:rPr>
              <w:t>i</w:t>
            </w:r>
            <w:r w:rsidRPr="009D4B4A">
              <w:rPr>
                <w:rFonts w:eastAsia="Times New Roman" w:cs="Arial"/>
                <w:bCs w:val="0"/>
                <w:color w:val="auto"/>
                <w:lang w:eastAsia="sk-SK"/>
              </w:rPr>
              <w:t xml:space="preserve">né zdroje </w:t>
            </w:r>
          </w:p>
        </w:tc>
      </w:tr>
      <w:tr w:rsidR="00DA7F03" w:rsidRPr="009D4B4A" w:rsidTr="0060492A">
        <w:trPr>
          <w:trHeight w:val="650"/>
          <w:jc w:val="center"/>
        </w:trPr>
        <w:tc>
          <w:tcPr>
            <w:tcW w:w="3756" w:type="dxa"/>
            <w:tcBorders>
              <w:top w:val="single" w:sz="2" w:space="0" w:color="auto"/>
            </w:tcBorders>
            <w:shd w:val="clear" w:color="auto" w:fill="auto"/>
            <w:noWrap/>
            <w:vAlign w:val="center"/>
            <w:hideMark/>
          </w:tcPr>
          <w:p w:rsidR="00DA7F03" w:rsidRPr="009D4B4A" w:rsidRDefault="00DA7F03"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12. Spôsob vyhodnotenia realizácie</w:t>
            </w:r>
          </w:p>
        </w:tc>
        <w:tc>
          <w:tcPr>
            <w:tcW w:w="5456" w:type="dxa"/>
            <w:tcBorders>
              <w:top w:val="single" w:sz="2" w:space="0" w:color="auto"/>
            </w:tcBorders>
            <w:shd w:val="clear" w:color="auto" w:fill="auto"/>
            <w:noWrap/>
            <w:vAlign w:val="center"/>
          </w:tcPr>
          <w:p w:rsidR="00DA7F03" w:rsidRPr="009D4B4A" w:rsidRDefault="00DA7F03" w:rsidP="0060492A">
            <w:pPr>
              <w:rPr>
                <w:rFonts w:eastAsia="Times New Roman" w:cs="Arial"/>
                <w:bCs w:val="0"/>
                <w:color w:val="auto"/>
                <w:lang w:eastAsia="sk-SK"/>
              </w:rPr>
            </w:pPr>
            <w:r w:rsidRPr="009D4B4A">
              <w:rPr>
                <w:rFonts w:eastAsia="Times New Roman" w:cs="Arial"/>
                <w:bCs w:val="0"/>
                <w:color w:val="auto"/>
                <w:lang w:eastAsia="sk-SK"/>
              </w:rPr>
              <w:t>Záverečná správa z realizácie manažmentu.</w:t>
            </w:r>
          </w:p>
        </w:tc>
      </w:tr>
    </w:tbl>
    <w:p w:rsidR="00DA7F03" w:rsidRPr="009D4B4A" w:rsidRDefault="00DA7F03" w:rsidP="0026410F">
      <w:pPr>
        <w:pStyle w:val="Default"/>
        <w:jc w:val="both"/>
        <w:rPr>
          <w:rFonts w:ascii="Arial" w:hAnsi="Arial" w:cs="Arial"/>
          <w:b/>
          <w:sz w:val="22"/>
          <w:szCs w:val="22"/>
        </w:rPr>
      </w:pPr>
    </w:p>
    <w:p w:rsidR="003F5B22" w:rsidRPr="009D4B4A" w:rsidRDefault="003F5B22">
      <w:pPr>
        <w:rPr>
          <w:rFonts w:cs="Arial"/>
        </w:rPr>
      </w:pPr>
      <w:r w:rsidRPr="009D4B4A">
        <w:rPr>
          <w:rFonts w:cs="Arial"/>
        </w:rPr>
        <w:t xml:space="preserve">Tabuľka č. 11 – Aktivita „Zlepšenie podmienok pre hniezdenie včelárika zlatého v zaniknutých hniezdnych kolóniách v CHVÚ Dolné Pohronie“ </w:t>
      </w:r>
    </w:p>
    <w:p w:rsidR="00B2430B" w:rsidRPr="009D4B4A" w:rsidRDefault="00B2430B" w:rsidP="0026410F">
      <w:pPr>
        <w:pStyle w:val="Default"/>
        <w:jc w:val="both"/>
        <w:rPr>
          <w:rFonts w:ascii="Arial" w:hAnsi="Arial" w:cs="Arial"/>
          <w:b/>
          <w:sz w:val="22"/>
          <w:szCs w:val="22"/>
          <w:highlight w:val="yellow"/>
        </w:rPr>
      </w:pP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55"/>
        <w:gridCol w:w="5455"/>
      </w:tblGrid>
      <w:tr w:rsidR="006F403C" w:rsidRPr="009D4B4A" w:rsidTr="0060492A">
        <w:trPr>
          <w:trHeight w:val="330"/>
          <w:jc w:val="center"/>
        </w:trPr>
        <w:tc>
          <w:tcPr>
            <w:tcW w:w="3756" w:type="dxa"/>
            <w:tcBorders>
              <w:bottom w:val="single" w:sz="8" w:space="0" w:color="auto"/>
            </w:tcBorders>
            <w:shd w:val="clear" w:color="auto" w:fill="auto"/>
            <w:noWrap/>
            <w:vAlign w:val="center"/>
            <w:hideMark/>
          </w:tcPr>
          <w:p w:rsidR="006F403C" w:rsidRPr="009D4B4A" w:rsidRDefault="006F403C"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1.  Názov a kód aktivity v CHVÚ</w:t>
            </w:r>
          </w:p>
        </w:tc>
        <w:tc>
          <w:tcPr>
            <w:tcW w:w="5456" w:type="dxa"/>
            <w:tcBorders>
              <w:bottom w:val="single" w:sz="8" w:space="0" w:color="auto"/>
            </w:tcBorders>
            <w:shd w:val="clear" w:color="auto" w:fill="auto"/>
            <w:noWrap/>
            <w:vAlign w:val="center"/>
            <w:hideMark/>
          </w:tcPr>
          <w:p w:rsidR="006F403C" w:rsidRPr="009D4B4A" w:rsidRDefault="006F403C" w:rsidP="0060492A">
            <w:pPr>
              <w:rPr>
                <w:rFonts w:eastAsia="Times New Roman" w:cs="Arial"/>
                <w:b/>
                <w:bCs w:val="0"/>
                <w:color w:val="auto"/>
                <w:sz w:val="24"/>
                <w:szCs w:val="24"/>
                <w:lang w:eastAsia="sk-SK"/>
              </w:rPr>
            </w:pPr>
            <w:r w:rsidRPr="009D4B4A">
              <w:rPr>
                <w:rFonts w:eastAsia="Times New Roman" w:cs="Arial"/>
                <w:b/>
                <w:bCs w:val="0"/>
                <w:color w:val="auto"/>
                <w:sz w:val="24"/>
                <w:szCs w:val="24"/>
                <w:lang w:eastAsia="sk-SK"/>
              </w:rPr>
              <w:t xml:space="preserve">SKCHVU004-02 Zlepšenie podmienok pre hniezdenie včelárika zlatého v zaniknutých hniezdnych kolóniách v CHVÚ Dolné Pohronie </w:t>
            </w:r>
          </w:p>
        </w:tc>
      </w:tr>
      <w:tr w:rsidR="006F403C" w:rsidRPr="009D4B4A" w:rsidTr="0060492A">
        <w:trPr>
          <w:trHeight w:val="315"/>
          <w:jc w:val="center"/>
        </w:trPr>
        <w:tc>
          <w:tcPr>
            <w:tcW w:w="3756" w:type="dxa"/>
            <w:tcBorders>
              <w:top w:val="single" w:sz="8" w:space="0" w:color="auto"/>
              <w:bottom w:val="single" w:sz="2" w:space="0" w:color="auto"/>
            </w:tcBorders>
            <w:shd w:val="clear" w:color="auto" w:fill="auto"/>
            <w:noWrap/>
            <w:vAlign w:val="center"/>
            <w:hideMark/>
          </w:tcPr>
          <w:p w:rsidR="006F403C" w:rsidRPr="009D4B4A" w:rsidRDefault="006F403C"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2.  Príslušný operatívny cieľ</w:t>
            </w:r>
          </w:p>
        </w:tc>
        <w:tc>
          <w:tcPr>
            <w:tcW w:w="5456" w:type="dxa"/>
            <w:tcBorders>
              <w:top w:val="single" w:sz="8" w:space="0" w:color="auto"/>
              <w:bottom w:val="single" w:sz="2" w:space="0" w:color="auto"/>
            </w:tcBorders>
            <w:shd w:val="clear" w:color="auto" w:fill="auto"/>
            <w:noWrap/>
            <w:vAlign w:val="center"/>
            <w:hideMark/>
          </w:tcPr>
          <w:p w:rsidR="006F403C" w:rsidRPr="009D4B4A" w:rsidRDefault="006F403C" w:rsidP="0060492A">
            <w:pPr>
              <w:rPr>
                <w:rFonts w:eastAsia="Times New Roman" w:cs="Arial"/>
                <w:bCs w:val="0"/>
                <w:color w:val="auto"/>
                <w:szCs w:val="24"/>
                <w:lang w:eastAsia="sk-SK"/>
              </w:rPr>
            </w:pPr>
            <w:r w:rsidRPr="009D4B4A">
              <w:rPr>
                <w:rFonts w:eastAsia="Times New Roman" w:cs="Arial"/>
                <w:bCs w:val="0"/>
                <w:color w:val="auto"/>
                <w:szCs w:val="24"/>
                <w:lang w:eastAsia="sk-SK"/>
              </w:rPr>
              <w:t>1.2.</w:t>
            </w:r>
          </w:p>
        </w:tc>
      </w:tr>
      <w:tr w:rsidR="006F403C"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6F403C" w:rsidRPr="009D4B4A" w:rsidRDefault="006F403C"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3.  Príslušné opatrenie pre druhy</w:t>
            </w:r>
          </w:p>
        </w:tc>
        <w:tc>
          <w:tcPr>
            <w:tcW w:w="5456" w:type="dxa"/>
            <w:tcBorders>
              <w:top w:val="single" w:sz="2" w:space="0" w:color="auto"/>
              <w:bottom w:val="single" w:sz="2" w:space="0" w:color="auto"/>
            </w:tcBorders>
            <w:shd w:val="clear" w:color="auto" w:fill="auto"/>
            <w:noWrap/>
            <w:vAlign w:val="center"/>
            <w:hideMark/>
          </w:tcPr>
          <w:p w:rsidR="006F403C" w:rsidRPr="009D4B4A" w:rsidRDefault="006F403C" w:rsidP="0060492A">
            <w:pPr>
              <w:rPr>
                <w:rFonts w:eastAsia="Times New Roman" w:cs="Arial"/>
                <w:bCs w:val="0"/>
                <w:color w:val="auto"/>
                <w:szCs w:val="24"/>
                <w:lang w:eastAsia="sk-SK"/>
              </w:rPr>
            </w:pPr>
            <w:r w:rsidRPr="009D4B4A">
              <w:rPr>
                <w:rFonts w:eastAsia="Times New Roman" w:cs="Arial"/>
                <w:bCs w:val="0"/>
                <w:color w:val="auto"/>
                <w:szCs w:val="24"/>
                <w:lang w:eastAsia="sk-SK"/>
              </w:rPr>
              <w:t>1.2.2., 1.2.3.</w:t>
            </w:r>
          </w:p>
        </w:tc>
      </w:tr>
      <w:tr w:rsidR="006F403C"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6F403C" w:rsidRPr="009D4B4A" w:rsidRDefault="006F403C"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4.  Stručný popis aktivity v CHVÚ</w:t>
            </w:r>
          </w:p>
        </w:tc>
        <w:tc>
          <w:tcPr>
            <w:tcW w:w="5456" w:type="dxa"/>
            <w:tcBorders>
              <w:top w:val="single" w:sz="2" w:space="0" w:color="auto"/>
              <w:bottom w:val="single" w:sz="2" w:space="0" w:color="auto"/>
            </w:tcBorders>
            <w:shd w:val="clear" w:color="auto" w:fill="auto"/>
            <w:noWrap/>
            <w:vAlign w:val="center"/>
          </w:tcPr>
          <w:p w:rsidR="006F403C" w:rsidRPr="009D4B4A" w:rsidRDefault="006F403C" w:rsidP="0060492A">
            <w:pPr>
              <w:rPr>
                <w:rFonts w:eastAsia="Times New Roman" w:cs="Arial"/>
                <w:bCs w:val="0"/>
                <w:color w:val="auto"/>
                <w:szCs w:val="24"/>
                <w:lang w:eastAsia="sk-SK"/>
              </w:rPr>
            </w:pPr>
            <w:r w:rsidRPr="009D4B4A">
              <w:rPr>
                <w:rFonts w:eastAsia="Times New Roman" w:cs="Arial"/>
                <w:bCs w:val="0"/>
                <w:color w:val="auto"/>
                <w:szCs w:val="24"/>
                <w:lang w:eastAsia="sk-SK"/>
              </w:rPr>
              <w:t>Aktivita zahŕňa vytvorenie nových hniezdnych stien (počiatočnú väčšinu investíciu na začiatku realizácie programu starostlivosti) na lokalitách kde hniezdne steny zanikli v dôsledku sukcesie, alebo na lokalitách kde terénne podmienky (napr. terasy) umožňujú vytvorenie nových potenciálnych hniezdísk včelárika.</w:t>
            </w:r>
          </w:p>
        </w:tc>
      </w:tr>
      <w:tr w:rsidR="006F403C"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6F403C" w:rsidRPr="009D4B4A" w:rsidRDefault="006F403C"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5. Detailnejší popis aktivít</w:t>
            </w:r>
          </w:p>
        </w:tc>
        <w:tc>
          <w:tcPr>
            <w:tcW w:w="5456" w:type="dxa"/>
            <w:tcBorders>
              <w:top w:val="single" w:sz="2" w:space="0" w:color="auto"/>
              <w:bottom w:val="single" w:sz="2" w:space="0" w:color="auto"/>
            </w:tcBorders>
            <w:shd w:val="clear" w:color="auto" w:fill="auto"/>
            <w:noWrap/>
            <w:vAlign w:val="center"/>
          </w:tcPr>
          <w:p w:rsidR="006F403C" w:rsidRPr="009D4B4A" w:rsidRDefault="006F403C" w:rsidP="0060492A">
            <w:pPr>
              <w:rPr>
                <w:rFonts w:eastAsia="Times New Roman" w:cs="Arial"/>
                <w:bCs w:val="0"/>
                <w:color w:val="auto"/>
                <w:szCs w:val="24"/>
                <w:lang w:eastAsia="sk-SK"/>
              </w:rPr>
            </w:pPr>
            <w:r w:rsidRPr="009D4B4A">
              <w:rPr>
                <w:rFonts w:eastAsia="Times New Roman" w:cs="Arial"/>
                <w:bCs w:val="0"/>
                <w:color w:val="auto"/>
                <w:szCs w:val="24"/>
                <w:lang w:eastAsia="sk-SK"/>
              </w:rPr>
              <w:t xml:space="preserve">Na základe historických údajov o hniezdiskách včelárika sa na lokalitách kde jeho kolónie zanikli no terénne danosti stále umožňujú hniezdenie vytipujú lokality kde dôjde k obnoveniu podmienok pre hniezdenie. Následne na týchto lokalitách dôjde k odstráneniu vegetácie, obnoveniu kolmých piesočných, sprašových stien a odvozu zosutenej horniny spod týchto stien. </w:t>
            </w:r>
          </w:p>
          <w:p w:rsidR="006F403C" w:rsidRPr="009D4B4A" w:rsidRDefault="006F403C" w:rsidP="0060492A">
            <w:pPr>
              <w:rPr>
                <w:rFonts w:eastAsia="Times New Roman" w:cs="Arial"/>
                <w:bCs w:val="0"/>
                <w:color w:val="auto"/>
                <w:szCs w:val="24"/>
                <w:lang w:eastAsia="sk-SK"/>
              </w:rPr>
            </w:pPr>
            <w:r w:rsidRPr="009D4B4A">
              <w:rPr>
                <w:rFonts w:eastAsia="Times New Roman" w:cs="Arial"/>
                <w:bCs w:val="0"/>
                <w:color w:val="auto"/>
                <w:szCs w:val="24"/>
                <w:lang w:eastAsia="sk-SK"/>
              </w:rPr>
              <w:t xml:space="preserve">Materiál potrebný pre manažment hniezdnych stien  je predovšetkým krovinorez, píly a iné náradie a mechanizácia dodávateľa na zemné práce (buldozér, bager a pod.). </w:t>
            </w:r>
          </w:p>
        </w:tc>
      </w:tr>
      <w:tr w:rsidR="006F403C"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6F403C" w:rsidRPr="009D4B4A" w:rsidRDefault="006F403C"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6.  Priorita</w:t>
            </w:r>
          </w:p>
        </w:tc>
        <w:tc>
          <w:tcPr>
            <w:tcW w:w="5456" w:type="dxa"/>
            <w:tcBorders>
              <w:top w:val="single" w:sz="2" w:space="0" w:color="auto"/>
              <w:bottom w:val="single" w:sz="2" w:space="0" w:color="auto"/>
            </w:tcBorders>
            <w:shd w:val="clear" w:color="auto" w:fill="auto"/>
            <w:noWrap/>
            <w:vAlign w:val="center"/>
          </w:tcPr>
          <w:p w:rsidR="006F403C" w:rsidRPr="009D4B4A" w:rsidRDefault="006F403C" w:rsidP="0060492A">
            <w:pPr>
              <w:rPr>
                <w:rFonts w:eastAsia="Times New Roman" w:cs="Arial"/>
                <w:bCs w:val="0"/>
                <w:color w:val="auto"/>
                <w:szCs w:val="24"/>
                <w:lang w:eastAsia="sk-SK"/>
              </w:rPr>
            </w:pPr>
            <w:r w:rsidRPr="009D4B4A">
              <w:rPr>
                <w:rFonts w:eastAsia="Times New Roman" w:cs="Arial"/>
                <w:bCs w:val="0"/>
                <w:color w:val="auto"/>
                <w:szCs w:val="24"/>
                <w:lang w:eastAsia="sk-SK"/>
              </w:rPr>
              <w:t>Stredná až vysoká</w:t>
            </w:r>
          </w:p>
        </w:tc>
      </w:tr>
      <w:tr w:rsidR="006F403C"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6F403C" w:rsidRPr="009D4B4A" w:rsidRDefault="006F403C"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7.  Miesto realizácie</w:t>
            </w:r>
          </w:p>
        </w:tc>
        <w:tc>
          <w:tcPr>
            <w:tcW w:w="5456" w:type="dxa"/>
            <w:tcBorders>
              <w:top w:val="single" w:sz="2" w:space="0" w:color="auto"/>
              <w:bottom w:val="single" w:sz="2" w:space="0" w:color="auto"/>
            </w:tcBorders>
            <w:shd w:val="clear" w:color="auto" w:fill="auto"/>
            <w:noWrap/>
            <w:vAlign w:val="center"/>
          </w:tcPr>
          <w:p w:rsidR="006F403C" w:rsidRPr="009D4B4A" w:rsidRDefault="006F403C" w:rsidP="0060492A">
            <w:pPr>
              <w:rPr>
                <w:rFonts w:eastAsia="Times New Roman" w:cs="Arial"/>
                <w:bCs w:val="0"/>
                <w:color w:val="auto"/>
                <w:szCs w:val="24"/>
                <w:lang w:eastAsia="sk-SK"/>
              </w:rPr>
            </w:pPr>
            <w:r w:rsidRPr="009D4B4A">
              <w:rPr>
                <w:rFonts w:eastAsia="Times New Roman" w:cs="Arial"/>
                <w:bCs w:val="0"/>
                <w:color w:val="auto"/>
                <w:szCs w:val="24"/>
                <w:lang w:eastAsia="sk-SK"/>
              </w:rPr>
              <w:t>CHVÚ</w:t>
            </w:r>
          </w:p>
        </w:tc>
      </w:tr>
      <w:tr w:rsidR="006F403C"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6F403C" w:rsidRPr="009D4B4A" w:rsidRDefault="006F403C"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8.  Obdobie realizácie</w:t>
            </w:r>
          </w:p>
        </w:tc>
        <w:tc>
          <w:tcPr>
            <w:tcW w:w="5456" w:type="dxa"/>
            <w:tcBorders>
              <w:top w:val="single" w:sz="2" w:space="0" w:color="auto"/>
              <w:bottom w:val="single" w:sz="2" w:space="0" w:color="auto"/>
            </w:tcBorders>
            <w:shd w:val="clear" w:color="auto" w:fill="auto"/>
            <w:noWrap/>
            <w:vAlign w:val="center"/>
          </w:tcPr>
          <w:p w:rsidR="006F403C" w:rsidRPr="009D4B4A" w:rsidRDefault="006F403C" w:rsidP="00D736F1">
            <w:pPr>
              <w:rPr>
                <w:rFonts w:eastAsia="Times New Roman" w:cs="Arial"/>
                <w:bCs w:val="0"/>
                <w:color w:val="auto"/>
                <w:szCs w:val="24"/>
                <w:lang w:eastAsia="sk-SK"/>
              </w:rPr>
            </w:pPr>
            <w:r w:rsidRPr="009D4B4A">
              <w:rPr>
                <w:rFonts w:eastAsia="Times New Roman" w:cs="Arial"/>
                <w:bCs w:val="0"/>
                <w:color w:val="auto"/>
                <w:szCs w:val="24"/>
                <w:lang w:eastAsia="sk-SK"/>
              </w:rPr>
              <w:t>201</w:t>
            </w:r>
            <w:r w:rsidR="00D736F1" w:rsidRPr="009D4B4A">
              <w:rPr>
                <w:rFonts w:eastAsia="Times New Roman" w:cs="Arial"/>
                <w:bCs w:val="0"/>
                <w:color w:val="auto"/>
                <w:szCs w:val="24"/>
                <w:lang w:eastAsia="sk-SK"/>
              </w:rPr>
              <w:t>7</w:t>
            </w:r>
            <w:r w:rsidRPr="009D4B4A">
              <w:rPr>
                <w:rFonts w:eastAsia="Times New Roman" w:cs="Arial"/>
                <w:bCs w:val="0"/>
                <w:color w:val="auto"/>
                <w:szCs w:val="24"/>
                <w:lang w:eastAsia="sk-SK"/>
              </w:rPr>
              <w:t xml:space="preserve"> – 202</w:t>
            </w:r>
            <w:r w:rsidR="00D736F1" w:rsidRPr="009D4B4A">
              <w:rPr>
                <w:rFonts w:eastAsia="Times New Roman" w:cs="Arial"/>
                <w:bCs w:val="0"/>
                <w:color w:val="auto"/>
                <w:szCs w:val="24"/>
                <w:lang w:eastAsia="sk-SK"/>
              </w:rPr>
              <w:t>0</w:t>
            </w:r>
            <w:r w:rsidRPr="009D4B4A">
              <w:rPr>
                <w:rFonts w:eastAsia="Times New Roman" w:cs="Arial"/>
                <w:bCs w:val="0"/>
                <w:color w:val="auto"/>
                <w:szCs w:val="24"/>
                <w:lang w:eastAsia="sk-SK"/>
              </w:rPr>
              <w:t xml:space="preserve"> </w:t>
            </w:r>
          </w:p>
        </w:tc>
      </w:tr>
      <w:tr w:rsidR="006F403C"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6F403C" w:rsidRPr="009D4B4A" w:rsidRDefault="006F403C"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9.  Zodpovednosť</w:t>
            </w:r>
          </w:p>
        </w:tc>
        <w:tc>
          <w:tcPr>
            <w:tcW w:w="5456" w:type="dxa"/>
            <w:tcBorders>
              <w:top w:val="single" w:sz="2" w:space="0" w:color="auto"/>
              <w:bottom w:val="single" w:sz="2" w:space="0" w:color="auto"/>
            </w:tcBorders>
            <w:shd w:val="clear" w:color="auto" w:fill="auto"/>
            <w:noWrap/>
            <w:vAlign w:val="center"/>
          </w:tcPr>
          <w:p w:rsidR="006F403C" w:rsidRPr="009D4B4A" w:rsidRDefault="006F403C" w:rsidP="0060492A">
            <w:pPr>
              <w:rPr>
                <w:rFonts w:eastAsia="Times New Roman" w:cs="Arial"/>
                <w:bCs w:val="0"/>
                <w:color w:val="auto"/>
                <w:szCs w:val="24"/>
                <w:lang w:eastAsia="sk-SK"/>
              </w:rPr>
            </w:pPr>
            <w:r w:rsidRPr="009D4B4A">
              <w:rPr>
                <w:rFonts w:eastAsia="Times New Roman" w:cs="Arial"/>
                <w:bCs w:val="0"/>
                <w:color w:val="auto"/>
                <w:szCs w:val="24"/>
                <w:lang w:eastAsia="sk-SK"/>
              </w:rPr>
              <w:t>MŽP SR</w:t>
            </w:r>
          </w:p>
        </w:tc>
      </w:tr>
      <w:tr w:rsidR="006F403C"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6F403C" w:rsidRPr="009D4B4A" w:rsidRDefault="006F403C"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10. Odhadované </w:t>
            </w:r>
            <w:r w:rsidR="007D2C35" w:rsidRPr="009D4B4A">
              <w:rPr>
                <w:rFonts w:eastAsia="Times New Roman" w:cs="Arial"/>
                <w:b/>
                <w:color w:val="auto"/>
                <w:sz w:val="24"/>
                <w:szCs w:val="24"/>
                <w:lang w:eastAsia="sk-SK"/>
              </w:rPr>
              <w:t>výdavky</w:t>
            </w:r>
            <w:r w:rsidRPr="009D4B4A">
              <w:rPr>
                <w:rFonts w:eastAsia="Times New Roman" w:cs="Arial"/>
                <w:b/>
                <w:color w:val="auto"/>
                <w:sz w:val="24"/>
                <w:szCs w:val="24"/>
                <w:lang w:eastAsia="sk-SK"/>
              </w:rPr>
              <w:t xml:space="preserve"> / rok</w:t>
            </w:r>
          </w:p>
        </w:tc>
        <w:tc>
          <w:tcPr>
            <w:tcW w:w="5456" w:type="dxa"/>
            <w:tcBorders>
              <w:top w:val="single" w:sz="2" w:space="0" w:color="auto"/>
              <w:bottom w:val="single" w:sz="2" w:space="0" w:color="auto"/>
            </w:tcBorders>
            <w:shd w:val="clear" w:color="auto" w:fill="auto"/>
            <w:noWrap/>
            <w:vAlign w:val="center"/>
          </w:tcPr>
          <w:p w:rsidR="006F403C" w:rsidRPr="009D4B4A" w:rsidRDefault="006F403C" w:rsidP="0060492A">
            <w:pPr>
              <w:rPr>
                <w:rFonts w:eastAsia="Times New Roman" w:cs="Arial"/>
                <w:bCs w:val="0"/>
                <w:color w:val="auto"/>
                <w:szCs w:val="24"/>
                <w:lang w:eastAsia="sk-SK"/>
              </w:rPr>
            </w:pPr>
            <w:r w:rsidRPr="009D4B4A">
              <w:rPr>
                <w:rFonts w:eastAsia="Times New Roman" w:cs="Arial"/>
                <w:bCs w:val="0"/>
                <w:color w:val="auto"/>
                <w:szCs w:val="24"/>
                <w:lang w:eastAsia="sk-SK"/>
              </w:rPr>
              <w:t>7 500 €/rok počas štyroch rokov realizácie</w:t>
            </w:r>
          </w:p>
        </w:tc>
      </w:tr>
      <w:tr w:rsidR="006F403C"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6F403C" w:rsidRPr="009D4B4A" w:rsidRDefault="006F403C"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11. Predpokladaný zdroj financovania </w:t>
            </w:r>
          </w:p>
        </w:tc>
        <w:tc>
          <w:tcPr>
            <w:tcW w:w="5456" w:type="dxa"/>
            <w:tcBorders>
              <w:top w:val="single" w:sz="2" w:space="0" w:color="auto"/>
              <w:bottom w:val="single" w:sz="2" w:space="0" w:color="auto"/>
            </w:tcBorders>
            <w:shd w:val="clear" w:color="auto" w:fill="auto"/>
            <w:noWrap/>
            <w:vAlign w:val="center"/>
          </w:tcPr>
          <w:p w:rsidR="006F403C" w:rsidRPr="009D4B4A" w:rsidRDefault="006F403C" w:rsidP="00756295">
            <w:pPr>
              <w:rPr>
                <w:rFonts w:eastAsia="Times New Roman" w:cs="Arial"/>
                <w:bCs w:val="0"/>
                <w:color w:val="auto"/>
                <w:szCs w:val="24"/>
                <w:lang w:eastAsia="sk-SK"/>
              </w:rPr>
            </w:pPr>
            <w:r w:rsidRPr="009D4B4A">
              <w:rPr>
                <w:rFonts w:eastAsia="Times New Roman" w:cs="Arial"/>
                <w:bCs w:val="0"/>
                <w:color w:val="auto"/>
                <w:szCs w:val="24"/>
                <w:lang w:eastAsia="sk-SK"/>
              </w:rPr>
              <w:t xml:space="preserve">Európske štrukturálne a investičné fondy, štátny rozpočet, </w:t>
            </w:r>
            <w:r w:rsidR="00756295" w:rsidRPr="009D4B4A">
              <w:rPr>
                <w:rFonts w:eastAsia="Times New Roman" w:cs="Arial"/>
                <w:bCs w:val="0"/>
                <w:color w:val="auto"/>
                <w:szCs w:val="24"/>
                <w:lang w:eastAsia="sk-SK"/>
              </w:rPr>
              <w:t>i</w:t>
            </w:r>
            <w:r w:rsidRPr="009D4B4A">
              <w:rPr>
                <w:rFonts w:eastAsia="Times New Roman" w:cs="Arial"/>
                <w:bCs w:val="0"/>
                <w:color w:val="auto"/>
                <w:szCs w:val="24"/>
                <w:lang w:eastAsia="sk-SK"/>
              </w:rPr>
              <w:t xml:space="preserve">né zdroje </w:t>
            </w:r>
          </w:p>
        </w:tc>
      </w:tr>
      <w:tr w:rsidR="006F403C" w:rsidRPr="009D4B4A" w:rsidTr="0060492A">
        <w:trPr>
          <w:trHeight w:val="650"/>
          <w:jc w:val="center"/>
        </w:trPr>
        <w:tc>
          <w:tcPr>
            <w:tcW w:w="3756" w:type="dxa"/>
            <w:tcBorders>
              <w:top w:val="single" w:sz="2" w:space="0" w:color="auto"/>
            </w:tcBorders>
            <w:shd w:val="clear" w:color="auto" w:fill="auto"/>
            <w:noWrap/>
            <w:vAlign w:val="center"/>
            <w:hideMark/>
          </w:tcPr>
          <w:p w:rsidR="006F403C" w:rsidRPr="009D4B4A" w:rsidRDefault="006F403C"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lastRenderedPageBreak/>
              <w:t>12. Spôsob vyhodnotenia realizácie</w:t>
            </w:r>
          </w:p>
        </w:tc>
        <w:tc>
          <w:tcPr>
            <w:tcW w:w="5456" w:type="dxa"/>
            <w:tcBorders>
              <w:top w:val="single" w:sz="2" w:space="0" w:color="auto"/>
            </w:tcBorders>
            <w:shd w:val="clear" w:color="auto" w:fill="auto"/>
            <w:noWrap/>
            <w:vAlign w:val="center"/>
          </w:tcPr>
          <w:p w:rsidR="006F403C" w:rsidRPr="009D4B4A" w:rsidRDefault="006F403C" w:rsidP="0060492A">
            <w:pPr>
              <w:rPr>
                <w:rFonts w:eastAsia="Times New Roman" w:cs="Arial"/>
                <w:bCs w:val="0"/>
                <w:color w:val="auto"/>
                <w:szCs w:val="24"/>
                <w:lang w:eastAsia="sk-SK"/>
              </w:rPr>
            </w:pPr>
            <w:r w:rsidRPr="009D4B4A">
              <w:rPr>
                <w:rFonts w:eastAsia="Times New Roman" w:cs="Arial"/>
                <w:bCs w:val="0"/>
                <w:color w:val="auto"/>
                <w:szCs w:val="24"/>
                <w:lang w:eastAsia="sk-SK"/>
              </w:rPr>
              <w:t>Záverečná správa z realizácie aktivity.</w:t>
            </w:r>
          </w:p>
        </w:tc>
      </w:tr>
    </w:tbl>
    <w:p w:rsidR="00DB72C3" w:rsidRPr="009D4B4A" w:rsidRDefault="00DB72C3">
      <w:pPr>
        <w:jc w:val="left"/>
        <w:rPr>
          <w:rFonts w:cs="Arial"/>
        </w:rPr>
      </w:pPr>
    </w:p>
    <w:p w:rsidR="007061D8" w:rsidRPr="009D4B4A" w:rsidRDefault="00CA64E8" w:rsidP="00130F4E">
      <w:pPr>
        <w:rPr>
          <w:rFonts w:cs="Arial"/>
        </w:rPr>
      </w:pPr>
      <w:r w:rsidRPr="009D4B4A">
        <w:rPr>
          <w:rFonts w:cs="Arial"/>
        </w:rPr>
        <w:t>Tabuľka č. 12</w:t>
      </w:r>
      <w:r w:rsidR="003F5B22" w:rsidRPr="009D4B4A">
        <w:rPr>
          <w:rFonts w:cs="Arial"/>
        </w:rPr>
        <w:t xml:space="preserve"> – Aktivita „Odstránenie čiernych skládok v CHVÚ Dolné Pohronie“ </w:t>
      </w:r>
    </w:p>
    <w:p w:rsidR="00B537ED" w:rsidRPr="009D4B4A" w:rsidRDefault="00B537ED" w:rsidP="00130F4E">
      <w:pPr>
        <w:rPr>
          <w:rFonts w:cs="Arial"/>
        </w:rPr>
      </w:pP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55"/>
        <w:gridCol w:w="5455"/>
      </w:tblGrid>
      <w:tr w:rsidR="0094766B" w:rsidRPr="009D4B4A" w:rsidTr="0060492A">
        <w:trPr>
          <w:trHeight w:val="330"/>
          <w:jc w:val="center"/>
        </w:trPr>
        <w:tc>
          <w:tcPr>
            <w:tcW w:w="3756" w:type="dxa"/>
            <w:tcBorders>
              <w:bottom w:val="single" w:sz="8" w:space="0" w:color="auto"/>
            </w:tcBorders>
            <w:shd w:val="clear" w:color="auto" w:fill="auto"/>
            <w:noWrap/>
            <w:vAlign w:val="center"/>
            <w:hideMark/>
          </w:tcPr>
          <w:p w:rsidR="0094766B" w:rsidRPr="009D4B4A" w:rsidRDefault="0094766B"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1.  Názov a kód aktivity v CHVÚ</w:t>
            </w:r>
          </w:p>
        </w:tc>
        <w:tc>
          <w:tcPr>
            <w:tcW w:w="5456" w:type="dxa"/>
            <w:tcBorders>
              <w:bottom w:val="single" w:sz="8" w:space="0" w:color="auto"/>
            </w:tcBorders>
            <w:shd w:val="clear" w:color="auto" w:fill="auto"/>
            <w:noWrap/>
            <w:vAlign w:val="center"/>
            <w:hideMark/>
          </w:tcPr>
          <w:p w:rsidR="0094766B" w:rsidRPr="009D4B4A" w:rsidRDefault="0094766B" w:rsidP="0060492A">
            <w:pPr>
              <w:rPr>
                <w:rFonts w:eastAsia="Times New Roman" w:cs="Arial"/>
                <w:b/>
                <w:bCs w:val="0"/>
                <w:color w:val="auto"/>
                <w:sz w:val="24"/>
                <w:szCs w:val="24"/>
                <w:lang w:eastAsia="sk-SK"/>
              </w:rPr>
            </w:pPr>
            <w:r w:rsidRPr="009D4B4A">
              <w:rPr>
                <w:rFonts w:eastAsia="Times New Roman" w:cs="Arial"/>
                <w:b/>
                <w:bCs w:val="0"/>
                <w:color w:val="auto"/>
                <w:sz w:val="24"/>
                <w:szCs w:val="24"/>
                <w:lang w:eastAsia="sk-SK"/>
              </w:rPr>
              <w:t xml:space="preserve">SKCHVU004-03 Odstránenie čiernych skládok v CHVÚ Dolné Pohronie </w:t>
            </w:r>
          </w:p>
        </w:tc>
      </w:tr>
      <w:tr w:rsidR="0094766B" w:rsidRPr="009D4B4A" w:rsidTr="0060492A">
        <w:trPr>
          <w:trHeight w:val="315"/>
          <w:jc w:val="center"/>
        </w:trPr>
        <w:tc>
          <w:tcPr>
            <w:tcW w:w="3756" w:type="dxa"/>
            <w:tcBorders>
              <w:top w:val="single" w:sz="8" w:space="0" w:color="auto"/>
              <w:bottom w:val="single" w:sz="2" w:space="0" w:color="auto"/>
            </w:tcBorders>
            <w:shd w:val="clear" w:color="auto" w:fill="auto"/>
            <w:noWrap/>
            <w:vAlign w:val="center"/>
            <w:hideMark/>
          </w:tcPr>
          <w:p w:rsidR="0094766B" w:rsidRPr="009D4B4A" w:rsidRDefault="0094766B"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2.  Príslušný operatívny cieľ</w:t>
            </w:r>
          </w:p>
        </w:tc>
        <w:tc>
          <w:tcPr>
            <w:tcW w:w="5456" w:type="dxa"/>
            <w:tcBorders>
              <w:top w:val="single" w:sz="8" w:space="0" w:color="auto"/>
              <w:bottom w:val="single" w:sz="2" w:space="0" w:color="auto"/>
            </w:tcBorders>
            <w:shd w:val="clear" w:color="auto" w:fill="auto"/>
            <w:noWrap/>
            <w:vAlign w:val="center"/>
            <w:hideMark/>
          </w:tcPr>
          <w:p w:rsidR="0094766B" w:rsidRPr="009D4B4A" w:rsidRDefault="0094766B" w:rsidP="0060492A">
            <w:pPr>
              <w:rPr>
                <w:rFonts w:eastAsia="Times New Roman" w:cs="Arial"/>
                <w:bCs w:val="0"/>
                <w:color w:val="auto"/>
                <w:szCs w:val="24"/>
                <w:lang w:eastAsia="sk-SK"/>
              </w:rPr>
            </w:pPr>
            <w:r w:rsidRPr="009D4B4A">
              <w:rPr>
                <w:rFonts w:eastAsia="Times New Roman" w:cs="Arial"/>
                <w:bCs w:val="0"/>
                <w:color w:val="auto"/>
                <w:szCs w:val="24"/>
                <w:lang w:eastAsia="sk-SK"/>
              </w:rPr>
              <w:t>1.1.</w:t>
            </w:r>
          </w:p>
        </w:tc>
      </w:tr>
      <w:tr w:rsidR="0094766B"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94766B" w:rsidRPr="009D4B4A" w:rsidRDefault="0094766B"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3.  Príslušné opatrenie pre druhy</w:t>
            </w:r>
          </w:p>
        </w:tc>
        <w:tc>
          <w:tcPr>
            <w:tcW w:w="5456" w:type="dxa"/>
            <w:tcBorders>
              <w:top w:val="single" w:sz="2" w:space="0" w:color="auto"/>
              <w:bottom w:val="single" w:sz="2" w:space="0" w:color="auto"/>
            </w:tcBorders>
            <w:shd w:val="clear" w:color="auto" w:fill="auto"/>
            <w:noWrap/>
            <w:vAlign w:val="center"/>
            <w:hideMark/>
          </w:tcPr>
          <w:p w:rsidR="0094766B" w:rsidRPr="009D4B4A" w:rsidRDefault="0094766B" w:rsidP="0060492A">
            <w:pPr>
              <w:rPr>
                <w:rFonts w:eastAsia="Times New Roman" w:cs="Arial"/>
                <w:bCs w:val="0"/>
                <w:color w:val="auto"/>
                <w:szCs w:val="24"/>
                <w:lang w:eastAsia="sk-SK"/>
              </w:rPr>
            </w:pPr>
            <w:r w:rsidRPr="009D4B4A">
              <w:rPr>
                <w:rFonts w:eastAsia="Times New Roman" w:cs="Arial"/>
                <w:bCs w:val="0"/>
                <w:color w:val="auto"/>
                <w:szCs w:val="24"/>
                <w:lang w:eastAsia="sk-SK"/>
              </w:rPr>
              <w:t>1.1.11.</w:t>
            </w:r>
          </w:p>
        </w:tc>
      </w:tr>
      <w:tr w:rsidR="0094766B"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94766B" w:rsidRPr="009D4B4A" w:rsidRDefault="0094766B"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4.  Stručný popis aktivity v CHVÚ</w:t>
            </w:r>
          </w:p>
        </w:tc>
        <w:tc>
          <w:tcPr>
            <w:tcW w:w="5456" w:type="dxa"/>
            <w:tcBorders>
              <w:top w:val="single" w:sz="2" w:space="0" w:color="auto"/>
              <w:bottom w:val="single" w:sz="2" w:space="0" w:color="auto"/>
            </w:tcBorders>
            <w:shd w:val="clear" w:color="auto" w:fill="auto"/>
            <w:noWrap/>
            <w:vAlign w:val="center"/>
          </w:tcPr>
          <w:p w:rsidR="0094766B" w:rsidRPr="009D4B4A" w:rsidRDefault="0094766B" w:rsidP="0060492A">
            <w:pPr>
              <w:rPr>
                <w:rFonts w:eastAsia="Times New Roman" w:cs="Arial"/>
                <w:bCs w:val="0"/>
                <w:color w:val="auto"/>
                <w:szCs w:val="24"/>
                <w:lang w:eastAsia="sk-SK"/>
              </w:rPr>
            </w:pPr>
            <w:r w:rsidRPr="009D4B4A">
              <w:rPr>
                <w:rFonts w:eastAsia="Times New Roman" w:cs="Arial"/>
                <w:bCs w:val="0"/>
                <w:color w:val="auto"/>
                <w:szCs w:val="24"/>
                <w:lang w:eastAsia="sk-SK"/>
              </w:rPr>
              <w:t>Aktivita sa zameriava predovšetkým na odstránenie čiernych skládok priamo na hniezdiskách a pod potenciálnymi hniezdiskami a v ich okolí.</w:t>
            </w:r>
          </w:p>
        </w:tc>
      </w:tr>
      <w:tr w:rsidR="0094766B"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94766B" w:rsidRPr="009D4B4A" w:rsidRDefault="0094766B"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5. Detailnejší popis aktivít</w:t>
            </w:r>
          </w:p>
        </w:tc>
        <w:tc>
          <w:tcPr>
            <w:tcW w:w="5456" w:type="dxa"/>
            <w:tcBorders>
              <w:top w:val="single" w:sz="2" w:space="0" w:color="auto"/>
              <w:bottom w:val="single" w:sz="2" w:space="0" w:color="auto"/>
            </w:tcBorders>
            <w:shd w:val="clear" w:color="auto" w:fill="auto"/>
            <w:noWrap/>
            <w:vAlign w:val="center"/>
          </w:tcPr>
          <w:p w:rsidR="0094766B" w:rsidRPr="009D4B4A" w:rsidRDefault="0094766B" w:rsidP="0060492A">
            <w:pPr>
              <w:rPr>
                <w:rFonts w:eastAsia="Times New Roman" w:cs="Arial"/>
                <w:bCs w:val="0"/>
                <w:color w:val="auto"/>
                <w:szCs w:val="24"/>
                <w:lang w:eastAsia="sk-SK"/>
              </w:rPr>
            </w:pPr>
            <w:r w:rsidRPr="009D4B4A">
              <w:rPr>
                <w:rFonts w:eastAsia="Times New Roman" w:cs="Arial"/>
                <w:bCs w:val="0"/>
                <w:color w:val="auto"/>
                <w:szCs w:val="24"/>
                <w:lang w:eastAsia="sk-SK"/>
              </w:rPr>
              <w:t xml:space="preserve">Pri postupnej akumulácii odpadu môžu čierne skládky prispievať k šíreniu inváznych rastlín a tým zdegradovaniu vhodných hniezdnych podmienok. Okrem toho navštevovanie lokalít prispieva k vyrušovaniu hniezdnych kolónií. Preto všetky v súčasnosti známe čierne skládky bude nevyhnutné v prvých rokoch realizácie programu starostlivosti odstrániť. Následne bude nevyhnutné realizovať pravidelný monitoring hniezdísk a v prípade opakovaného vzniku čiernych skládok ich zlikvidovať hneď v zárodku. Na realizáciu aktivity je potrebné zabezpečiť terénne mechanizmy (bagre, buldozéry, nakladače a nákladné vozidlá).. </w:t>
            </w:r>
          </w:p>
        </w:tc>
      </w:tr>
      <w:tr w:rsidR="0094766B"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94766B" w:rsidRPr="009D4B4A" w:rsidRDefault="0094766B"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6.  Priorita</w:t>
            </w:r>
          </w:p>
        </w:tc>
        <w:tc>
          <w:tcPr>
            <w:tcW w:w="5456" w:type="dxa"/>
            <w:tcBorders>
              <w:top w:val="single" w:sz="2" w:space="0" w:color="auto"/>
              <w:bottom w:val="single" w:sz="2" w:space="0" w:color="auto"/>
            </w:tcBorders>
            <w:shd w:val="clear" w:color="auto" w:fill="auto"/>
            <w:noWrap/>
            <w:vAlign w:val="center"/>
          </w:tcPr>
          <w:p w:rsidR="0094766B" w:rsidRPr="009D4B4A" w:rsidRDefault="0094766B" w:rsidP="0060492A">
            <w:pPr>
              <w:rPr>
                <w:rFonts w:eastAsia="Times New Roman" w:cs="Arial"/>
                <w:bCs w:val="0"/>
                <w:color w:val="auto"/>
                <w:szCs w:val="24"/>
                <w:lang w:eastAsia="sk-SK"/>
              </w:rPr>
            </w:pPr>
            <w:r w:rsidRPr="009D4B4A">
              <w:rPr>
                <w:rFonts w:eastAsia="Times New Roman" w:cs="Arial"/>
                <w:bCs w:val="0"/>
                <w:color w:val="auto"/>
                <w:szCs w:val="24"/>
                <w:lang w:eastAsia="sk-SK"/>
              </w:rPr>
              <w:t>Vysoká</w:t>
            </w:r>
          </w:p>
        </w:tc>
      </w:tr>
      <w:tr w:rsidR="0094766B"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94766B" w:rsidRPr="009D4B4A" w:rsidRDefault="0094766B"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7.  Miesto realizácie</w:t>
            </w:r>
          </w:p>
        </w:tc>
        <w:tc>
          <w:tcPr>
            <w:tcW w:w="5456" w:type="dxa"/>
            <w:tcBorders>
              <w:top w:val="single" w:sz="2" w:space="0" w:color="auto"/>
              <w:bottom w:val="single" w:sz="2" w:space="0" w:color="auto"/>
            </w:tcBorders>
            <w:shd w:val="clear" w:color="auto" w:fill="auto"/>
            <w:noWrap/>
            <w:vAlign w:val="center"/>
          </w:tcPr>
          <w:p w:rsidR="0094766B" w:rsidRPr="009D4B4A" w:rsidRDefault="0094766B" w:rsidP="0060492A">
            <w:pPr>
              <w:rPr>
                <w:rFonts w:eastAsia="Times New Roman" w:cs="Arial"/>
                <w:bCs w:val="0"/>
                <w:color w:val="auto"/>
                <w:szCs w:val="24"/>
                <w:lang w:eastAsia="sk-SK"/>
              </w:rPr>
            </w:pPr>
            <w:r w:rsidRPr="009D4B4A">
              <w:rPr>
                <w:rFonts w:eastAsia="Times New Roman" w:cs="Arial"/>
                <w:bCs w:val="0"/>
                <w:color w:val="auto"/>
                <w:szCs w:val="24"/>
                <w:lang w:eastAsia="sk-SK"/>
              </w:rPr>
              <w:t>CHVÚ</w:t>
            </w:r>
          </w:p>
        </w:tc>
      </w:tr>
      <w:tr w:rsidR="0094766B"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94766B" w:rsidRPr="009D4B4A" w:rsidRDefault="0094766B"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8.  Obdobie realizácie</w:t>
            </w:r>
          </w:p>
        </w:tc>
        <w:tc>
          <w:tcPr>
            <w:tcW w:w="5456" w:type="dxa"/>
            <w:tcBorders>
              <w:top w:val="single" w:sz="2" w:space="0" w:color="auto"/>
              <w:bottom w:val="single" w:sz="2" w:space="0" w:color="auto"/>
            </w:tcBorders>
            <w:shd w:val="clear" w:color="auto" w:fill="auto"/>
            <w:noWrap/>
            <w:vAlign w:val="center"/>
          </w:tcPr>
          <w:p w:rsidR="0094766B" w:rsidRPr="009D4B4A" w:rsidRDefault="0094766B" w:rsidP="00D736F1">
            <w:pPr>
              <w:rPr>
                <w:rFonts w:eastAsia="Times New Roman" w:cs="Arial"/>
                <w:bCs w:val="0"/>
                <w:color w:val="auto"/>
                <w:szCs w:val="24"/>
                <w:lang w:eastAsia="sk-SK"/>
              </w:rPr>
            </w:pPr>
            <w:r w:rsidRPr="009D4B4A">
              <w:rPr>
                <w:rFonts w:eastAsia="Times New Roman" w:cs="Arial"/>
                <w:bCs w:val="0"/>
                <w:color w:val="auto"/>
                <w:szCs w:val="24"/>
                <w:lang w:eastAsia="sk-SK"/>
              </w:rPr>
              <w:t>201</w:t>
            </w:r>
            <w:r w:rsidR="00D736F1" w:rsidRPr="009D4B4A">
              <w:rPr>
                <w:rFonts w:eastAsia="Times New Roman" w:cs="Arial"/>
                <w:bCs w:val="0"/>
                <w:color w:val="auto"/>
                <w:szCs w:val="24"/>
                <w:lang w:eastAsia="sk-SK"/>
              </w:rPr>
              <w:t>7</w:t>
            </w:r>
            <w:r w:rsidRPr="009D4B4A">
              <w:rPr>
                <w:rFonts w:eastAsia="Times New Roman" w:cs="Arial"/>
                <w:bCs w:val="0"/>
                <w:color w:val="auto"/>
                <w:szCs w:val="24"/>
                <w:lang w:eastAsia="sk-SK"/>
              </w:rPr>
              <w:t xml:space="preserve"> – 202</w:t>
            </w:r>
            <w:r w:rsidR="00D736F1" w:rsidRPr="009D4B4A">
              <w:rPr>
                <w:rFonts w:eastAsia="Times New Roman" w:cs="Arial"/>
                <w:bCs w:val="0"/>
                <w:color w:val="auto"/>
                <w:szCs w:val="24"/>
                <w:lang w:eastAsia="sk-SK"/>
              </w:rPr>
              <w:t>0</w:t>
            </w:r>
            <w:r w:rsidRPr="009D4B4A">
              <w:rPr>
                <w:rFonts w:eastAsia="Times New Roman" w:cs="Arial"/>
                <w:bCs w:val="0"/>
                <w:color w:val="auto"/>
                <w:szCs w:val="24"/>
                <w:lang w:eastAsia="sk-SK"/>
              </w:rPr>
              <w:t xml:space="preserve">, neskôr priebežne ak sa nájdu nové </w:t>
            </w:r>
          </w:p>
        </w:tc>
      </w:tr>
      <w:tr w:rsidR="0094766B"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94766B" w:rsidRPr="009D4B4A" w:rsidRDefault="0094766B"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9.  Zodpovednosť</w:t>
            </w:r>
          </w:p>
        </w:tc>
        <w:tc>
          <w:tcPr>
            <w:tcW w:w="5456" w:type="dxa"/>
            <w:tcBorders>
              <w:top w:val="single" w:sz="2" w:space="0" w:color="auto"/>
              <w:bottom w:val="single" w:sz="2" w:space="0" w:color="auto"/>
            </w:tcBorders>
            <w:shd w:val="clear" w:color="auto" w:fill="auto"/>
            <w:noWrap/>
            <w:vAlign w:val="center"/>
          </w:tcPr>
          <w:p w:rsidR="0094766B" w:rsidRPr="009D4B4A" w:rsidRDefault="0094766B" w:rsidP="0060492A">
            <w:pPr>
              <w:rPr>
                <w:rFonts w:eastAsia="Times New Roman" w:cs="Arial"/>
                <w:bCs w:val="0"/>
                <w:color w:val="auto"/>
                <w:szCs w:val="24"/>
                <w:lang w:eastAsia="sk-SK"/>
              </w:rPr>
            </w:pPr>
            <w:r w:rsidRPr="009D4B4A">
              <w:rPr>
                <w:rFonts w:eastAsia="Times New Roman" w:cs="Arial"/>
                <w:bCs w:val="0"/>
                <w:color w:val="auto"/>
                <w:szCs w:val="24"/>
                <w:lang w:eastAsia="sk-SK"/>
              </w:rPr>
              <w:t>MŽP SR</w:t>
            </w:r>
          </w:p>
        </w:tc>
      </w:tr>
      <w:tr w:rsidR="0094766B"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94766B" w:rsidRPr="009D4B4A" w:rsidRDefault="0094766B"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10. Odhadované </w:t>
            </w:r>
            <w:r w:rsidR="00B537ED" w:rsidRPr="009D4B4A">
              <w:rPr>
                <w:rFonts w:eastAsia="Times New Roman" w:cs="Arial"/>
                <w:b/>
                <w:color w:val="auto"/>
                <w:sz w:val="24"/>
                <w:szCs w:val="24"/>
                <w:lang w:eastAsia="sk-SK"/>
              </w:rPr>
              <w:t>výdavk</w:t>
            </w:r>
            <w:r w:rsidRPr="009D4B4A">
              <w:rPr>
                <w:rFonts w:eastAsia="Times New Roman" w:cs="Arial"/>
                <w:b/>
                <w:color w:val="auto"/>
                <w:sz w:val="24"/>
                <w:szCs w:val="24"/>
                <w:lang w:eastAsia="sk-SK"/>
              </w:rPr>
              <w:t>y / rok</w:t>
            </w:r>
          </w:p>
        </w:tc>
        <w:tc>
          <w:tcPr>
            <w:tcW w:w="5456" w:type="dxa"/>
            <w:tcBorders>
              <w:top w:val="single" w:sz="2" w:space="0" w:color="auto"/>
              <w:bottom w:val="single" w:sz="2" w:space="0" w:color="auto"/>
            </w:tcBorders>
            <w:shd w:val="clear" w:color="auto" w:fill="auto"/>
            <w:noWrap/>
            <w:vAlign w:val="center"/>
          </w:tcPr>
          <w:p w:rsidR="0094766B" w:rsidRPr="009D4B4A" w:rsidRDefault="0094766B" w:rsidP="0060492A">
            <w:pPr>
              <w:rPr>
                <w:rFonts w:eastAsia="Times New Roman" w:cs="Arial"/>
                <w:bCs w:val="0"/>
                <w:color w:val="auto"/>
                <w:szCs w:val="24"/>
                <w:lang w:eastAsia="sk-SK"/>
              </w:rPr>
            </w:pPr>
            <w:r w:rsidRPr="009D4B4A">
              <w:rPr>
                <w:rFonts w:eastAsia="Times New Roman" w:cs="Arial"/>
                <w:bCs w:val="0"/>
                <w:color w:val="auto"/>
                <w:szCs w:val="24"/>
                <w:lang w:eastAsia="sk-SK"/>
              </w:rPr>
              <w:t>7 500 €/rok počas štyroch rokov realizácie</w:t>
            </w:r>
          </w:p>
        </w:tc>
      </w:tr>
      <w:tr w:rsidR="0094766B"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94766B" w:rsidRPr="009D4B4A" w:rsidRDefault="0094766B"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11. Predpokladaný zdroj financovania </w:t>
            </w:r>
          </w:p>
        </w:tc>
        <w:tc>
          <w:tcPr>
            <w:tcW w:w="5456" w:type="dxa"/>
            <w:tcBorders>
              <w:top w:val="single" w:sz="2" w:space="0" w:color="auto"/>
              <w:bottom w:val="single" w:sz="2" w:space="0" w:color="auto"/>
            </w:tcBorders>
            <w:shd w:val="clear" w:color="auto" w:fill="auto"/>
            <w:noWrap/>
            <w:vAlign w:val="center"/>
          </w:tcPr>
          <w:p w:rsidR="0094766B" w:rsidRPr="009D4B4A" w:rsidRDefault="00756295" w:rsidP="00756295">
            <w:pPr>
              <w:rPr>
                <w:rFonts w:eastAsia="Times New Roman" w:cs="Arial"/>
                <w:bCs w:val="0"/>
                <w:color w:val="auto"/>
                <w:szCs w:val="24"/>
                <w:lang w:eastAsia="sk-SK"/>
              </w:rPr>
            </w:pPr>
            <w:r w:rsidRPr="009D4B4A">
              <w:rPr>
                <w:rFonts w:eastAsia="Times New Roman" w:cs="Arial"/>
                <w:bCs w:val="0"/>
                <w:color w:val="auto"/>
                <w:szCs w:val="24"/>
                <w:lang w:eastAsia="sk-SK"/>
              </w:rPr>
              <w:t>Iné zdroje</w:t>
            </w:r>
          </w:p>
        </w:tc>
      </w:tr>
      <w:tr w:rsidR="0094766B" w:rsidRPr="009D4B4A" w:rsidTr="0060492A">
        <w:trPr>
          <w:trHeight w:val="650"/>
          <w:jc w:val="center"/>
        </w:trPr>
        <w:tc>
          <w:tcPr>
            <w:tcW w:w="3756" w:type="dxa"/>
            <w:tcBorders>
              <w:top w:val="single" w:sz="2" w:space="0" w:color="auto"/>
            </w:tcBorders>
            <w:shd w:val="clear" w:color="auto" w:fill="auto"/>
            <w:noWrap/>
            <w:vAlign w:val="center"/>
            <w:hideMark/>
          </w:tcPr>
          <w:p w:rsidR="0094766B" w:rsidRPr="009D4B4A" w:rsidRDefault="0094766B"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12. Spôsob vyhodnotenia realizácie</w:t>
            </w:r>
          </w:p>
        </w:tc>
        <w:tc>
          <w:tcPr>
            <w:tcW w:w="5456" w:type="dxa"/>
            <w:tcBorders>
              <w:top w:val="single" w:sz="2" w:space="0" w:color="auto"/>
            </w:tcBorders>
            <w:shd w:val="clear" w:color="auto" w:fill="auto"/>
            <w:noWrap/>
            <w:vAlign w:val="center"/>
          </w:tcPr>
          <w:p w:rsidR="0094766B" w:rsidRPr="009D4B4A" w:rsidRDefault="0094766B" w:rsidP="0060492A">
            <w:pPr>
              <w:rPr>
                <w:rFonts w:eastAsia="Times New Roman" w:cs="Arial"/>
                <w:bCs w:val="0"/>
                <w:color w:val="auto"/>
                <w:szCs w:val="24"/>
                <w:lang w:eastAsia="sk-SK"/>
              </w:rPr>
            </w:pPr>
            <w:r w:rsidRPr="009D4B4A">
              <w:rPr>
                <w:rFonts w:eastAsia="Times New Roman" w:cs="Arial"/>
                <w:bCs w:val="0"/>
                <w:color w:val="auto"/>
                <w:szCs w:val="24"/>
                <w:lang w:eastAsia="sk-SK"/>
              </w:rPr>
              <w:t>Záverečná správa z realizácie aktivity.</w:t>
            </w:r>
          </w:p>
        </w:tc>
      </w:tr>
    </w:tbl>
    <w:p w:rsidR="0094766B" w:rsidRPr="009D4B4A" w:rsidRDefault="0094766B">
      <w:pPr>
        <w:rPr>
          <w:rFonts w:cs="Arial"/>
          <w:b/>
        </w:rPr>
      </w:pPr>
    </w:p>
    <w:p w:rsidR="003F5B22" w:rsidRPr="009D4B4A" w:rsidRDefault="00CA64E8">
      <w:pPr>
        <w:rPr>
          <w:rFonts w:cs="Arial"/>
        </w:rPr>
      </w:pPr>
      <w:r w:rsidRPr="009D4B4A">
        <w:rPr>
          <w:rFonts w:cs="Arial"/>
        </w:rPr>
        <w:t>Tabuľka č. 13</w:t>
      </w:r>
      <w:r w:rsidR="003F5B22" w:rsidRPr="009D4B4A">
        <w:rPr>
          <w:rFonts w:cs="Arial"/>
        </w:rPr>
        <w:t xml:space="preserve"> – Aktivita „Optimalizácia využívania poľnohospodárskej pôdy v CHVÚ Dolné Pohronie“</w:t>
      </w:r>
    </w:p>
    <w:p w:rsidR="00B537ED" w:rsidRPr="009D4B4A" w:rsidRDefault="00B537ED">
      <w:pPr>
        <w:rPr>
          <w:rFonts w:cs="Arial"/>
        </w:rPr>
      </w:pP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55"/>
        <w:gridCol w:w="5455"/>
      </w:tblGrid>
      <w:tr w:rsidR="003121AD" w:rsidRPr="009D4B4A" w:rsidTr="0060492A">
        <w:trPr>
          <w:trHeight w:val="330"/>
          <w:jc w:val="center"/>
        </w:trPr>
        <w:tc>
          <w:tcPr>
            <w:tcW w:w="3756" w:type="dxa"/>
            <w:tcBorders>
              <w:bottom w:val="single" w:sz="8" w:space="0" w:color="auto"/>
            </w:tcBorders>
            <w:shd w:val="clear" w:color="auto" w:fill="auto"/>
            <w:noWrap/>
            <w:vAlign w:val="center"/>
            <w:hideMark/>
          </w:tcPr>
          <w:p w:rsidR="003121AD" w:rsidRPr="009D4B4A" w:rsidRDefault="003121AD"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1.  Názov a kód aktivity v CHVÚ</w:t>
            </w:r>
          </w:p>
        </w:tc>
        <w:tc>
          <w:tcPr>
            <w:tcW w:w="5456" w:type="dxa"/>
            <w:tcBorders>
              <w:bottom w:val="single" w:sz="8" w:space="0" w:color="auto"/>
            </w:tcBorders>
            <w:shd w:val="clear" w:color="auto" w:fill="auto"/>
            <w:noWrap/>
            <w:vAlign w:val="center"/>
            <w:hideMark/>
          </w:tcPr>
          <w:p w:rsidR="003121AD" w:rsidRPr="009D4B4A" w:rsidRDefault="003121AD" w:rsidP="0060492A">
            <w:pPr>
              <w:rPr>
                <w:rFonts w:eastAsia="Times New Roman" w:cs="Arial"/>
                <w:b/>
                <w:bCs w:val="0"/>
                <w:color w:val="auto"/>
                <w:sz w:val="24"/>
                <w:szCs w:val="24"/>
                <w:lang w:eastAsia="sk-SK"/>
              </w:rPr>
            </w:pPr>
            <w:r w:rsidRPr="009D4B4A">
              <w:rPr>
                <w:rFonts w:eastAsia="Times New Roman" w:cs="Arial"/>
                <w:b/>
                <w:bCs w:val="0"/>
                <w:color w:val="auto"/>
                <w:sz w:val="24"/>
                <w:szCs w:val="24"/>
                <w:lang w:eastAsia="sk-SK"/>
              </w:rPr>
              <w:t xml:space="preserve">SKCHVU004-04 Optimalizácia využívania poľnohospodárskej pôdy v CHVÚ Dolné Pohronie </w:t>
            </w:r>
          </w:p>
        </w:tc>
      </w:tr>
      <w:tr w:rsidR="003121AD" w:rsidRPr="009D4B4A" w:rsidTr="0060492A">
        <w:trPr>
          <w:trHeight w:val="315"/>
          <w:jc w:val="center"/>
        </w:trPr>
        <w:tc>
          <w:tcPr>
            <w:tcW w:w="3756" w:type="dxa"/>
            <w:tcBorders>
              <w:top w:val="single" w:sz="8" w:space="0" w:color="auto"/>
              <w:bottom w:val="single" w:sz="2" w:space="0" w:color="auto"/>
            </w:tcBorders>
            <w:shd w:val="clear" w:color="auto" w:fill="auto"/>
            <w:noWrap/>
            <w:vAlign w:val="center"/>
            <w:hideMark/>
          </w:tcPr>
          <w:p w:rsidR="003121AD" w:rsidRPr="009D4B4A" w:rsidRDefault="003121AD"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2.  Príslušný operatívny cieľ</w:t>
            </w:r>
          </w:p>
        </w:tc>
        <w:tc>
          <w:tcPr>
            <w:tcW w:w="5456" w:type="dxa"/>
            <w:tcBorders>
              <w:top w:val="single" w:sz="8" w:space="0" w:color="auto"/>
              <w:bottom w:val="single" w:sz="2" w:space="0" w:color="auto"/>
            </w:tcBorders>
            <w:shd w:val="clear" w:color="auto" w:fill="auto"/>
            <w:noWrap/>
            <w:vAlign w:val="center"/>
            <w:hideMark/>
          </w:tcPr>
          <w:p w:rsidR="003121AD" w:rsidRPr="009D4B4A" w:rsidRDefault="003121AD" w:rsidP="0060492A">
            <w:pPr>
              <w:rPr>
                <w:rFonts w:eastAsia="Times New Roman" w:cs="Arial"/>
                <w:bCs w:val="0"/>
                <w:color w:val="auto"/>
                <w:szCs w:val="24"/>
                <w:lang w:eastAsia="sk-SK"/>
              </w:rPr>
            </w:pPr>
            <w:r w:rsidRPr="009D4B4A">
              <w:rPr>
                <w:rFonts w:eastAsia="Times New Roman" w:cs="Arial"/>
                <w:bCs w:val="0"/>
                <w:color w:val="auto"/>
                <w:szCs w:val="24"/>
                <w:lang w:eastAsia="sk-SK"/>
              </w:rPr>
              <w:t>1.1.</w:t>
            </w:r>
          </w:p>
        </w:tc>
      </w:tr>
      <w:tr w:rsidR="003121AD"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3121AD" w:rsidRPr="009D4B4A" w:rsidRDefault="003121AD"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3.  Príslušné opatrenie pre druhy</w:t>
            </w:r>
          </w:p>
        </w:tc>
        <w:tc>
          <w:tcPr>
            <w:tcW w:w="5456" w:type="dxa"/>
            <w:tcBorders>
              <w:top w:val="single" w:sz="2" w:space="0" w:color="auto"/>
              <w:bottom w:val="single" w:sz="2" w:space="0" w:color="auto"/>
            </w:tcBorders>
            <w:shd w:val="clear" w:color="auto" w:fill="auto"/>
            <w:noWrap/>
            <w:vAlign w:val="center"/>
            <w:hideMark/>
          </w:tcPr>
          <w:p w:rsidR="003121AD" w:rsidRPr="009D4B4A" w:rsidRDefault="003121AD" w:rsidP="0060492A">
            <w:pPr>
              <w:rPr>
                <w:rFonts w:eastAsia="Times New Roman" w:cs="Arial"/>
                <w:bCs w:val="0"/>
                <w:color w:val="auto"/>
                <w:szCs w:val="24"/>
                <w:lang w:eastAsia="sk-SK"/>
              </w:rPr>
            </w:pPr>
            <w:r w:rsidRPr="009D4B4A">
              <w:rPr>
                <w:rFonts w:eastAsia="Times New Roman" w:cs="Arial"/>
                <w:bCs w:val="0"/>
                <w:color w:val="auto"/>
                <w:szCs w:val="24"/>
                <w:lang w:eastAsia="sk-SK"/>
              </w:rPr>
              <w:t>1.1.5. a 1.1.6.</w:t>
            </w:r>
          </w:p>
        </w:tc>
      </w:tr>
      <w:tr w:rsidR="003121AD"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3121AD" w:rsidRPr="009D4B4A" w:rsidRDefault="003121AD"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4.  Stručný popis aktivity v CHVÚ</w:t>
            </w:r>
          </w:p>
        </w:tc>
        <w:tc>
          <w:tcPr>
            <w:tcW w:w="5456" w:type="dxa"/>
            <w:tcBorders>
              <w:top w:val="single" w:sz="2" w:space="0" w:color="auto"/>
              <w:bottom w:val="single" w:sz="2" w:space="0" w:color="auto"/>
            </w:tcBorders>
            <w:shd w:val="clear" w:color="auto" w:fill="auto"/>
            <w:noWrap/>
            <w:vAlign w:val="center"/>
          </w:tcPr>
          <w:p w:rsidR="003121AD" w:rsidRPr="009D4B4A" w:rsidRDefault="003121AD" w:rsidP="0060492A">
            <w:pPr>
              <w:rPr>
                <w:rFonts w:eastAsia="Times New Roman" w:cs="Arial"/>
                <w:bCs w:val="0"/>
                <w:color w:val="auto"/>
                <w:szCs w:val="24"/>
                <w:lang w:eastAsia="sk-SK"/>
              </w:rPr>
            </w:pPr>
            <w:r w:rsidRPr="009D4B4A">
              <w:rPr>
                <w:rFonts w:eastAsia="Times New Roman" w:cs="Arial"/>
                <w:bCs w:val="0"/>
                <w:color w:val="auto"/>
                <w:szCs w:val="24"/>
                <w:lang w:eastAsia="sk-SK"/>
              </w:rPr>
              <w:t>V rámci aktivity bude existujúca orná pôdy v CHVÚ zmenená na trávne porasty (aspoň vybrané lokality, ak je to možné všetky pozemky s ornou pôdou v CHVÚ).</w:t>
            </w:r>
          </w:p>
        </w:tc>
      </w:tr>
      <w:tr w:rsidR="003121AD"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3121AD" w:rsidRPr="009D4B4A" w:rsidRDefault="003121AD"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5. Detailnejší popis aktivít</w:t>
            </w:r>
          </w:p>
        </w:tc>
        <w:tc>
          <w:tcPr>
            <w:tcW w:w="5456" w:type="dxa"/>
            <w:tcBorders>
              <w:top w:val="single" w:sz="2" w:space="0" w:color="auto"/>
              <w:bottom w:val="single" w:sz="2" w:space="0" w:color="auto"/>
            </w:tcBorders>
            <w:shd w:val="clear" w:color="auto" w:fill="auto"/>
            <w:noWrap/>
            <w:vAlign w:val="center"/>
          </w:tcPr>
          <w:p w:rsidR="003121AD" w:rsidRPr="009D4B4A" w:rsidRDefault="003121AD" w:rsidP="0060492A">
            <w:pPr>
              <w:rPr>
                <w:rFonts w:eastAsia="Times New Roman" w:cs="Arial"/>
                <w:bCs w:val="0"/>
                <w:color w:val="auto"/>
                <w:szCs w:val="24"/>
                <w:lang w:eastAsia="sk-SK"/>
              </w:rPr>
            </w:pPr>
            <w:r w:rsidRPr="009D4B4A">
              <w:rPr>
                <w:rFonts w:eastAsia="Times New Roman" w:cs="Arial"/>
                <w:bCs w:val="0"/>
                <w:color w:val="auto"/>
                <w:szCs w:val="24"/>
                <w:lang w:eastAsia="sk-SK"/>
              </w:rPr>
              <w:t xml:space="preserve">Pre zlepšenie potravnej ponuky hniezdnych kolónií je </w:t>
            </w:r>
            <w:r w:rsidRPr="009D4B4A">
              <w:rPr>
                <w:rFonts w:eastAsia="Times New Roman" w:cs="Arial"/>
                <w:bCs w:val="0"/>
                <w:color w:val="auto"/>
                <w:szCs w:val="24"/>
                <w:lang w:eastAsia="sk-SK"/>
              </w:rPr>
              <w:lastRenderedPageBreak/>
              <w:t>nevyhnutné zmeniť ornú pôdu na trávne porasty.</w:t>
            </w:r>
          </w:p>
          <w:p w:rsidR="003121AD" w:rsidRPr="009D4B4A" w:rsidRDefault="003121AD" w:rsidP="0060492A">
            <w:pPr>
              <w:rPr>
                <w:rFonts w:eastAsia="Times New Roman" w:cs="Arial"/>
                <w:bCs w:val="0"/>
                <w:color w:val="auto"/>
                <w:szCs w:val="24"/>
                <w:lang w:eastAsia="sk-SK"/>
              </w:rPr>
            </w:pPr>
            <w:r w:rsidRPr="009D4B4A">
              <w:rPr>
                <w:rFonts w:eastAsia="Times New Roman" w:cs="Arial"/>
                <w:bCs w:val="0"/>
                <w:color w:val="auto"/>
                <w:szCs w:val="24"/>
                <w:lang w:eastAsia="sk-SK"/>
              </w:rPr>
              <w:t>V rámci aktivity sa preto zabezpečí vykonanie administratívnych úkonov na zmenu druhu pozemku z ornej pôdy na TTP v prípade súhlasu vlastníkov. Následne sa s vlastníkmi (ak nedôjde k zámene pozemkov) dohodne na spôsobe realizácie zatrávnenia a spôsobe náhrady za obmedzenie hospodárenia</w:t>
            </w:r>
            <w:r w:rsidR="006E31B4" w:rsidRPr="009D4B4A">
              <w:rPr>
                <w:rFonts w:eastAsia="Times New Roman" w:cs="Arial"/>
                <w:bCs w:val="0"/>
                <w:color w:val="auto"/>
                <w:szCs w:val="24"/>
                <w:lang w:eastAsia="sk-SK"/>
              </w:rPr>
              <w:t xml:space="preserve"> (finančná náhrada, zmluvná starostlivosť, zámena pozemkov, výkup pozemkov)</w:t>
            </w:r>
            <w:r w:rsidRPr="009D4B4A">
              <w:rPr>
                <w:rFonts w:eastAsia="Times New Roman" w:cs="Arial"/>
                <w:bCs w:val="0"/>
                <w:color w:val="auto"/>
                <w:szCs w:val="24"/>
                <w:lang w:eastAsia="sk-SK"/>
              </w:rPr>
              <w:t>.</w:t>
            </w:r>
            <w:r w:rsidR="006E31B4" w:rsidRPr="009D4B4A">
              <w:rPr>
                <w:rFonts w:eastAsia="Times New Roman" w:cs="Arial"/>
                <w:bCs w:val="0"/>
                <w:color w:val="auto"/>
                <w:szCs w:val="24"/>
                <w:lang w:eastAsia="sk-SK"/>
              </w:rPr>
              <w:t xml:space="preserve"> </w:t>
            </w:r>
          </w:p>
          <w:p w:rsidR="003121AD" w:rsidRPr="009D4B4A" w:rsidRDefault="003121AD" w:rsidP="0060492A">
            <w:pPr>
              <w:rPr>
                <w:rFonts w:eastAsia="Times New Roman" w:cs="Arial"/>
                <w:bCs w:val="0"/>
                <w:color w:val="auto"/>
                <w:szCs w:val="24"/>
                <w:lang w:eastAsia="sk-SK"/>
              </w:rPr>
            </w:pPr>
            <w:r w:rsidRPr="009D4B4A">
              <w:rPr>
                <w:rFonts w:eastAsia="Times New Roman" w:cs="Arial"/>
                <w:bCs w:val="0"/>
                <w:color w:val="auto"/>
                <w:szCs w:val="24"/>
                <w:lang w:eastAsia="sk-SK"/>
              </w:rPr>
              <w:t>V rámci praktických opatrení sa následne zabezpečí zatrávnenie ornej pôdy vhodnou trávnou zmesou.</w:t>
            </w:r>
          </w:p>
          <w:p w:rsidR="003121AD" w:rsidRPr="009D4B4A" w:rsidRDefault="003121AD" w:rsidP="0060492A">
            <w:pPr>
              <w:rPr>
                <w:rFonts w:eastAsia="Times New Roman" w:cs="Arial"/>
                <w:bCs w:val="0"/>
                <w:color w:val="auto"/>
                <w:szCs w:val="24"/>
                <w:lang w:eastAsia="sk-SK"/>
              </w:rPr>
            </w:pPr>
            <w:r w:rsidRPr="009D4B4A">
              <w:rPr>
                <w:rFonts w:eastAsia="Times New Roman" w:cs="Arial"/>
                <w:bCs w:val="0"/>
                <w:color w:val="auto"/>
                <w:szCs w:val="24"/>
                <w:lang w:eastAsia="sk-SK"/>
              </w:rPr>
              <w:t>Zatrávnené pozemky je nevyhnutné dlhodobo udržiavať vo vhodnom stave a to kosením alebo pastvou.</w:t>
            </w:r>
          </w:p>
        </w:tc>
      </w:tr>
      <w:tr w:rsidR="003121AD"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3121AD" w:rsidRPr="009D4B4A" w:rsidRDefault="003121AD"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lastRenderedPageBreak/>
              <w:t xml:space="preserve"> 6.  Priorita</w:t>
            </w:r>
          </w:p>
        </w:tc>
        <w:tc>
          <w:tcPr>
            <w:tcW w:w="5456" w:type="dxa"/>
            <w:tcBorders>
              <w:top w:val="single" w:sz="2" w:space="0" w:color="auto"/>
              <w:bottom w:val="single" w:sz="2" w:space="0" w:color="auto"/>
            </w:tcBorders>
            <w:shd w:val="clear" w:color="auto" w:fill="auto"/>
            <w:noWrap/>
            <w:vAlign w:val="center"/>
          </w:tcPr>
          <w:p w:rsidR="003121AD" w:rsidRPr="009D4B4A" w:rsidRDefault="003121AD" w:rsidP="0060492A">
            <w:pPr>
              <w:rPr>
                <w:rFonts w:eastAsia="Times New Roman" w:cs="Arial"/>
                <w:bCs w:val="0"/>
                <w:color w:val="auto"/>
                <w:szCs w:val="24"/>
                <w:lang w:eastAsia="sk-SK"/>
              </w:rPr>
            </w:pPr>
            <w:r w:rsidRPr="009D4B4A">
              <w:rPr>
                <w:rFonts w:eastAsia="Times New Roman" w:cs="Arial"/>
                <w:bCs w:val="0"/>
                <w:color w:val="auto"/>
                <w:szCs w:val="24"/>
                <w:lang w:eastAsia="sk-SK"/>
              </w:rPr>
              <w:t>Vysoká</w:t>
            </w:r>
          </w:p>
        </w:tc>
      </w:tr>
      <w:tr w:rsidR="003121AD"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3121AD" w:rsidRPr="009D4B4A" w:rsidRDefault="003121AD"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7.  Miesto realizácie</w:t>
            </w:r>
          </w:p>
        </w:tc>
        <w:tc>
          <w:tcPr>
            <w:tcW w:w="5456" w:type="dxa"/>
            <w:tcBorders>
              <w:top w:val="single" w:sz="2" w:space="0" w:color="auto"/>
              <w:bottom w:val="single" w:sz="2" w:space="0" w:color="auto"/>
            </w:tcBorders>
            <w:shd w:val="clear" w:color="auto" w:fill="auto"/>
            <w:noWrap/>
            <w:vAlign w:val="center"/>
          </w:tcPr>
          <w:p w:rsidR="003121AD" w:rsidRPr="009D4B4A" w:rsidRDefault="003121AD" w:rsidP="0060492A">
            <w:pPr>
              <w:rPr>
                <w:rFonts w:eastAsia="Times New Roman" w:cs="Arial"/>
                <w:bCs w:val="0"/>
                <w:color w:val="auto"/>
                <w:szCs w:val="24"/>
                <w:lang w:eastAsia="sk-SK"/>
              </w:rPr>
            </w:pPr>
            <w:r w:rsidRPr="009D4B4A">
              <w:rPr>
                <w:rFonts w:eastAsia="Times New Roman" w:cs="Arial"/>
                <w:bCs w:val="0"/>
                <w:color w:val="auto"/>
                <w:szCs w:val="24"/>
                <w:lang w:eastAsia="sk-SK"/>
              </w:rPr>
              <w:t>CHVÚ</w:t>
            </w:r>
          </w:p>
        </w:tc>
      </w:tr>
      <w:tr w:rsidR="003121AD"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3121AD" w:rsidRPr="009D4B4A" w:rsidRDefault="003121AD"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8.  Obdobie realizácie</w:t>
            </w:r>
          </w:p>
        </w:tc>
        <w:tc>
          <w:tcPr>
            <w:tcW w:w="5456" w:type="dxa"/>
            <w:tcBorders>
              <w:top w:val="single" w:sz="2" w:space="0" w:color="auto"/>
              <w:bottom w:val="single" w:sz="2" w:space="0" w:color="auto"/>
            </w:tcBorders>
            <w:shd w:val="clear" w:color="auto" w:fill="auto"/>
            <w:noWrap/>
            <w:vAlign w:val="center"/>
          </w:tcPr>
          <w:p w:rsidR="003121AD" w:rsidRPr="009D4B4A" w:rsidRDefault="003121AD" w:rsidP="0060492A">
            <w:pPr>
              <w:rPr>
                <w:rFonts w:eastAsia="Times New Roman" w:cs="Arial"/>
                <w:bCs w:val="0"/>
                <w:color w:val="auto"/>
                <w:szCs w:val="24"/>
                <w:lang w:eastAsia="sk-SK"/>
              </w:rPr>
            </w:pPr>
            <w:r w:rsidRPr="009D4B4A">
              <w:rPr>
                <w:rFonts w:eastAsia="Times New Roman" w:cs="Arial"/>
                <w:bCs w:val="0"/>
                <w:color w:val="auto"/>
                <w:szCs w:val="24"/>
                <w:lang w:eastAsia="sk-SK"/>
              </w:rPr>
              <w:t xml:space="preserve">2018 – 2021 zlepšenie stavu, neskôr udržanie stavu </w:t>
            </w:r>
          </w:p>
        </w:tc>
      </w:tr>
      <w:tr w:rsidR="003121AD"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3121AD" w:rsidRPr="009D4B4A" w:rsidRDefault="003121AD"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9.  Zodpovednosť</w:t>
            </w:r>
          </w:p>
        </w:tc>
        <w:tc>
          <w:tcPr>
            <w:tcW w:w="5456" w:type="dxa"/>
            <w:tcBorders>
              <w:top w:val="single" w:sz="2" w:space="0" w:color="auto"/>
              <w:bottom w:val="single" w:sz="2" w:space="0" w:color="auto"/>
            </w:tcBorders>
            <w:shd w:val="clear" w:color="auto" w:fill="auto"/>
            <w:noWrap/>
            <w:vAlign w:val="center"/>
          </w:tcPr>
          <w:p w:rsidR="003121AD" w:rsidRPr="009D4B4A" w:rsidRDefault="003121AD" w:rsidP="0060492A">
            <w:pPr>
              <w:rPr>
                <w:rFonts w:eastAsia="Times New Roman" w:cs="Arial"/>
                <w:bCs w:val="0"/>
                <w:color w:val="auto"/>
                <w:szCs w:val="24"/>
                <w:lang w:eastAsia="sk-SK"/>
              </w:rPr>
            </w:pPr>
            <w:r w:rsidRPr="009D4B4A">
              <w:rPr>
                <w:rFonts w:eastAsia="Times New Roman" w:cs="Arial"/>
                <w:bCs w:val="0"/>
                <w:color w:val="auto"/>
                <w:szCs w:val="24"/>
                <w:lang w:eastAsia="sk-SK"/>
              </w:rPr>
              <w:t>MŽP SR</w:t>
            </w:r>
          </w:p>
        </w:tc>
      </w:tr>
      <w:tr w:rsidR="003121AD"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3121AD" w:rsidRPr="009D4B4A" w:rsidRDefault="003121AD"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10. Odhadov</w:t>
            </w:r>
            <w:r w:rsidR="00B537ED" w:rsidRPr="009D4B4A">
              <w:rPr>
                <w:rFonts w:eastAsia="Times New Roman" w:cs="Arial"/>
                <w:b/>
                <w:color w:val="auto"/>
                <w:sz w:val="24"/>
                <w:szCs w:val="24"/>
                <w:lang w:eastAsia="sk-SK"/>
              </w:rPr>
              <w:t>výdavk</w:t>
            </w:r>
            <w:r w:rsidRPr="009D4B4A">
              <w:rPr>
                <w:rFonts w:eastAsia="Times New Roman" w:cs="Arial"/>
                <w:b/>
                <w:color w:val="auto"/>
                <w:sz w:val="24"/>
                <w:szCs w:val="24"/>
                <w:lang w:eastAsia="sk-SK"/>
              </w:rPr>
              <w:t>y / rok</w:t>
            </w:r>
          </w:p>
        </w:tc>
        <w:tc>
          <w:tcPr>
            <w:tcW w:w="5456" w:type="dxa"/>
            <w:tcBorders>
              <w:top w:val="single" w:sz="2" w:space="0" w:color="auto"/>
              <w:bottom w:val="single" w:sz="2" w:space="0" w:color="auto"/>
            </w:tcBorders>
            <w:shd w:val="clear" w:color="auto" w:fill="auto"/>
            <w:noWrap/>
            <w:vAlign w:val="center"/>
          </w:tcPr>
          <w:p w:rsidR="003121AD" w:rsidRPr="009D4B4A" w:rsidRDefault="003121AD" w:rsidP="0060492A">
            <w:pPr>
              <w:rPr>
                <w:rFonts w:eastAsia="Times New Roman" w:cs="Arial"/>
                <w:bCs w:val="0"/>
                <w:color w:val="auto"/>
                <w:szCs w:val="24"/>
                <w:lang w:eastAsia="sk-SK"/>
              </w:rPr>
            </w:pPr>
            <w:r w:rsidRPr="009D4B4A">
              <w:rPr>
                <w:rFonts w:eastAsia="Times New Roman" w:cs="Arial"/>
                <w:bCs w:val="0"/>
                <w:color w:val="auto"/>
                <w:szCs w:val="24"/>
                <w:lang w:eastAsia="sk-SK"/>
              </w:rPr>
              <w:t xml:space="preserve">9 533 €/rok </w:t>
            </w:r>
          </w:p>
        </w:tc>
      </w:tr>
      <w:tr w:rsidR="003121AD"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3121AD" w:rsidRPr="009D4B4A" w:rsidRDefault="003121AD"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11. Predpokladaný zdroj financovania </w:t>
            </w:r>
          </w:p>
        </w:tc>
        <w:tc>
          <w:tcPr>
            <w:tcW w:w="5456" w:type="dxa"/>
            <w:tcBorders>
              <w:top w:val="single" w:sz="2" w:space="0" w:color="auto"/>
              <w:bottom w:val="single" w:sz="2" w:space="0" w:color="auto"/>
            </w:tcBorders>
            <w:shd w:val="clear" w:color="auto" w:fill="auto"/>
            <w:noWrap/>
            <w:vAlign w:val="center"/>
          </w:tcPr>
          <w:p w:rsidR="003121AD" w:rsidRPr="009D4B4A" w:rsidRDefault="003121AD" w:rsidP="00756295">
            <w:pPr>
              <w:rPr>
                <w:rFonts w:eastAsia="Times New Roman" w:cs="Arial"/>
                <w:bCs w:val="0"/>
                <w:color w:val="auto"/>
                <w:szCs w:val="24"/>
                <w:lang w:eastAsia="sk-SK"/>
              </w:rPr>
            </w:pPr>
            <w:r w:rsidRPr="009D4B4A">
              <w:rPr>
                <w:rFonts w:eastAsia="Times New Roman" w:cs="Arial"/>
                <w:bCs w:val="0"/>
                <w:color w:val="auto"/>
                <w:szCs w:val="24"/>
                <w:lang w:eastAsia="sk-SK"/>
              </w:rPr>
              <w:t xml:space="preserve">Európske štrukturálne a investičné fondy, štátny rozpočet, </w:t>
            </w:r>
            <w:r w:rsidR="00756295" w:rsidRPr="009D4B4A">
              <w:rPr>
                <w:rFonts w:eastAsia="Times New Roman" w:cs="Arial"/>
                <w:bCs w:val="0"/>
                <w:color w:val="auto"/>
                <w:szCs w:val="24"/>
                <w:lang w:eastAsia="sk-SK"/>
              </w:rPr>
              <w:t>i</w:t>
            </w:r>
            <w:r w:rsidRPr="009D4B4A">
              <w:rPr>
                <w:rFonts w:eastAsia="Times New Roman" w:cs="Arial"/>
                <w:bCs w:val="0"/>
                <w:color w:val="auto"/>
                <w:szCs w:val="24"/>
                <w:lang w:eastAsia="sk-SK"/>
              </w:rPr>
              <w:t xml:space="preserve">né zdroje </w:t>
            </w:r>
          </w:p>
        </w:tc>
      </w:tr>
      <w:tr w:rsidR="003121AD" w:rsidRPr="009D4B4A" w:rsidTr="0060492A">
        <w:trPr>
          <w:trHeight w:val="650"/>
          <w:jc w:val="center"/>
        </w:trPr>
        <w:tc>
          <w:tcPr>
            <w:tcW w:w="3756" w:type="dxa"/>
            <w:tcBorders>
              <w:top w:val="single" w:sz="2" w:space="0" w:color="auto"/>
            </w:tcBorders>
            <w:shd w:val="clear" w:color="auto" w:fill="auto"/>
            <w:noWrap/>
            <w:vAlign w:val="center"/>
            <w:hideMark/>
          </w:tcPr>
          <w:p w:rsidR="003121AD" w:rsidRPr="009D4B4A" w:rsidRDefault="003121AD"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12. Spôsob vyhodnotenia realizácie</w:t>
            </w:r>
          </w:p>
        </w:tc>
        <w:tc>
          <w:tcPr>
            <w:tcW w:w="5456" w:type="dxa"/>
            <w:tcBorders>
              <w:top w:val="single" w:sz="2" w:space="0" w:color="auto"/>
            </w:tcBorders>
            <w:shd w:val="clear" w:color="auto" w:fill="auto"/>
            <w:noWrap/>
            <w:vAlign w:val="center"/>
          </w:tcPr>
          <w:p w:rsidR="003121AD" w:rsidRPr="009D4B4A" w:rsidRDefault="003121AD" w:rsidP="0060492A">
            <w:pPr>
              <w:rPr>
                <w:rFonts w:eastAsia="Times New Roman" w:cs="Arial"/>
                <w:bCs w:val="0"/>
                <w:color w:val="auto"/>
                <w:szCs w:val="24"/>
                <w:lang w:eastAsia="sk-SK"/>
              </w:rPr>
            </w:pPr>
            <w:r w:rsidRPr="009D4B4A">
              <w:rPr>
                <w:rFonts w:eastAsia="Times New Roman" w:cs="Arial"/>
                <w:bCs w:val="0"/>
                <w:color w:val="auto"/>
                <w:szCs w:val="24"/>
                <w:lang w:eastAsia="sk-SK"/>
              </w:rPr>
              <w:t>Záverečná správa z realizácie aktivity.</w:t>
            </w:r>
          </w:p>
        </w:tc>
      </w:tr>
    </w:tbl>
    <w:p w:rsidR="00640337" w:rsidRPr="009D4B4A" w:rsidRDefault="00640337" w:rsidP="00780273">
      <w:pPr>
        <w:rPr>
          <w:rFonts w:cs="Arial"/>
        </w:rPr>
      </w:pPr>
    </w:p>
    <w:p w:rsidR="00240305" w:rsidRPr="009D4B4A" w:rsidRDefault="00240305" w:rsidP="00780273">
      <w:pPr>
        <w:rPr>
          <w:rFonts w:cs="Arial"/>
          <w:b/>
          <w:i/>
        </w:rPr>
      </w:pPr>
      <w:r w:rsidRPr="009D4B4A">
        <w:rPr>
          <w:rFonts w:cs="Arial"/>
          <w:b/>
          <w:i/>
        </w:rPr>
        <w:t>Monitoring bioty územia</w:t>
      </w:r>
    </w:p>
    <w:p w:rsidR="003F5B22" w:rsidRPr="009D4B4A" w:rsidRDefault="003F5B22" w:rsidP="00780273">
      <w:pPr>
        <w:rPr>
          <w:rFonts w:cs="Arial"/>
          <w:b/>
          <w:i/>
        </w:rPr>
      </w:pPr>
    </w:p>
    <w:p w:rsidR="003F5B22" w:rsidRPr="009D4B4A" w:rsidRDefault="00CA64E8" w:rsidP="00780273">
      <w:pPr>
        <w:rPr>
          <w:rFonts w:cs="Arial"/>
        </w:rPr>
      </w:pPr>
      <w:r w:rsidRPr="009D4B4A">
        <w:rPr>
          <w:rFonts w:cs="Arial"/>
        </w:rPr>
        <w:t>Tabuľka č. 14</w:t>
      </w:r>
      <w:r w:rsidR="003F5B22" w:rsidRPr="009D4B4A">
        <w:rPr>
          <w:rFonts w:cs="Arial"/>
        </w:rPr>
        <w:t xml:space="preserve"> – Aktivita „</w:t>
      </w:r>
      <w:r w:rsidRPr="009D4B4A">
        <w:rPr>
          <w:rFonts w:cs="Arial"/>
        </w:rPr>
        <w:t>Zabezpečiť každoročný monitoring včelárika zlatého v CHVÚ Dolné Pohronie</w:t>
      </w:r>
      <w:r w:rsidR="003F5B22" w:rsidRPr="009D4B4A">
        <w:rPr>
          <w:rFonts w:cs="Arial"/>
        </w:rPr>
        <w:t>“</w:t>
      </w:r>
    </w:p>
    <w:p w:rsidR="00B537ED" w:rsidRPr="009D4B4A" w:rsidRDefault="00B537ED" w:rsidP="00780273">
      <w:pPr>
        <w:rPr>
          <w:rFonts w:cs="Arial"/>
          <w:i/>
        </w:rPr>
      </w:pP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55"/>
        <w:gridCol w:w="5455"/>
      </w:tblGrid>
      <w:tr w:rsidR="002A0974" w:rsidRPr="009D4B4A" w:rsidTr="0060492A">
        <w:trPr>
          <w:trHeight w:val="330"/>
          <w:jc w:val="center"/>
        </w:trPr>
        <w:tc>
          <w:tcPr>
            <w:tcW w:w="3756" w:type="dxa"/>
            <w:tcBorders>
              <w:bottom w:val="single" w:sz="8" w:space="0" w:color="auto"/>
            </w:tcBorders>
            <w:shd w:val="clear" w:color="auto" w:fill="auto"/>
            <w:noWrap/>
            <w:vAlign w:val="center"/>
            <w:hideMark/>
          </w:tcPr>
          <w:p w:rsidR="002A0974" w:rsidRPr="009D4B4A" w:rsidRDefault="002A0974"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1.  Názov a kód aktivity v CHVÚ</w:t>
            </w:r>
          </w:p>
        </w:tc>
        <w:tc>
          <w:tcPr>
            <w:tcW w:w="5456" w:type="dxa"/>
            <w:tcBorders>
              <w:bottom w:val="single" w:sz="8" w:space="0" w:color="auto"/>
            </w:tcBorders>
            <w:shd w:val="clear" w:color="auto" w:fill="auto"/>
            <w:noWrap/>
            <w:vAlign w:val="center"/>
            <w:hideMark/>
          </w:tcPr>
          <w:p w:rsidR="002A0974" w:rsidRPr="009D4B4A" w:rsidRDefault="002A0974" w:rsidP="0060492A">
            <w:pPr>
              <w:rPr>
                <w:rFonts w:eastAsia="Times New Roman" w:cs="Arial"/>
                <w:b/>
                <w:bCs w:val="0"/>
                <w:color w:val="auto"/>
                <w:sz w:val="24"/>
                <w:szCs w:val="24"/>
                <w:lang w:eastAsia="sk-SK"/>
              </w:rPr>
            </w:pPr>
            <w:r w:rsidRPr="009D4B4A">
              <w:rPr>
                <w:rFonts w:eastAsia="Times New Roman" w:cs="Arial"/>
                <w:b/>
                <w:bCs w:val="0"/>
                <w:color w:val="auto"/>
                <w:sz w:val="24"/>
                <w:szCs w:val="24"/>
                <w:lang w:eastAsia="sk-SK"/>
              </w:rPr>
              <w:t xml:space="preserve">SKCHVU004-05 Zabezpečiť každoročný monitoring včelárika zlatého v CHVÚ Dolné Pohronie </w:t>
            </w:r>
          </w:p>
        </w:tc>
      </w:tr>
      <w:tr w:rsidR="002A0974" w:rsidRPr="009D4B4A" w:rsidTr="0060492A">
        <w:trPr>
          <w:trHeight w:val="315"/>
          <w:jc w:val="center"/>
        </w:trPr>
        <w:tc>
          <w:tcPr>
            <w:tcW w:w="3756" w:type="dxa"/>
            <w:tcBorders>
              <w:top w:val="single" w:sz="8" w:space="0" w:color="auto"/>
              <w:bottom w:val="single" w:sz="2" w:space="0" w:color="auto"/>
            </w:tcBorders>
            <w:shd w:val="clear" w:color="auto" w:fill="auto"/>
            <w:noWrap/>
            <w:vAlign w:val="center"/>
            <w:hideMark/>
          </w:tcPr>
          <w:p w:rsidR="002A0974" w:rsidRPr="009D4B4A" w:rsidRDefault="002A0974"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2.  Príslušný operatívny cieľ</w:t>
            </w:r>
          </w:p>
        </w:tc>
        <w:tc>
          <w:tcPr>
            <w:tcW w:w="5456" w:type="dxa"/>
            <w:tcBorders>
              <w:top w:val="single" w:sz="8" w:space="0" w:color="auto"/>
              <w:bottom w:val="single" w:sz="2" w:space="0" w:color="auto"/>
            </w:tcBorders>
            <w:shd w:val="clear" w:color="auto" w:fill="auto"/>
            <w:noWrap/>
            <w:vAlign w:val="center"/>
            <w:hideMark/>
          </w:tcPr>
          <w:p w:rsidR="002A0974" w:rsidRPr="009D4B4A" w:rsidRDefault="002A0974" w:rsidP="0060492A">
            <w:pPr>
              <w:rPr>
                <w:rFonts w:eastAsia="Times New Roman" w:cs="Arial"/>
                <w:bCs w:val="0"/>
                <w:color w:val="auto"/>
                <w:szCs w:val="24"/>
                <w:lang w:eastAsia="sk-SK"/>
              </w:rPr>
            </w:pPr>
            <w:r w:rsidRPr="009D4B4A">
              <w:rPr>
                <w:rFonts w:eastAsia="Times New Roman" w:cs="Arial"/>
                <w:bCs w:val="0"/>
                <w:color w:val="auto"/>
                <w:szCs w:val="24"/>
                <w:lang w:eastAsia="sk-SK"/>
              </w:rPr>
              <w:t>1.1.</w:t>
            </w:r>
          </w:p>
        </w:tc>
      </w:tr>
      <w:tr w:rsidR="002A0974"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2A0974" w:rsidRPr="009D4B4A" w:rsidRDefault="002A0974"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3.  Príslušné opatrenie pre druhy</w:t>
            </w:r>
          </w:p>
        </w:tc>
        <w:tc>
          <w:tcPr>
            <w:tcW w:w="5456" w:type="dxa"/>
            <w:tcBorders>
              <w:top w:val="single" w:sz="2" w:space="0" w:color="auto"/>
              <w:bottom w:val="single" w:sz="2" w:space="0" w:color="auto"/>
            </w:tcBorders>
            <w:shd w:val="clear" w:color="auto" w:fill="auto"/>
            <w:noWrap/>
            <w:vAlign w:val="center"/>
            <w:hideMark/>
          </w:tcPr>
          <w:p w:rsidR="002A0974" w:rsidRPr="009D4B4A" w:rsidRDefault="002A0974" w:rsidP="0060492A">
            <w:pPr>
              <w:rPr>
                <w:rFonts w:eastAsia="Times New Roman" w:cs="Arial"/>
                <w:bCs w:val="0"/>
                <w:color w:val="auto"/>
                <w:szCs w:val="24"/>
                <w:lang w:eastAsia="sk-SK"/>
              </w:rPr>
            </w:pPr>
            <w:r w:rsidRPr="009D4B4A">
              <w:rPr>
                <w:rFonts w:eastAsia="Times New Roman" w:cs="Arial"/>
                <w:bCs w:val="0"/>
                <w:color w:val="auto"/>
                <w:szCs w:val="24"/>
                <w:lang w:eastAsia="sk-SK"/>
              </w:rPr>
              <w:t>1.1.1.</w:t>
            </w:r>
          </w:p>
        </w:tc>
      </w:tr>
      <w:tr w:rsidR="002A0974"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2A0974" w:rsidRPr="009D4B4A" w:rsidRDefault="002A0974"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4.  Stručný popis aktivity v CHVÚ</w:t>
            </w:r>
          </w:p>
        </w:tc>
        <w:tc>
          <w:tcPr>
            <w:tcW w:w="5456" w:type="dxa"/>
            <w:tcBorders>
              <w:top w:val="single" w:sz="2" w:space="0" w:color="auto"/>
              <w:bottom w:val="single" w:sz="2" w:space="0" w:color="auto"/>
            </w:tcBorders>
            <w:shd w:val="clear" w:color="auto" w:fill="auto"/>
            <w:noWrap/>
            <w:vAlign w:val="center"/>
          </w:tcPr>
          <w:p w:rsidR="002A0974" w:rsidRPr="009D4B4A" w:rsidRDefault="002A0974" w:rsidP="0060492A">
            <w:pPr>
              <w:rPr>
                <w:rFonts w:eastAsia="Times New Roman" w:cs="Arial"/>
                <w:bCs w:val="0"/>
                <w:color w:val="auto"/>
                <w:szCs w:val="24"/>
                <w:lang w:eastAsia="sk-SK"/>
              </w:rPr>
            </w:pPr>
            <w:r w:rsidRPr="009D4B4A">
              <w:rPr>
                <w:rFonts w:eastAsia="Times New Roman" w:cs="Arial"/>
                <w:bCs w:val="0"/>
                <w:color w:val="auto"/>
                <w:szCs w:val="24"/>
                <w:lang w:eastAsia="sk-SK"/>
              </w:rPr>
              <w:t>V rámci aktivity je potrebné zabzepčiť každoročné zisťovanie početnosti, hniezdnej úspešnosti včelárika v CHVÚ a jeho migračného správania.</w:t>
            </w:r>
          </w:p>
        </w:tc>
      </w:tr>
      <w:tr w:rsidR="002A0974"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2A0974" w:rsidRPr="009D4B4A" w:rsidRDefault="002A0974"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5. Detailnejší popis aktivít</w:t>
            </w:r>
          </w:p>
        </w:tc>
        <w:tc>
          <w:tcPr>
            <w:tcW w:w="5456" w:type="dxa"/>
            <w:tcBorders>
              <w:top w:val="single" w:sz="2" w:space="0" w:color="auto"/>
              <w:bottom w:val="single" w:sz="2" w:space="0" w:color="auto"/>
            </w:tcBorders>
            <w:shd w:val="clear" w:color="auto" w:fill="auto"/>
            <w:noWrap/>
            <w:vAlign w:val="center"/>
          </w:tcPr>
          <w:p w:rsidR="002A0974" w:rsidRPr="009D4B4A" w:rsidRDefault="002A0974" w:rsidP="0060492A">
            <w:pPr>
              <w:rPr>
                <w:rFonts w:eastAsia="Times New Roman" w:cs="Arial"/>
                <w:bCs w:val="0"/>
                <w:color w:val="auto"/>
                <w:szCs w:val="24"/>
                <w:lang w:eastAsia="sk-SK"/>
              </w:rPr>
            </w:pPr>
            <w:r w:rsidRPr="009D4B4A">
              <w:rPr>
                <w:rFonts w:eastAsia="Times New Roman" w:cs="Arial"/>
                <w:bCs w:val="0"/>
                <w:color w:val="auto"/>
                <w:szCs w:val="24"/>
                <w:lang w:eastAsia="sk-SK"/>
              </w:rPr>
              <w:t>Aktivita bude pozostávať z pravidelnej kontroly hniezdnych lokalít a potenciálnych hniezdnych biotopov v CHVÚ za účelom zistenia doby príletu včelárikov, počtu hniezdnych párov a celkovej distribúcie druhu v území.</w:t>
            </w:r>
          </w:p>
          <w:p w:rsidR="002A0974" w:rsidRPr="009D4B4A" w:rsidRDefault="002A0974" w:rsidP="0060492A">
            <w:pPr>
              <w:rPr>
                <w:rFonts w:eastAsia="Times New Roman" w:cs="Arial"/>
                <w:bCs w:val="0"/>
                <w:color w:val="auto"/>
                <w:szCs w:val="24"/>
                <w:lang w:eastAsia="sk-SK"/>
              </w:rPr>
            </w:pPr>
            <w:r w:rsidRPr="009D4B4A">
              <w:rPr>
                <w:rFonts w:eastAsia="Times New Roman" w:cs="Arial"/>
                <w:bCs w:val="0"/>
                <w:color w:val="auto"/>
                <w:szCs w:val="24"/>
                <w:lang w:eastAsia="sk-SK"/>
              </w:rPr>
              <w:t>Okrem toho sa bude na vybranej vzorke hniezdnych párov realizovať monitoring hniezdnej úspešnosti.</w:t>
            </w:r>
          </w:p>
          <w:p w:rsidR="002A0974" w:rsidRPr="009D4B4A" w:rsidRDefault="002A0974" w:rsidP="0060492A">
            <w:pPr>
              <w:rPr>
                <w:rFonts w:eastAsia="Times New Roman" w:cs="Arial"/>
                <w:bCs w:val="0"/>
                <w:color w:val="auto"/>
                <w:szCs w:val="24"/>
                <w:lang w:eastAsia="sk-SK"/>
              </w:rPr>
            </w:pPr>
            <w:r w:rsidRPr="009D4B4A">
              <w:rPr>
                <w:rFonts w:eastAsia="Times New Roman" w:cs="Arial"/>
                <w:bCs w:val="0"/>
                <w:color w:val="auto"/>
                <w:szCs w:val="24"/>
                <w:lang w:eastAsia="sk-SK"/>
              </w:rPr>
              <w:t>Na menšej vzorke jedincov sa bude realizovať vhodnou formou sledovanie migračného správania (telemetria, geolokátory) za účelom zistenia migračných trás a zimovísk.</w:t>
            </w:r>
          </w:p>
        </w:tc>
      </w:tr>
      <w:tr w:rsidR="002A0974"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2A0974" w:rsidRPr="009D4B4A" w:rsidRDefault="002A0974"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6.  Priorita</w:t>
            </w:r>
          </w:p>
        </w:tc>
        <w:tc>
          <w:tcPr>
            <w:tcW w:w="5456" w:type="dxa"/>
            <w:tcBorders>
              <w:top w:val="single" w:sz="2" w:space="0" w:color="auto"/>
              <w:bottom w:val="single" w:sz="2" w:space="0" w:color="auto"/>
            </w:tcBorders>
            <w:shd w:val="clear" w:color="auto" w:fill="auto"/>
            <w:noWrap/>
            <w:vAlign w:val="center"/>
          </w:tcPr>
          <w:p w:rsidR="002A0974" w:rsidRPr="009D4B4A" w:rsidRDefault="002A0974" w:rsidP="0060492A">
            <w:pPr>
              <w:rPr>
                <w:rFonts w:eastAsia="Times New Roman" w:cs="Arial"/>
                <w:bCs w:val="0"/>
                <w:color w:val="auto"/>
                <w:szCs w:val="24"/>
                <w:lang w:eastAsia="sk-SK"/>
              </w:rPr>
            </w:pPr>
            <w:r w:rsidRPr="009D4B4A">
              <w:rPr>
                <w:rFonts w:eastAsia="Times New Roman" w:cs="Arial"/>
                <w:bCs w:val="0"/>
                <w:color w:val="auto"/>
                <w:szCs w:val="24"/>
                <w:lang w:eastAsia="sk-SK"/>
              </w:rPr>
              <w:t>Vysoká</w:t>
            </w:r>
          </w:p>
        </w:tc>
      </w:tr>
      <w:tr w:rsidR="002A0974"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2A0974" w:rsidRPr="009D4B4A" w:rsidRDefault="002A0974"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7.  Miesto realizácie</w:t>
            </w:r>
          </w:p>
        </w:tc>
        <w:tc>
          <w:tcPr>
            <w:tcW w:w="5456" w:type="dxa"/>
            <w:tcBorders>
              <w:top w:val="single" w:sz="2" w:space="0" w:color="auto"/>
              <w:bottom w:val="single" w:sz="2" w:space="0" w:color="auto"/>
            </w:tcBorders>
            <w:shd w:val="clear" w:color="auto" w:fill="auto"/>
            <w:noWrap/>
            <w:vAlign w:val="center"/>
          </w:tcPr>
          <w:p w:rsidR="002A0974" w:rsidRPr="009D4B4A" w:rsidRDefault="002A0974" w:rsidP="0060492A">
            <w:pPr>
              <w:rPr>
                <w:rFonts w:eastAsia="Times New Roman" w:cs="Arial"/>
                <w:bCs w:val="0"/>
                <w:color w:val="auto"/>
                <w:szCs w:val="24"/>
                <w:lang w:eastAsia="sk-SK"/>
              </w:rPr>
            </w:pPr>
            <w:r w:rsidRPr="009D4B4A">
              <w:rPr>
                <w:rFonts w:eastAsia="Times New Roman" w:cs="Arial"/>
                <w:bCs w:val="0"/>
                <w:color w:val="auto"/>
                <w:szCs w:val="24"/>
                <w:lang w:eastAsia="sk-SK"/>
              </w:rPr>
              <w:t>CHVÚ</w:t>
            </w:r>
          </w:p>
        </w:tc>
      </w:tr>
      <w:tr w:rsidR="002A0974"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2A0974" w:rsidRPr="009D4B4A" w:rsidRDefault="002A0974"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lastRenderedPageBreak/>
              <w:t xml:space="preserve"> 8.  Obdobie realizácie</w:t>
            </w:r>
          </w:p>
        </w:tc>
        <w:tc>
          <w:tcPr>
            <w:tcW w:w="5456" w:type="dxa"/>
            <w:tcBorders>
              <w:top w:val="single" w:sz="2" w:space="0" w:color="auto"/>
              <w:bottom w:val="single" w:sz="2" w:space="0" w:color="auto"/>
            </w:tcBorders>
            <w:shd w:val="clear" w:color="auto" w:fill="auto"/>
            <w:noWrap/>
            <w:vAlign w:val="center"/>
          </w:tcPr>
          <w:p w:rsidR="002A0974" w:rsidRPr="009D4B4A" w:rsidRDefault="002A0974" w:rsidP="0060492A">
            <w:pPr>
              <w:rPr>
                <w:rFonts w:eastAsia="Times New Roman" w:cs="Arial"/>
                <w:bCs w:val="0"/>
                <w:color w:val="auto"/>
                <w:szCs w:val="24"/>
                <w:lang w:eastAsia="sk-SK"/>
              </w:rPr>
            </w:pPr>
            <w:r w:rsidRPr="009D4B4A">
              <w:rPr>
                <w:rFonts w:eastAsia="Times New Roman" w:cs="Arial"/>
                <w:bCs w:val="0"/>
                <w:color w:val="auto"/>
                <w:szCs w:val="24"/>
                <w:lang w:eastAsia="sk-SK"/>
              </w:rPr>
              <w:t xml:space="preserve">Každoročne počas hniezdenia v celom období platnosti programu starostlivosti (2017-2046) </w:t>
            </w:r>
          </w:p>
        </w:tc>
      </w:tr>
      <w:tr w:rsidR="002A0974"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2A0974" w:rsidRPr="009D4B4A" w:rsidRDefault="002A0974"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9.  Zodpovednosť</w:t>
            </w:r>
          </w:p>
        </w:tc>
        <w:tc>
          <w:tcPr>
            <w:tcW w:w="5456" w:type="dxa"/>
            <w:tcBorders>
              <w:top w:val="single" w:sz="2" w:space="0" w:color="auto"/>
              <w:bottom w:val="single" w:sz="2" w:space="0" w:color="auto"/>
            </w:tcBorders>
            <w:shd w:val="clear" w:color="auto" w:fill="auto"/>
            <w:noWrap/>
            <w:vAlign w:val="center"/>
          </w:tcPr>
          <w:p w:rsidR="002A0974" w:rsidRPr="009D4B4A" w:rsidRDefault="002A0974" w:rsidP="0060492A">
            <w:pPr>
              <w:rPr>
                <w:rFonts w:eastAsia="Times New Roman" w:cs="Arial"/>
                <w:bCs w:val="0"/>
                <w:color w:val="auto"/>
                <w:szCs w:val="24"/>
                <w:lang w:eastAsia="sk-SK"/>
              </w:rPr>
            </w:pPr>
            <w:r w:rsidRPr="009D4B4A">
              <w:rPr>
                <w:rFonts w:eastAsia="Times New Roman" w:cs="Arial"/>
                <w:bCs w:val="0"/>
                <w:color w:val="auto"/>
                <w:szCs w:val="24"/>
                <w:lang w:eastAsia="sk-SK"/>
              </w:rPr>
              <w:t>MŽP SR</w:t>
            </w:r>
          </w:p>
        </w:tc>
      </w:tr>
      <w:tr w:rsidR="002A0974"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2A0974" w:rsidRPr="009D4B4A" w:rsidRDefault="002A0974"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10. Odhadované </w:t>
            </w:r>
            <w:r w:rsidR="00B537ED" w:rsidRPr="009D4B4A">
              <w:rPr>
                <w:rFonts w:eastAsia="Times New Roman" w:cs="Arial"/>
                <w:b/>
                <w:color w:val="auto"/>
                <w:sz w:val="24"/>
                <w:szCs w:val="24"/>
                <w:lang w:eastAsia="sk-SK"/>
              </w:rPr>
              <w:t>výdavk</w:t>
            </w:r>
            <w:r w:rsidRPr="009D4B4A">
              <w:rPr>
                <w:rFonts w:eastAsia="Times New Roman" w:cs="Arial"/>
                <w:b/>
                <w:color w:val="auto"/>
                <w:sz w:val="24"/>
                <w:szCs w:val="24"/>
                <w:lang w:eastAsia="sk-SK"/>
              </w:rPr>
              <w:t>y / rok</w:t>
            </w:r>
          </w:p>
        </w:tc>
        <w:tc>
          <w:tcPr>
            <w:tcW w:w="5456" w:type="dxa"/>
            <w:tcBorders>
              <w:top w:val="single" w:sz="2" w:space="0" w:color="auto"/>
              <w:bottom w:val="single" w:sz="2" w:space="0" w:color="auto"/>
            </w:tcBorders>
            <w:shd w:val="clear" w:color="auto" w:fill="auto"/>
            <w:noWrap/>
            <w:vAlign w:val="center"/>
          </w:tcPr>
          <w:p w:rsidR="002A0974" w:rsidRPr="009D4B4A" w:rsidRDefault="002A0974" w:rsidP="0060492A">
            <w:pPr>
              <w:rPr>
                <w:rFonts w:eastAsia="Times New Roman" w:cs="Arial"/>
                <w:bCs w:val="0"/>
                <w:color w:val="auto"/>
                <w:szCs w:val="24"/>
                <w:lang w:eastAsia="sk-SK"/>
              </w:rPr>
            </w:pPr>
            <w:r w:rsidRPr="009D4B4A">
              <w:rPr>
                <w:rFonts w:eastAsia="Times New Roman" w:cs="Arial"/>
                <w:bCs w:val="0"/>
                <w:color w:val="auto"/>
                <w:szCs w:val="24"/>
                <w:lang w:eastAsia="sk-SK"/>
              </w:rPr>
              <w:t>2 000 €/rok v rokoch bez nákupu techniky na realizáciu telemetrie, 12000 €/rok v roku kedy sa zrealizuje príprava (nákup techniky a iné) na monitoring včelárikov prostredníctvom telemetrie</w:t>
            </w:r>
          </w:p>
        </w:tc>
      </w:tr>
      <w:tr w:rsidR="002A0974"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2A0974" w:rsidRPr="009D4B4A" w:rsidRDefault="002A0974"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11. Predpokladaný zdroj financovania </w:t>
            </w:r>
          </w:p>
        </w:tc>
        <w:tc>
          <w:tcPr>
            <w:tcW w:w="5456" w:type="dxa"/>
            <w:tcBorders>
              <w:top w:val="single" w:sz="2" w:space="0" w:color="auto"/>
              <w:bottom w:val="single" w:sz="2" w:space="0" w:color="auto"/>
            </w:tcBorders>
            <w:shd w:val="clear" w:color="auto" w:fill="auto"/>
            <w:noWrap/>
            <w:vAlign w:val="center"/>
          </w:tcPr>
          <w:p w:rsidR="002A0974" w:rsidRPr="009D4B4A" w:rsidRDefault="002A0974" w:rsidP="00756295">
            <w:pPr>
              <w:rPr>
                <w:rFonts w:eastAsia="Times New Roman" w:cs="Arial"/>
                <w:bCs w:val="0"/>
                <w:color w:val="auto"/>
                <w:szCs w:val="24"/>
                <w:lang w:eastAsia="sk-SK"/>
              </w:rPr>
            </w:pPr>
            <w:r w:rsidRPr="009D4B4A">
              <w:rPr>
                <w:rFonts w:eastAsia="Times New Roman" w:cs="Arial"/>
                <w:bCs w:val="0"/>
                <w:color w:val="auto"/>
                <w:szCs w:val="24"/>
                <w:lang w:eastAsia="sk-SK"/>
              </w:rPr>
              <w:t xml:space="preserve">Európske štrukturálne a investičné fondy, štátny rozpočet, </w:t>
            </w:r>
            <w:r w:rsidR="00756295" w:rsidRPr="009D4B4A">
              <w:rPr>
                <w:rFonts w:eastAsia="Times New Roman" w:cs="Arial"/>
                <w:bCs w:val="0"/>
                <w:color w:val="auto"/>
                <w:szCs w:val="24"/>
                <w:lang w:eastAsia="sk-SK"/>
              </w:rPr>
              <w:t>i</w:t>
            </w:r>
            <w:r w:rsidRPr="009D4B4A">
              <w:rPr>
                <w:rFonts w:eastAsia="Times New Roman" w:cs="Arial"/>
                <w:bCs w:val="0"/>
                <w:color w:val="auto"/>
                <w:szCs w:val="24"/>
                <w:lang w:eastAsia="sk-SK"/>
              </w:rPr>
              <w:t xml:space="preserve">né zdroje </w:t>
            </w:r>
          </w:p>
        </w:tc>
      </w:tr>
      <w:tr w:rsidR="002A0974" w:rsidRPr="009D4B4A" w:rsidTr="0060492A">
        <w:trPr>
          <w:trHeight w:val="650"/>
          <w:jc w:val="center"/>
        </w:trPr>
        <w:tc>
          <w:tcPr>
            <w:tcW w:w="3756" w:type="dxa"/>
            <w:tcBorders>
              <w:top w:val="single" w:sz="2" w:space="0" w:color="auto"/>
            </w:tcBorders>
            <w:shd w:val="clear" w:color="auto" w:fill="auto"/>
            <w:noWrap/>
            <w:vAlign w:val="center"/>
            <w:hideMark/>
          </w:tcPr>
          <w:p w:rsidR="002A0974" w:rsidRPr="009D4B4A" w:rsidRDefault="002A0974"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12. Spôsob vyhodnotenia realizácie</w:t>
            </w:r>
          </w:p>
        </w:tc>
        <w:tc>
          <w:tcPr>
            <w:tcW w:w="5456" w:type="dxa"/>
            <w:tcBorders>
              <w:top w:val="single" w:sz="2" w:space="0" w:color="auto"/>
            </w:tcBorders>
            <w:shd w:val="clear" w:color="auto" w:fill="auto"/>
            <w:noWrap/>
            <w:vAlign w:val="center"/>
          </w:tcPr>
          <w:p w:rsidR="002A0974" w:rsidRPr="009D4B4A" w:rsidRDefault="002A0974" w:rsidP="0060492A">
            <w:pPr>
              <w:rPr>
                <w:rFonts w:eastAsia="Times New Roman" w:cs="Arial"/>
                <w:bCs w:val="0"/>
                <w:color w:val="auto"/>
                <w:szCs w:val="24"/>
                <w:lang w:eastAsia="sk-SK"/>
              </w:rPr>
            </w:pPr>
            <w:r w:rsidRPr="009D4B4A">
              <w:rPr>
                <w:rFonts w:eastAsia="Times New Roman" w:cs="Arial"/>
                <w:bCs w:val="0"/>
                <w:color w:val="auto"/>
                <w:szCs w:val="24"/>
                <w:lang w:eastAsia="sk-SK"/>
              </w:rPr>
              <w:t>Záverečná správa po ukončení sezóny v prípade finančnej podpory aktivity.</w:t>
            </w:r>
          </w:p>
        </w:tc>
      </w:tr>
    </w:tbl>
    <w:p w:rsidR="00640337" w:rsidRPr="009D4B4A" w:rsidRDefault="00640337" w:rsidP="00752034">
      <w:pPr>
        <w:rPr>
          <w:rFonts w:cs="Arial"/>
          <w:b/>
          <w:i/>
        </w:rPr>
      </w:pPr>
    </w:p>
    <w:p w:rsidR="00240305" w:rsidRPr="009D4B4A" w:rsidRDefault="00240305" w:rsidP="00752034">
      <w:pPr>
        <w:rPr>
          <w:rFonts w:cs="Arial"/>
          <w:b/>
          <w:i/>
        </w:rPr>
      </w:pPr>
      <w:r w:rsidRPr="009D4B4A">
        <w:rPr>
          <w:rFonts w:cs="Arial"/>
          <w:b/>
          <w:i/>
        </w:rPr>
        <w:t>Regulovanie návštevnost</w:t>
      </w:r>
      <w:r w:rsidR="00752034" w:rsidRPr="009D4B4A">
        <w:rPr>
          <w:rFonts w:cs="Arial"/>
          <w:b/>
          <w:i/>
        </w:rPr>
        <w:t>i územia a zvyšovanie povedomia</w:t>
      </w:r>
    </w:p>
    <w:p w:rsidR="003F5B22" w:rsidRPr="009D4B4A" w:rsidRDefault="003F5B22" w:rsidP="00752034">
      <w:pPr>
        <w:rPr>
          <w:rFonts w:cs="Arial"/>
          <w:b/>
          <w:i/>
        </w:rPr>
      </w:pPr>
    </w:p>
    <w:p w:rsidR="003F5B22" w:rsidRPr="009D4B4A" w:rsidRDefault="00CA64E8" w:rsidP="00752034">
      <w:pPr>
        <w:rPr>
          <w:rFonts w:cs="Arial"/>
        </w:rPr>
      </w:pPr>
      <w:r w:rsidRPr="009D4B4A">
        <w:rPr>
          <w:rFonts w:cs="Arial"/>
        </w:rPr>
        <w:t>Tabuľka č. 15</w:t>
      </w:r>
      <w:r w:rsidR="003F5B22" w:rsidRPr="009D4B4A">
        <w:rPr>
          <w:rFonts w:cs="Arial"/>
        </w:rPr>
        <w:t xml:space="preserve"> – Aktivita „</w:t>
      </w:r>
      <w:r w:rsidRPr="009D4B4A">
        <w:rPr>
          <w:rFonts w:cs="Arial"/>
        </w:rPr>
        <w:t>Zvýšiť všeobecnú akceptáciu ochrany prírody v CHVÚ Dolné Pohronie</w:t>
      </w:r>
      <w:r w:rsidR="003F5B22" w:rsidRPr="009D4B4A">
        <w:rPr>
          <w:rFonts w:cs="Arial"/>
        </w:rPr>
        <w:t>“</w:t>
      </w:r>
    </w:p>
    <w:p w:rsidR="00B537ED" w:rsidRPr="009D4B4A" w:rsidRDefault="00B537ED" w:rsidP="00752034">
      <w:pPr>
        <w:rPr>
          <w:rFonts w:cs="Arial"/>
          <w:i/>
        </w:rPr>
      </w:pP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55"/>
        <w:gridCol w:w="5455"/>
      </w:tblGrid>
      <w:tr w:rsidR="00C42626" w:rsidRPr="009D4B4A" w:rsidTr="0060492A">
        <w:trPr>
          <w:trHeight w:val="330"/>
          <w:jc w:val="center"/>
        </w:trPr>
        <w:tc>
          <w:tcPr>
            <w:tcW w:w="3756" w:type="dxa"/>
            <w:tcBorders>
              <w:bottom w:val="single" w:sz="8" w:space="0" w:color="auto"/>
            </w:tcBorders>
            <w:shd w:val="clear" w:color="auto" w:fill="auto"/>
            <w:noWrap/>
            <w:vAlign w:val="center"/>
            <w:hideMark/>
          </w:tcPr>
          <w:p w:rsidR="00C42626" w:rsidRPr="009D4B4A" w:rsidRDefault="00C42626"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1.  Názov a kód aktivity v CHVÚ</w:t>
            </w:r>
          </w:p>
        </w:tc>
        <w:tc>
          <w:tcPr>
            <w:tcW w:w="5456" w:type="dxa"/>
            <w:tcBorders>
              <w:bottom w:val="single" w:sz="8" w:space="0" w:color="auto"/>
            </w:tcBorders>
            <w:shd w:val="clear" w:color="auto" w:fill="auto"/>
            <w:noWrap/>
            <w:vAlign w:val="center"/>
            <w:hideMark/>
          </w:tcPr>
          <w:p w:rsidR="00C42626" w:rsidRPr="009D4B4A" w:rsidRDefault="00C42626" w:rsidP="0060492A">
            <w:pPr>
              <w:rPr>
                <w:rFonts w:eastAsia="Times New Roman" w:cs="Arial"/>
                <w:b/>
                <w:bCs w:val="0"/>
                <w:color w:val="auto"/>
                <w:sz w:val="24"/>
                <w:szCs w:val="24"/>
                <w:lang w:eastAsia="sk-SK"/>
              </w:rPr>
            </w:pPr>
            <w:r w:rsidRPr="009D4B4A">
              <w:rPr>
                <w:rFonts w:eastAsia="Times New Roman" w:cs="Arial"/>
                <w:b/>
                <w:bCs w:val="0"/>
                <w:color w:val="auto"/>
                <w:sz w:val="24"/>
                <w:szCs w:val="24"/>
                <w:lang w:eastAsia="sk-SK"/>
              </w:rPr>
              <w:t xml:space="preserve">SKCHVU004-06 Zvýšiť všeobecnú akceptáciu ochrany prírody v CHVÚ Dolné Pohronie </w:t>
            </w:r>
          </w:p>
        </w:tc>
      </w:tr>
      <w:tr w:rsidR="00C42626" w:rsidRPr="009D4B4A" w:rsidTr="0060492A">
        <w:trPr>
          <w:trHeight w:val="315"/>
          <w:jc w:val="center"/>
        </w:trPr>
        <w:tc>
          <w:tcPr>
            <w:tcW w:w="3756" w:type="dxa"/>
            <w:tcBorders>
              <w:top w:val="single" w:sz="8" w:space="0" w:color="auto"/>
              <w:bottom w:val="single" w:sz="2" w:space="0" w:color="auto"/>
            </w:tcBorders>
            <w:shd w:val="clear" w:color="auto" w:fill="auto"/>
            <w:noWrap/>
            <w:vAlign w:val="center"/>
            <w:hideMark/>
          </w:tcPr>
          <w:p w:rsidR="00C42626" w:rsidRPr="009D4B4A" w:rsidRDefault="00C42626"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2.  Príslušný operatívny cieľ</w:t>
            </w:r>
          </w:p>
        </w:tc>
        <w:tc>
          <w:tcPr>
            <w:tcW w:w="5456" w:type="dxa"/>
            <w:tcBorders>
              <w:top w:val="single" w:sz="8" w:space="0" w:color="auto"/>
              <w:bottom w:val="single" w:sz="2" w:space="0" w:color="auto"/>
            </w:tcBorders>
            <w:shd w:val="clear" w:color="auto" w:fill="auto"/>
            <w:noWrap/>
            <w:vAlign w:val="center"/>
            <w:hideMark/>
          </w:tcPr>
          <w:p w:rsidR="00C42626" w:rsidRPr="009D4B4A" w:rsidRDefault="00C42626" w:rsidP="0060492A">
            <w:pPr>
              <w:rPr>
                <w:rFonts w:eastAsia="Times New Roman" w:cs="Arial"/>
                <w:bCs w:val="0"/>
                <w:color w:val="auto"/>
                <w:szCs w:val="24"/>
                <w:lang w:eastAsia="sk-SK"/>
              </w:rPr>
            </w:pPr>
            <w:r w:rsidRPr="009D4B4A">
              <w:rPr>
                <w:rFonts w:eastAsia="Times New Roman" w:cs="Arial"/>
                <w:bCs w:val="0"/>
                <w:color w:val="auto"/>
                <w:szCs w:val="24"/>
                <w:lang w:eastAsia="sk-SK"/>
              </w:rPr>
              <w:t>1.1., 1.2.</w:t>
            </w:r>
          </w:p>
        </w:tc>
      </w:tr>
      <w:tr w:rsidR="00C42626"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C42626" w:rsidRPr="009D4B4A" w:rsidRDefault="00C42626"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3.  Príslušné opatrenie pre druhy</w:t>
            </w:r>
          </w:p>
        </w:tc>
        <w:tc>
          <w:tcPr>
            <w:tcW w:w="5456" w:type="dxa"/>
            <w:tcBorders>
              <w:top w:val="single" w:sz="2" w:space="0" w:color="auto"/>
              <w:bottom w:val="single" w:sz="2" w:space="0" w:color="auto"/>
            </w:tcBorders>
            <w:shd w:val="clear" w:color="auto" w:fill="auto"/>
            <w:noWrap/>
            <w:vAlign w:val="center"/>
            <w:hideMark/>
          </w:tcPr>
          <w:p w:rsidR="00C42626" w:rsidRPr="009D4B4A" w:rsidRDefault="00C42626" w:rsidP="0060492A">
            <w:pPr>
              <w:rPr>
                <w:rFonts w:eastAsia="Times New Roman" w:cs="Arial"/>
                <w:bCs w:val="0"/>
                <w:color w:val="auto"/>
                <w:szCs w:val="24"/>
                <w:lang w:eastAsia="sk-SK"/>
              </w:rPr>
            </w:pPr>
            <w:r w:rsidRPr="009D4B4A">
              <w:rPr>
                <w:rFonts w:eastAsia="Times New Roman" w:cs="Arial"/>
                <w:bCs w:val="0"/>
                <w:color w:val="auto"/>
                <w:szCs w:val="24"/>
                <w:lang w:eastAsia="sk-SK"/>
              </w:rPr>
              <w:t>1.1.2., 1.1.3., 1.1.9., 1.2.4., 1.2.5., 1.2.6.</w:t>
            </w:r>
          </w:p>
        </w:tc>
      </w:tr>
      <w:tr w:rsidR="00C42626"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C42626" w:rsidRPr="009D4B4A" w:rsidRDefault="00C42626"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4.  Stručný popis aktivity v CHVÚ</w:t>
            </w:r>
          </w:p>
        </w:tc>
        <w:tc>
          <w:tcPr>
            <w:tcW w:w="5456" w:type="dxa"/>
            <w:tcBorders>
              <w:top w:val="single" w:sz="2" w:space="0" w:color="auto"/>
              <w:bottom w:val="single" w:sz="2" w:space="0" w:color="auto"/>
            </w:tcBorders>
            <w:shd w:val="clear" w:color="auto" w:fill="auto"/>
            <w:noWrap/>
            <w:vAlign w:val="center"/>
          </w:tcPr>
          <w:p w:rsidR="00C42626" w:rsidRPr="009D4B4A" w:rsidRDefault="00C42626" w:rsidP="0060492A">
            <w:pPr>
              <w:rPr>
                <w:rFonts w:eastAsia="Times New Roman" w:cs="Arial"/>
                <w:bCs w:val="0"/>
                <w:color w:val="auto"/>
                <w:szCs w:val="24"/>
                <w:lang w:eastAsia="sk-SK"/>
              </w:rPr>
            </w:pPr>
            <w:r w:rsidRPr="009D4B4A">
              <w:rPr>
                <w:rFonts w:eastAsia="Times New Roman" w:cs="Arial"/>
                <w:bCs w:val="0"/>
                <w:color w:val="auto"/>
                <w:szCs w:val="24"/>
                <w:lang w:eastAsia="sk-SK"/>
              </w:rPr>
              <w:t>Aktivita predpokladá zvýšenie kontrolnej činnosti v území vzhľadom k tomu, že personálne kapacity ŠOP SR v území sú dnes v území nízke.</w:t>
            </w:r>
          </w:p>
        </w:tc>
      </w:tr>
      <w:tr w:rsidR="00C42626"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C42626" w:rsidRPr="009D4B4A" w:rsidRDefault="00C42626"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5. Detailnejší popis aktivít</w:t>
            </w:r>
          </w:p>
        </w:tc>
        <w:tc>
          <w:tcPr>
            <w:tcW w:w="5456" w:type="dxa"/>
            <w:tcBorders>
              <w:top w:val="single" w:sz="2" w:space="0" w:color="auto"/>
              <w:bottom w:val="single" w:sz="2" w:space="0" w:color="auto"/>
            </w:tcBorders>
            <w:shd w:val="clear" w:color="auto" w:fill="auto"/>
            <w:noWrap/>
            <w:vAlign w:val="center"/>
          </w:tcPr>
          <w:p w:rsidR="00C42626" w:rsidRPr="009D4B4A" w:rsidRDefault="00C42626" w:rsidP="0060492A">
            <w:pPr>
              <w:rPr>
                <w:rFonts w:eastAsia="Times New Roman" w:cs="Arial"/>
                <w:bCs w:val="0"/>
                <w:color w:val="auto"/>
                <w:szCs w:val="24"/>
                <w:lang w:eastAsia="sk-SK"/>
              </w:rPr>
            </w:pPr>
            <w:r w:rsidRPr="009D4B4A">
              <w:rPr>
                <w:rFonts w:eastAsia="Times New Roman" w:cs="Arial"/>
                <w:bCs w:val="0"/>
                <w:color w:val="auto"/>
                <w:szCs w:val="24"/>
                <w:lang w:eastAsia="sk-SK"/>
              </w:rPr>
              <w:t>V rámci aktivity zvýši počet návštev v území (vo všetkých jeho častiach) aby sa predišlo realizácii nelegálnych činností v ňom.</w:t>
            </w:r>
          </w:p>
          <w:p w:rsidR="00C42626" w:rsidRPr="009D4B4A" w:rsidRDefault="00C42626" w:rsidP="0060492A">
            <w:pPr>
              <w:rPr>
                <w:rFonts w:eastAsia="Times New Roman" w:cs="Arial"/>
                <w:bCs w:val="0"/>
                <w:color w:val="auto"/>
                <w:szCs w:val="24"/>
                <w:lang w:eastAsia="sk-SK"/>
              </w:rPr>
            </w:pPr>
            <w:r w:rsidRPr="009D4B4A">
              <w:rPr>
                <w:rFonts w:eastAsia="Times New Roman" w:cs="Arial"/>
                <w:bCs w:val="0"/>
                <w:color w:val="auto"/>
                <w:szCs w:val="24"/>
                <w:lang w:eastAsia="sk-SK"/>
              </w:rPr>
              <w:t>Návštevy sa budú zameriavať na kontrolu legislatívy ochrany prírody platnej v území a na elimináciu vyrušovania hniezdnych lokalít a ich prípadnej likvidácie (vyrušovaním, nelegálnou ťažbou stavebných materiálov, vyvážaním odpadu a i.).</w:t>
            </w:r>
          </w:p>
        </w:tc>
      </w:tr>
      <w:tr w:rsidR="00C42626"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C42626" w:rsidRPr="009D4B4A" w:rsidRDefault="00C42626"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6.  Priorita</w:t>
            </w:r>
          </w:p>
        </w:tc>
        <w:tc>
          <w:tcPr>
            <w:tcW w:w="5456" w:type="dxa"/>
            <w:tcBorders>
              <w:top w:val="single" w:sz="2" w:space="0" w:color="auto"/>
              <w:bottom w:val="single" w:sz="2" w:space="0" w:color="auto"/>
            </w:tcBorders>
            <w:shd w:val="clear" w:color="auto" w:fill="auto"/>
            <w:noWrap/>
            <w:vAlign w:val="center"/>
          </w:tcPr>
          <w:p w:rsidR="00C42626" w:rsidRPr="009D4B4A" w:rsidRDefault="00C42626" w:rsidP="0060492A">
            <w:pPr>
              <w:rPr>
                <w:rFonts w:eastAsia="Times New Roman" w:cs="Arial"/>
                <w:bCs w:val="0"/>
                <w:color w:val="auto"/>
                <w:szCs w:val="24"/>
                <w:lang w:eastAsia="sk-SK"/>
              </w:rPr>
            </w:pPr>
            <w:r w:rsidRPr="009D4B4A">
              <w:rPr>
                <w:rFonts w:eastAsia="Times New Roman" w:cs="Arial"/>
                <w:bCs w:val="0"/>
                <w:color w:val="auto"/>
                <w:szCs w:val="24"/>
                <w:lang w:eastAsia="sk-SK"/>
              </w:rPr>
              <w:t>Vysoká až stredná</w:t>
            </w:r>
          </w:p>
        </w:tc>
      </w:tr>
      <w:tr w:rsidR="00C42626"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C42626" w:rsidRPr="009D4B4A" w:rsidRDefault="00C42626"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7.  Miesto realizácie</w:t>
            </w:r>
          </w:p>
        </w:tc>
        <w:tc>
          <w:tcPr>
            <w:tcW w:w="5456" w:type="dxa"/>
            <w:tcBorders>
              <w:top w:val="single" w:sz="2" w:space="0" w:color="auto"/>
              <w:bottom w:val="single" w:sz="2" w:space="0" w:color="auto"/>
            </w:tcBorders>
            <w:shd w:val="clear" w:color="auto" w:fill="auto"/>
            <w:noWrap/>
            <w:vAlign w:val="center"/>
          </w:tcPr>
          <w:p w:rsidR="00C42626" w:rsidRPr="009D4B4A" w:rsidRDefault="00C42626" w:rsidP="0060492A">
            <w:pPr>
              <w:rPr>
                <w:rFonts w:eastAsia="Times New Roman" w:cs="Arial"/>
                <w:bCs w:val="0"/>
                <w:color w:val="auto"/>
                <w:szCs w:val="24"/>
                <w:lang w:eastAsia="sk-SK"/>
              </w:rPr>
            </w:pPr>
            <w:r w:rsidRPr="009D4B4A">
              <w:rPr>
                <w:rFonts w:eastAsia="Times New Roman" w:cs="Arial"/>
                <w:bCs w:val="0"/>
                <w:color w:val="auto"/>
                <w:szCs w:val="24"/>
                <w:lang w:eastAsia="sk-SK"/>
              </w:rPr>
              <w:t>CHVÚ</w:t>
            </w:r>
          </w:p>
        </w:tc>
      </w:tr>
      <w:tr w:rsidR="00C42626"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C42626" w:rsidRPr="009D4B4A" w:rsidRDefault="00C42626"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8.  Obdobie realizácie</w:t>
            </w:r>
          </w:p>
        </w:tc>
        <w:tc>
          <w:tcPr>
            <w:tcW w:w="5456" w:type="dxa"/>
            <w:tcBorders>
              <w:top w:val="single" w:sz="2" w:space="0" w:color="auto"/>
              <w:bottom w:val="single" w:sz="2" w:space="0" w:color="auto"/>
            </w:tcBorders>
            <w:shd w:val="clear" w:color="auto" w:fill="auto"/>
            <w:noWrap/>
            <w:vAlign w:val="center"/>
          </w:tcPr>
          <w:p w:rsidR="00C42626" w:rsidRPr="009D4B4A" w:rsidRDefault="00C42626" w:rsidP="0060492A">
            <w:pPr>
              <w:rPr>
                <w:rFonts w:eastAsia="Times New Roman" w:cs="Arial"/>
                <w:bCs w:val="0"/>
                <w:color w:val="auto"/>
                <w:szCs w:val="24"/>
                <w:lang w:eastAsia="sk-SK"/>
              </w:rPr>
            </w:pPr>
            <w:r w:rsidRPr="009D4B4A">
              <w:rPr>
                <w:rFonts w:eastAsia="Times New Roman" w:cs="Arial"/>
                <w:bCs w:val="0"/>
                <w:color w:val="auto"/>
                <w:szCs w:val="24"/>
                <w:lang w:eastAsia="sk-SK"/>
              </w:rPr>
              <w:t xml:space="preserve">Každoročne predovšetkým počas hniezdenia v celom období platnosti programu starostlivosti (2017-2046) </w:t>
            </w:r>
          </w:p>
        </w:tc>
      </w:tr>
      <w:tr w:rsidR="00C42626"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C42626" w:rsidRPr="009D4B4A" w:rsidRDefault="00C42626"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9.  Zodpovednosť</w:t>
            </w:r>
          </w:p>
        </w:tc>
        <w:tc>
          <w:tcPr>
            <w:tcW w:w="5456" w:type="dxa"/>
            <w:tcBorders>
              <w:top w:val="single" w:sz="2" w:space="0" w:color="auto"/>
              <w:bottom w:val="single" w:sz="2" w:space="0" w:color="auto"/>
            </w:tcBorders>
            <w:shd w:val="clear" w:color="auto" w:fill="auto"/>
            <w:noWrap/>
            <w:vAlign w:val="center"/>
          </w:tcPr>
          <w:p w:rsidR="00C42626" w:rsidRPr="009D4B4A" w:rsidRDefault="00C42626" w:rsidP="0060492A">
            <w:pPr>
              <w:rPr>
                <w:rFonts w:eastAsia="Times New Roman" w:cs="Arial"/>
                <w:bCs w:val="0"/>
                <w:color w:val="auto"/>
                <w:szCs w:val="24"/>
                <w:lang w:eastAsia="sk-SK"/>
              </w:rPr>
            </w:pPr>
            <w:r w:rsidRPr="009D4B4A">
              <w:rPr>
                <w:rFonts w:eastAsia="Times New Roman" w:cs="Arial"/>
                <w:bCs w:val="0"/>
                <w:color w:val="auto"/>
                <w:szCs w:val="24"/>
                <w:lang w:eastAsia="sk-SK"/>
              </w:rPr>
              <w:t>MŽP SR</w:t>
            </w:r>
          </w:p>
        </w:tc>
      </w:tr>
      <w:tr w:rsidR="00C42626"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C42626" w:rsidRPr="009D4B4A" w:rsidRDefault="00C42626"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10. Odhadované </w:t>
            </w:r>
            <w:r w:rsidR="00B537ED" w:rsidRPr="009D4B4A">
              <w:rPr>
                <w:rFonts w:eastAsia="Times New Roman" w:cs="Arial"/>
                <w:b/>
                <w:color w:val="auto"/>
                <w:sz w:val="24"/>
                <w:szCs w:val="24"/>
                <w:lang w:eastAsia="sk-SK"/>
              </w:rPr>
              <w:t>výdavk</w:t>
            </w:r>
            <w:r w:rsidRPr="009D4B4A">
              <w:rPr>
                <w:rFonts w:eastAsia="Times New Roman" w:cs="Arial"/>
                <w:b/>
                <w:color w:val="auto"/>
                <w:sz w:val="24"/>
                <w:szCs w:val="24"/>
                <w:lang w:eastAsia="sk-SK"/>
              </w:rPr>
              <w:t>y / rok</w:t>
            </w:r>
          </w:p>
        </w:tc>
        <w:tc>
          <w:tcPr>
            <w:tcW w:w="5456" w:type="dxa"/>
            <w:tcBorders>
              <w:top w:val="single" w:sz="2" w:space="0" w:color="auto"/>
              <w:bottom w:val="single" w:sz="2" w:space="0" w:color="auto"/>
            </w:tcBorders>
            <w:shd w:val="clear" w:color="auto" w:fill="auto"/>
            <w:noWrap/>
            <w:vAlign w:val="center"/>
          </w:tcPr>
          <w:p w:rsidR="00C42626" w:rsidRPr="009D4B4A" w:rsidRDefault="00C42626" w:rsidP="0060492A">
            <w:pPr>
              <w:rPr>
                <w:rFonts w:eastAsia="Times New Roman" w:cs="Arial"/>
                <w:bCs w:val="0"/>
                <w:color w:val="auto"/>
                <w:szCs w:val="24"/>
                <w:lang w:eastAsia="sk-SK"/>
              </w:rPr>
            </w:pPr>
            <w:r w:rsidRPr="009D4B4A">
              <w:rPr>
                <w:rFonts w:eastAsia="Times New Roman" w:cs="Arial"/>
                <w:bCs w:val="0"/>
                <w:color w:val="auto"/>
                <w:szCs w:val="24"/>
                <w:lang w:eastAsia="sk-SK"/>
              </w:rPr>
              <w:t xml:space="preserve">4 700 €/rok </w:t>
            </w:r>
          </w:p>
        </w:tc>
      </w:tr>
      <w:tr w:rsidR="00C42626"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C42626" w:rsidRPr="009D4B4A" w:rsidRDefault="00C42626"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11. Predpokladaný zdroj financovania </w:t>
            </w:r>
          </w:p>
        </w:tc>
        <w:tc>
          <w:tcPr>
            <w:tcW w:w="5456" w:type="dxa"/>
            <w:tcBorders>
              <w:top w:val="single" w:sz="2" w:space="0" w:color="auto"/>
              <w:bottom w:val="single" w:sz="2" w:space="0" w:color="auto"/>
            </w:tcBorders>
            <w:shd w:val="clear" w:color="auto" w:fill="auto"/>
            <w:noWrap/>
            <w:vAlign w:val="center"/>
          </w:tcPr>
          <w:p w:rsidR="00C42626" w:rsidRPr="009D4B4A" w:rsidRDefault="00C42626" w:rsidP="00756295">
            <w:pPr>
              <w:rPr>
                <w:rFonts w:eastAsia="Times New Roman" w:cs="Arial"/>
                <w:bCs w:val="0"/>
                <w:color w:val="auto"/>
                <w:szCs w:val="24"/>
                <w:lang w:eastAsia="sk-SK"/>
              </w:rPr>
            </w:pPr>
            <w:r w:rsidRPr="009D4B4A">
              <w:rPr>
                <w:rFonts w:eastAsia="Times New Roman" w:cs="Arial"/>
                <w:bCs w:val="0"/>
                <w:color w:val="auto"/>
                <w:szCs w:val="24"/>
                <w:lang w:eastAsia="sk-SK"/>
              </w:rPr>
              <w:t xml:space="preserve">Štátny rozpočet, </w:t>
            </w:r>
            <w:r w:rsidR="00756295" w:rsidRPr="009D4B4A">
              <w:rPr>
                <w:rFonts w:eastAsia="Times New Roman" w:cs="Arial"/>
                <w:bCs w:val="0"/>
                <w:color w:val="auto"/>
                <w:szCs w:val="24"/>
                <w:lang w:eastAsia="sk-SK"/>
              </w:rPr>
              <w:t>i</w:t>
            </w:r>
            <w:r w:rsidRPr="009D4B4A">
              <w:rPr>
                <w:rFonts w:eastAsia="Times New Roman" w:cs="Arial"/>
                <w:bCs w:val="0"/>
                <w:color w:val="auto"/>
                <w:szCs w:val="24"/>
                <w:lang w:eastAsia="sk-SK"/>
              </w:rPr>
              <w:t xml:space="preserve">né zdroje </w:t>
            </w:r>
          </w:p>
        </w:tc>
      </w:tr>
      <w:tr w:rsidR="00C42626" w:rsidRPr="009D4B4A" w:rsidTr="0060492A">
        <w:trPr>
          <w:trHeight w:val="650"/>
          <w:jc w:val="center"/>
        </w:trPr>
        <w:tc>
          <w:tcPr>
            <w:tcW w:w="3756" w:type="dxa"/>
            <w:tcBorders>
              <w:top w:val="single" w:sz="2" w:space="0" w:color="auto"/>
            </w:tcBorders>
            <w:shd w:val="clear" w:color="auto" w:fill="auto"/>
            <w:noWrap/>
            <w:vAlign w:val="center"/>
            <w:hideMark/>
          </w:tcPr>
          <w:p w:rsidR="00C42626" w:rsidRPr="009D4B4A" w:rsidRDefault="00C42626"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12. Spôsob vyhodnotenia realizácie</w:t>
            </w:r>
          </w:p>
        </w:tc>
        <w:tc>
          <w:tcPr>
            <w:tcW w:w="5456" w:type="dxa"/>
            <w:tcBorders>
              <w:top w:val="single" w:sz="2" w:space="0" w:color="auto"/>
            </w:tcBorders>
            <w:shd w:val="clear" w:color="auto" w:fill="auto"/>
            <w:noWrap/>
            <w:vAlign w:val="center"/>
          </w:tcPr>
          <w:p w:rsidR="00C42626" w:rsidRPr="009D4B4A" w:rsidRDefault="00C42626" w:rsidP="0060492A">
            <w:pPr>
              <w:rPr>
                <w:rFonts w:eastAsia="Times New Roman" w:cs="Arial"/>
                <w:bCs w:val="0"/>
                <w:color w:val="auto"/>
                <w:szCs w:val="24"/>
                <w:lang w:eastAsia="sk-SK"/>
              </w:rPr>
            </w:pPr>
            <w:r w:rsidRPr="009D4B4A">
              <w:rPr>
                <w:rFonts w:eastAsia="Times New Roman" w:cs="Arial"/>
                <w:bCs w:val="0"/>
                <w:color w:val="auto"/>
                <w:szCs w:val="24"/>
                <w:lang w:eastAsia="sk-SK"/>
              </w:rPr>
              <w:t>Záverečná správa po ukončení kalendárneho roku.</w:t>
            </w:r>
          </w:p>
        </w:tc>
      </w:tr>
    </w:tbl>
    <w:p w:rsidR="00C67F70" w:rsidRPr="009D4B4A" w:rsidRDefault="00C67F70" w:rsidP="0026410F">
      <w:pPr>
        <w:pStyle w:val="Default"/>
        <w:jc w:val="both"/>
        <w:rPr>
          <w:rFonts w:ascii="Arial" w:hAnsi="Arial" w:cs="Arial"/>
          <w:b/>
          <w:i/>
          <w:sz w:val="22"/>
          <w:szCs w:val="22"/>
          <w:highlight w:val="yellow"/>
        </w:rPr>
      </w:pPr>
    </w:p>
    <w:p w:rsidR="003F5B22" w:rsidRPr="009D4B4A" w:rsidRDefault="003F5B22" w:rsidP="0026410F">
      <w:pPr>
        <w:pStyle w:val="Default"/>
        <w:jc w:val="both"/>
        <w:rPr>
          <w:rFonts w:ascii="Arial" w:hAnsi="Arial" w:cs="Arial"/>
          <w:sz w:val="22"/>
          <w:szCs w:val="22"/>
        </w:rPr>
      </w:pPr>
      <w:r w:rsidRPr="009D4B4A">
        <w:rPr>
          <w:rFonts w:ascii="Arial" w:hAnsi="Arial" w:cs="Arial"/>
        </w:rPr>
        <w:br w:type="page"/>
      </w:r>
      <w:r w:rsidR="00CA64E8" w:rsidRPr="009D4B4A">
        <w:rPr>
          <w:rFonts w:ascii="Arial" w:hAnsi="Arial" w:cs="Arial"/>
          <w:sz w:val="22"/>
          <w:szCs w:val="22"/>
        </w:rPr>
        <w:lastRenderedPageBreak/>
        <w:t>Tabuľka č. 16</w:t>
      </w:r>
      <w:r w:rsidRPr="009D4B4A">
        <w:rPr>
          <w:rFonts w:ascii="Arial" w:hAnsi="Arial" w:cs="Arial"/>
          <w:sz w:val="22"/>
          <w:szCs w:val="22"/>
        </w:rPr>
        <w:t xml:space="preserve"> – Aktivita „</w:t>
      </w:r>
      <w:r w:rsidR="00CA64E8" w:rsidRPr="009D4B4A">
        <w:rPr>
          <w:rFonts w:ascii="Arial" w:hAnsi="Arial" w:cs="Arial"/>
          <w:sz w:val="22"/>
          <w:szCs w:val="22"/>
        </w:rPr>
        <w:t>Zvýšenie povedomia o CHVÚ Dolné Pohronie</w:t>
      </w:r>
      <w:r w:rsidRPr="009D4B4A">
        <w:rPr>
          <w:rFonts w:ascii="Arial" w:hAnsi="Arial" w:cs="Arial"/>
          <w:sz w:val="22"/>
          <w:szCs w:val="22"/>
        </w:rPr>
        <w:t>“</w:t>
      </w:r>
    </w:p>
    <w:p w:rsidR="00B537ED" w:rsidRPr="009D4B4A" w:rsidRDefault="00B537ED" w:rsidP="0026410F">
      <w:pPr>
        <w:pStyle w:val="Default"/>
        <w:jc w:val="both"/>
        <w:rPr>
          <w:rFonts w:ascii="Arial" w:hAnsi="Arial" w:cs="Arial"/>
          <w:i/>
          <w:sz w:val="22"/>
          <w:szCs w:val="22"/>
          <w:highlight w:val="yellow"/>
        </w:rPr>
      </w:pP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55"/>
        <w:gridCol w:w="5455"/>
      </w:tblGrid>
      <w:tr w:rsidR="008A6DE9" w:rsidRPr="009D4B4A" w:rsidTr="0060492A">
        <w:trPr>
          <w:trHeight w:val="330"/>
          <w:jc w:val="center"/>
        </w:trPr>
        <w:tc>
          <w:tcPr>
            <w:tcW w:w="3756" w:type="dxa"/>
            <w:tcBorders>
              <w:bottom w:val="single" w:sz="8" w:space="0" w:color="auto"/>
            </w:tcBorders>
            <w:shd w:val="clear" w:color="auto" w:fill="auto"/>
            <w:noWrap/>
            <w:vAlign w:val="center"/>
            <w:hideMark/>
          </w:tcPr>
          <w:p w:rsidR="008A6DE9" w:rsidRPr="009D4B4A" w:rsidRDefault="008A6DE9"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1.  Názov a kód aktivity v CHVÚ</w:t>
            </w:r>
          </w:p>
        </w:tc>
        <w:tc>
          <w:tcPr>
            <w:tcW w:w="5456" w:type="dxa"/>
            <w:tcBorders>
              <w:bottom w:val="single" w:sz="8" w:space="0" w:color="auto"/>
            </w:tcBorders>
            <w:shd w:val="clear" w:color="auto" w:fill="auto"/>
            <w:noWrap/>
            <w:vAlign w:val="center"/>
            <w:hideMark/>
          </w:tcPr>
          <w:p w:rsidR="008A6DE9" w:rsidRPr="009D4B4A" w:rsidRDefault="008A6DE9" w:rsidP="0060492A">
            <w:pPr>
              <w:rPr>
                <w:rFonts w:eastAsia="Times New Roman" w:cs="Arial"/>
                <w:b/>
                <w:bCs w:val="0"/>
                <w:color w:val="auto"/>
                <w:sz w:val="24"/>
                <w:szCs w:val="24"/>
                <w:lang w:eastAsia="sk-SK"/>
              </w:rPr>
            </w:pPr>
            <w:r w:rsidRPr="009D4B4A">
              <w:rPr>
                <w:rFonts w:eastAsia="Times New Roman" w:cs="Arial"/>
                <w:b/>
                <w:bCs w:val="0"/>
                <w:color w:val="auto"/>
                <w:sz w:val="24"/>
                <w:szCs w:val="24"/>
                <w:lang w:eastAsia="sk-SK"/>
              </w:rPr>
              <w:t xml:space="preserve">SKCHVU004-07 Zvýšenie povedomia o CHVÚ Dolné Pohronie </w:t>
            </w:r>
          </w:p>
        </w:tc>
      </w:tr>
      <w:tr w:rsidR="008A6DE9" w:rsidRPr="009D4B4A" w:rsidTr="0060492A">
        <w:trPr>
          <w:trHeight w:val="315"/>
          <w:jc w:val="center"/>
        </w:trPr>
        <w:tc>
          <w:tcPr>
            <w:tcW w:w="3756" w:type="dxa"/>
            <w:tcBorders>
              <w:top w:val="single" w:sz="8" w:space="0" w:color="auto"/>
              <w:bottom w:val="single" w:sz="2" w:space="0" w:color="auto"/>
            </w:tcBorders>
            <w:shd w:val="clear" w:color="auto" w:fill="auto"/>
            <w:noWrap/>
            <w:vAlign w:val="center"/>
            <w:hideMark/>
          </w:tcPr>
          <w:p w:rsidR="008A6DE9" w:rsidRPr="009D4B4A" w:rsidRDefault="008A6DE9"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2.  Príslušný operatívny cieľ</w:t>
            </w:r>
          </w:p>
        </w:tc>
        <w:tc>
          <w:tcPr>
            <w:tcW w:w="5456" w:type="dxa"/>
            <w:tcBorders>
              <w:top w:val="single" w:sz="8" w:space="0" w:color="auto"/>
              <w:bottom w:val="single" w:sz="2" w:space="0" w:color="auto"/>
            </w:tcBorders>
            <w:shd w:val="clear" w:color="auto" w:fill="auto"/>
            <w:noWrap/>
            <w:vAlign w:val="center"/>
            <w:hideMark/>
          </w:tcPr>
          <w:p w:rsidR="008A6DE9" w:rsidRPr="009D4B4A" w:rsidRDefault="008A6DE9" w:rsidP="0060492A">
            <w:pPr>
              <w:rPr>
                <w:rFonts w:eastAsia="Times New Roman" w:cs="Arial"/>
                <w:bCs w:val="0"/>
                <w:color w:val="auto"/>
                <w:szCs w:val="24"/>
                <w:lang w:eastAsia="sk-SK"/>
              </w:rPr>
            </w:pPr>
            <w:r w:rsidRPr="009D4B4A">
              <w:rPr>
                <w:rFonts w:eastAsia="Times New Roman" w:cs="Arial"/>
                <w:bCs w:val="0"/>
                <w:color w:val="auto"/>
                <w:szCs w:val="24"/>
                <w:lang w:eastAsia="sk-SK"/>
              </w:rPr>
              <w:t>1.1.</w:t>
            </w:r>
          </w:p>
        </w:tc>
      </w:tr>
      <w:tr w:rsidR="008A6DE9"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8A6DE9" w:rsidRPr="009D4B4A" w:rsidRDefault="008A6DE9"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3.  Príslušné opatrenie pre druhy</w:t>
            </w:r>
          </w:p>
        </w:tc>
        <w:tc>
          <w:tcPr>
            <w:tcW w:w="5456" w:type="dxa"/>
            <w:tcBorders>
              <w:top w:val="single" w:sz="2" w:space="0" w:color="auto"/>
              <w:bottom w:val="single" w:sz="2" w:space="0" w:color="auto"/>
            </w:tcBorders>
            <w:shd w:val="clear" w:color="auto" w:fill="auto"/>
            <w:noWrap/>
            <w:vAlign w:val="center"/>
            <w:hideMark/>
          </w:tcPr>
          <w:p w:rsidR="008A6DE9" w:rsidRPr="009D4B4A" w:rsidRDefault="008A6DE9" w:rsidP="0060492A">
            <w:pPr>
              <w:rPr>
                <w:rFonts w:eastAsia="Times New Roman" w:cs="Arial"/>
                <w:bCs w:val="0"/>
                <w:color w:val="auto"/>
                <w:szCs w:val="24"/>
                <w:lang w:eastAsia="sk-SK"/>
              </w:rPr>
            </w:pPr>
            <w:r w:rsidRPr="009D4B4A">
              <w:rPr>
                <w:rFonts w:eastAsia="Times New Roman" w:cs="Arial"/>
                <w:bCs w:val="0"/>
                <w:color w:val="auto"/>
                <w:szCs w:val="24"/>
                <w:lang w:eastAsia="sk-SK"/>
              </w:rPr>
              <w:t>1.1.12.</w:t>
            </w:r>
          </w:p>
        </w:tc>
      </w:tr>
      <w:tr w:rsidR="008A6DE9"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8A6DE9" w:rsidRPr="009D4B4A" w:rsidRDefault="008A6DE9"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4.  Stručný popis aktivity v CHVÚ</w:t>
            </w:r>
          </w:p>
        </w:tc>
        <w:tc>
          <w:tcPr>
            <w:tcW w:w="5456" w:type="dxa"/>
            <w:tcBorders>
              <w:top w:val="single" w:sz="2" w:space="0" w:color="auto"/>
              <w:bottom w:val="single" w:sz="2" w:space="0" w:color="auto"/>
            </w:tcBorders>
            <w:shd w:val="clear" w:color="auto" w:fill="auto"/>
            <w:noWrap/>
            <w:vAlign w:val="center"/>
          </w:tcPr>
          <w:p w:rsidR="008A6DE9" w:rsidRPr="009D4B4A" w:rsidRDefault="008A6DE9" w:rsidP="0060492A">
            <w:pPr>
              <w:rPr>
                <w:rFonts w:eastAsia="Times New Roman" w:cs="Arial"/>
                <w:bCs w:val="0"/>
                <w:color w:val="auto"/>
                <w:szCs w:val="24"/>
                <w:lang w:eastAsia="sk-SK"/>
              </w:rPr>
            </w:pPr>
            <w:r w:rsidRPr="009D4B4A">
              <w:rPr>
                <w:rFonts w:eastAsia="Times New Roman" w:cs="Arial"/>
                <w:bCs w:val="0"/>
                <w:color w:val="auto"/>
                <w:szCs w:val="24"/>
                <w:lang w:eastAsia="sk-SK"/>
              </w:rPr>
              <w:t>Aktivita prostredníctvom tlače populárnych publikácií a vydávania článkov v médiách zvýši celkovu informovanosť o území, jeho hodnotách a pravidlách ochrany v ňom platných.</w:t>
            </w:r>
          </w:p>
        </w:tc>
      </w:tr>
      <w:tr w:rsidR="008A6DE9"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8A6DE9" w:rsidRPr="009D4B4A" w:rsidRDefault="008A6DE9"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5. Detailnejší popis aktivít</w:t>
            </w:r>
          </w:p>
        </w:tc>
        <w:tc>
          <w:tcPr>
            <w:tcW w:w="5456" w:type="dxa"/>
            <w:tcBorders>
              <w:top w:val="single" w:sz="2" w:space="0" w:color="auto"/>
              <w:bottom w:val="single" w:sz="2" w:space="0" w:color="auto"/>
            </w:tcBorders>
            <w:shd w:val="clear" w:color="auto" w:fill="auto"/>
            <w:noWrap/>
            <w:vAlign w:val="center"/>
          </w:tcPr>
          <w:p w:rsidR="008A6DE9" w:rsidRPr="009D4B4A" w:rsidRDefault="008A6DE9" w:rsidP="0060492A">
            <w:pPr>
              <w:rPr>
                <w:rFonts w:eastAsia="Times New Roman" w:cs="Arial"/>
                <w:bCs w:val="0"/>
                <w:color w:val="auto"/>
                <w:szCs w:val="24"/>
                <w:lang w:eastAsia="sk-SK"/>
              </w:rPr>
            </w:pPr>
            <w:r w:rsidRPr="009D4B4A">
              <w:rPr>
                <w:rFonts w:eastAsia="Times New Roman" w:cs="Arial"/>
                <w:bCs w:val="0"/>
                <w:color w:val="auto"/>
                <w:szCs w:val="24"/>
                <w:lang w:eastAsia="sk-SK"/>
              </w:rPr>
              <w:t>Aktivita zahŕňa vydanie vhodného typu neperiodických publikácií o území (napríklad letákov a pod.). Zároveň na vhodných miestach budú umiestnené informačné tabule o území a o hniezdiacich druhoch.</w:t>
            </w:r>
          </w:p>
          <w:p w:rsidR="008A6DE9" w:rsidRPr="009D4B4A" w:rsidRDefault="008A6DE9" w:rsidP="0060492A">
            <w:pPr>
              <w:rPr>
                <w:rFonts w:eastAsia="Times New Roman" w:cs="Arial"/>
                <w:bCs w:val="0"/>
                <w:color w:val="auto"/>
                <w:szCs w:val="24"/>
                <w:lang w:eastAsia="sk-SK"/>
              </w:rPr>
            </w:pPr>
            <w:r w:rsidRPr="009D4B4A">
              <w:rPr>
                <w:rFonts w:eastAsia="Times New Roman" w:cs="Arial"/>
                <w:bCs w:val="0"/>
                <w:color w:val="auto"/>
                <w:szCs w:val="24"/>
                <w:lang w:eastAsia="sk-SK"/>
              </w:rPr>
              <w:t>Takisto súčasťou aktivít bude realizácia prednášok o území na okolitých školách a prípadných iných vhodných fórach a umiestňovanie článkov o aktualitách z územia vo vhodných regionálnych periodikách.</w:t>
            </w:r>
          </w:p>
        </w:tc>
      </w:tr>
      <w:tr w:rsidR="008A6DE9"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8A6DE9" w:rsidRPr="009D4B4A" w:rsidRDefault="008A6DE9"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6.  Priorita</w:t>
            </w:r>
          </w:p>
        </w:tc>
        <w:tc>
          <w:tcPr>
            <w:tcW w:w="5456" w:type="dxa"/>
            <w:tcBorders>
              <w:top w:val="single" w:sz="2" w:space="0" w:color="auto"/>
              <w:bottom w:val="single" w:sz="2" w:space="0" w:color="auto"/>
            </w:tcBorders>
            <w:shd w:val="clear" w:color="auto" w:fill="auto"/>
            <w:noWrap/>
            <w:vAlign w:val="center"/>
          </w:tcPr>
          <w:p w:rsidR="008A6DE9" w:rsidRPr="009D4B4A" w:rsidRDefault="008A6DE9" w:rsidP="0060492A">
            <w:pPr>
              <w:rPr>
                <w:rFonts w:eastAsia="Times New Roman" w:cs="Arial"/>
                <w:bCs w:val="0"/>
                <w:color w:val="auto"/>
                <w:szCs w:val="24"/>
                <w:lang w:eastAsia="sk-SK"/>
              </w:rPr>
            </w:pPr>
            <w:r w:rsidRPr="009D4B4A">
              <w:rPr>
                <w:rFonts w:eastAsia="Times New Roman" w:cs="Arial"/>
                <w:bCs w:val="0"/>
                <w:color w:val="auto"/>
                <w:szCs w:val="24"/>
                <w:lang w:eastAsia="sk-SK"/>
              </w:rPr>
              <w:t>Stredná</w:t>
            </w:r>
          </w:p>
        </w:tc>
      </w:tr>
      <w:tr w:rsidR="008A6DE9"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8A6DE9" w:rsidRPr="009D4B4A" w:rsidRDefault="008A6DE9"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7.  Miesto realizácie</w:t>
            </w:r>
          </w:p>
        </w:tc>
        <w:tc>
          <w:tcPr>
            <w:tcW w:w="5456" w:type="dxa"/>
            <w:tcBorders>
              <w:top w:val="single" w:sz="2" w:space="0" w:color="auto"/>
              <w:bottom w:val="single" w:sz="2" w:space="0" w:color="auto"/>
            </w:tcBorders>
            <w:shd w:val="clear" w:color="auto" w:fill="auto"/>
            <w:noWrap/>
            <w:vAlign w:val="center"/>
          </w:tcPr>
          <w:p w:rsidR="008A6DE9" w:rsidRPr="009D4B4A" w:rsidRDefault="008A6DE9" w:rsidP="0060492A">
            <w:pPr>
              <w:rPr>
                <w:rFonts w:eastAsia="Times New Roman" w:cs="Arial"/>
                <w:bCs w:val="0"/>
                <w:color w:val="auto"/>
                <w:szCs w:val="24"/>
                <w:lang w:eastAsia="sk-SK"/>
              </w:rPr>
            </w:pPr>
            <w:r w:rsidRPr="009D4B4A">
              <w:rPr>
                <w:rFonts w:eastAsia="Times New Roman" w:cs="Arial"/>
                <w:bCs w:val="0"/>
                <w:color w:val="auto"/>
                <w:szCs w:val="24"/>
                <w:lang w:eastAsia="sk-SK"/>
              </w:rPr>
              <w:t>CHVÚ a okolité obce</w:t>
            </w:r>
          </w:p>
        </w:tc>
      </w:tr>
      <w:tr w:rsidR="008A6DE9"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8A6DE9" w:rsidRPr="009D4B4A" w:rsidRDefault="008A6DE9"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8.  Obdobie realizácie</w:t>
            </w:r>
          </w:p>
        </w:tc>
        <w:tc>
          <w:tcPr>
            <w:tcW w:w="5456" w:type="dxa"/>
            <w:tcBorders>
              <w:top w:val="single" w:sz="2" w:space="0" w:color="auto"/>
              <w:bottom w:val="single" w:sz="2" w:space="0" w:color="auto"/>
            </w:tcBorders>
            <w:shd w:val="clear" w:color="auto" w:fill="auto"/>
            <w:noWrap/>
            <w:vAlign w:val="center"/>
          </w:tcPr>
          <w:p w:rsidR="008A6DE9" w:rsidRPr="009D4B4A" w:rsidRDefault="008A6DE9" w:rsidP="0060492A">
            <w:pPr>
              <w:rPr>
                <w:rFonts w:eastAsia="Times New Roman" w:cs="Arial"/>
                <w:bCs w:val="0"/>
                <w:color w:val="auto"/>
                <w:szCs w:val="24"/>
                <w:lang w:eastAsia="sk-SK"/>
              </w:rPr>
            </w:pPr>
            <w:r w:rsidRPr="009D4B4A">
              <w:rPr>
                <w:rFonts w:eastAsia="Times New Roman" w:cs="Arial"/>
                <w:bCs w:val="0"/>
                <w:color w:val="auto"/>
                <w:szCs w:val="24"/>
                <w:lang w:eastAsia="sk-SK"/>
              </w:rPr>
              <w:t>Každoročne, priebežne</w:t>
            </w:r>
          </w:p>
        </w:tc>
      </w:tr>
      <w:tr w:rsidR="008A6DE9"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8A6DE9" w:rsidRPr="009D4B4A" w:rsidRDefault="008A6DE9"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9.  Zodpovednosť</w:t>
            </w:r>
          </w:p>
        </w:tc>
        <w:tc>
          <w:tcPr>
            <w:tcW w:w="5456" w:type="dxa"/>
            <w:tcBorders>
              <w:top w:val="single" w:sz="2" w:space="0" w:color="auto"/>
              <w:bottom w:val="single" w:sz="2" w:space="0" w:color="auto"/>
            </w:tcBorders>
            <w:shd w:val="clear" w:color="auto" w:fill="auto"/>
            <w:noWrap/>
            <w:vAlign w:val="center"/>
          </w:tcPr>
          <w:p w:rsidR="008A6DE9" w:rsidRPr="009D4B4A" w:rsidRDefault="008A6DE9" w:rsidP="0060492A">
            <w:pPr>
              <w:rPr>
                <w:rFonts w:eastAsia="Times New Roman" w:cs="Arial"/>
                <w:bCs w:val="0"/>
                <w:color w:val="auto"/>
                <w:szCs w:val="24"/>
                <w:lang w:eastAsia="sk-SK"/>
              </w:rPr>
            </w:pPr>
            <w:r w:rsidRPr="009D4B4A">
              <w:rPr>
                <w:rFonts w:eastAsia="Times New Roman" w:cs="Arial"/>
                <w:bCs w:val="0"/>
                <w:color w:val="auto"/>
                <w:szCs w:val="24"/>
                <w:lang w:eastAsia="sk-SK"/>
              </w:rPr>
              <w:t>MŽP SR</w:t>
            </w:r>
          </w:p>
        </w:tc>
      </w:tr>
      <w:tr w:rsidR="008A6DE9"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8A6DE9" w:rsidRPr="009D4B4A" w:rsidRDefault="008A6DE9"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10. Odhadované </w:t>
            </w:r>
            <w:r w:rsidR="00B537ED" w:rsidRPr="009D4B4A">
              <w:rPr>
                <w:rFonts w:eastAsia="Times New Roman" w:cs="Arial"/>
                <w:b/>
                <w:color w:val="auto"/>
                <w:sz w:val="24"/>
                <w:szCs w:val="24"/>
                <w:lang w:eastAsia="sk-SK"/>
              </w:rPr>
              <w:t>výdavk</w:t>
            </w:r>
            <w:r w:rsidRPr="009D4B4A">
              <w:rPr>
                <w:rFonts w:eastAsia="Times New Roman" w:cs="Arial"/>
                <w:b/>
                <w:color w:val="auto"/>
                <w:sz w:val="24"/>
                <w:szCs w:val="24"/>
                <w:lang w:eastAsia="sk-SK"/>
              </w:rPr>
              <w:t>y / rok</w:t>
            </w:r>
          </w:p>
        </w:tc>
        <w:tc>
          <w:tcPr>
            <w:tcW w:w="5456" w:type="dxa"/>
            <w:tcBorders>
              <w:top w:val="single" w:sz="2" w:space="0" w:color="auto"/>
              <w:bottom w:val="single" w:sz="2" w:space="0" w:color="auto"/>
            </w:tcBorders>
            <w:shd w:val="clear" w:color="auto" w:fill="auto"/>
            <w:noWrap/>
            <w:vAlign w:val="center"/>
          </w:tcPr>
          <w:p w:rsidR="008A6DE9" w:rsidRPr="009D4B4A" w:rsidRDefault="008A6DE9" w:rsidP="00D579DB">
            <w:pPr>
              <w:rPr>
                <w:rFonts w:eastAsia="Times New Roman" w:cs="Arial"/>
                <w:bCs w:val="0"/>
                <w:color w:val="auto"/>
                <w:szCs w:val="24"/>
                <w:lang w:eastAsia="sk-SK"/>
              </w:rPr>
            </w:pPr>
            <w:r w:rsidRPr="009D4B4A">
              <w:rPr>
                <w:rFonts w:eastAsia="Times New Roman" w:cs="Arial"/>
                <w:bCs w:val="0"/>
                <w:color w:val="auto"/>
                <w:szCs w:val="24"/>
                <w:lang w:eastAsia="sk-SK"/>
              </w:rPr>
              <w:t>Priemerne 5</w:t>
            </w:r>
            <w:r w:rsidR="00D736F1" w:rsidRPr="009D4B4A">
              <w:rPr>
                <w:rFonts w:eastAsia="Times New Roman" w:cs="Arial"/>
                <w:bCs w:val="0"/>
                <w:color w:val="auto"/>
                <w:szCs w:val="24"/>
                <w:lang w:eastAsia="sk-SK"/>
              </w:rPr>
              <w:t>0</w:t>
            </w:r>
            <w:r w:rsidRPr="009D4B4A">
              <w:rPr>
                <w:rFonts w:eastAsia="Times New Roman" w:cs="Arial"/>
                <w:bCs w:val="0"/>
                <w:color w:val="auto"/>
                <w:szCs w:val="24"/>
                <w:lang w:eastAsia="sk-SK"/>
              </w:rPr>
              <w:t xml:space="preserve">0 €/rok, </w:t>
            </w:r>
            <w:r w:rsidR="00D579DB" w:rsidRPr="009D4B4A">
              <w:rPr>
                <w:rFonts w:eastAsia="Times New Roman" w:cs="Arial"/>
                <w:bCs w:val="0"/>
                <w:color w:val="auto"/>
                <w:szCs w:val="24"/>
                <w:lang w:eastAsia="sk-SK"/>
              </w:rPr>
              <w:t xml:space="preserve">výdavky </w:t>
            </w:r>
            <w:r w:rsidRPr="009D4B4A">
              <w:rPr>
                <w:rFonts w:eastAsia="Times New Roman" w:cs="Arial"/>
                <w:bCs w:val="0"/>
                <w:color w:val="auto"/>
                <w:szCs w:val="24"/>
                <w:lang w:eastAsia="sk-SK"/>
              </w:rPr>
              <w:t xml:space="preserve">budú vyššie v rokoch s prípravou a realizáciou neperiodických tlačených materiálov, v ostatných rokoch nižšie </w:t>
            </w:r>
          </w:p>
        </w:tc>
      </w:tr>
      <w:tr w:rsidR="008A6DE9"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8A6DE9" w:rsidRPr="009D4B4A" w:rsidRDefault="008A6DE9"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11. Predpokladaný zdroj financovania </w:t>
            </w:r>
          </w:p>
        </w:tc>
        <w:tc>
          <w:tcPr>
            <w:tcW w:w="5456" w:type="dxa"/>
            <w:tcBorders>
              <w:top w:val="single" w:sz="2" w:space="0" w:color="auto"/>
              <w:bottom w:val="single" w:sz="2" w:space="0" w:color="auto"/>
            </w:tcBorders>
            <w:shd w:val="clear" w:color="auto" w:fill="auto"/>
            <w:noWrap/>
            <w:vAlign w:val="center"/>
          </w:tcPr>
          <w:p w:rsidR="008A6DE9" w:rsidRPr="009D4B4A" w:rsidRDefault="008A6DE9" w:rsidP="00756295">
            <w:pPr>
              <w:rPr>
                <w:rFonts w:eastAsia="Times New Roman" w:cs="Arial"/>
                <w:bCs w:val="0"/>
                <w:color w:val="auto"/>
                <w:szCs w:val="24"/>
                <w:lang w:eastAsia="sk-SK"/>
              </w:rPr>
            </w:pPr>
            <w:r w:rsidRPr="009D4B4A">
              <w:rPr>
                <w:rFonts w:eastAsia="Times New Roman" w:cs="Arial"/>
                <w:bCs w:val="0"/>
                <w:color w:val="auto"/>
                <w:szCs w:val="24"/>
                <w:lang w:eastAsia="sk-SK"/>
              </w:rPr>
              <w:t xml:space="preserve">Európske štrukturálne a investičné fondy, štátny rozpočet, </w:t>
            </w:r>
            <w:r w:rsidR="00756295" w:rsidRPr="009D4B4A">
              <w:rPr>
                <w:rFonts w:eastAsia="Times New Roman" w:cs="Arial"/>
                <w:bCs w:val="0"/>
                <w:color w:val="auto"/>
                <w:szCs w:val="24"/>
                <w:lang w:eastAsia="sk-SK"/>
              </w:rPr>
              <w:t>i</w:t>
            </w:r>
            <w:r w:rsidRPr="009D4B4A">
              <w:rPr>
                <w:rFonts w:eastAsia="Times New Roman" w:cs="Arial"/>
                <w:bCs w:val="0"/>
                <w:color w:val="auto"/>
                <w:szCs w:val="24"/>
                <w:lang w:eastAsia="sk-SK"/>
              </w:rPr>
              <w:t xml:space="preserve">né zdroje </w:t>
            </w:r>
          </w:p>
        </w:tc>
      </w:tr>
      <w:tr w:rsidR="008A6DE9" w:rsidRPr="009D4B4A" w:rsidTr="0060492A">
        <w:trPr>
          <w:trHeight w:val="650"/>
          <w:jc w:val="center"/>
        </w:trPr>
        <w:tc>
          <w:tcPr>
            <w:tcW w:w="3756" w:type="dxa"/>
            <w:tcBorders>
              <w:top w:val="single" w:sz="2" w:space="0" w:color="auto"/>
            </w:tcBorders>
            <w:shd w:val="clear" w:color="auto" w:fill="auto"/>
            <w:noWrap/>
            <w:vAlign w:val="center"/>
            <w:hideMark/>
          </w:tcPr>
          <w:p w:rsidR="008A6DE9" w:rsidRPr="009D4B4A" w:rsidRDefault="008A6DE9"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12. Spôsob vyhodnotenia realizácie</w:t>
            </w:r>
          </w:p>
        </w:tc>
        <w:tc>
          <w:tcPr>
            <w:tcW w:w="5456" w:type="dxa"/>
            <w:tcBorders>
              <w:top w:val="single" w:sz="2" w:space="0" w:color="auto"/>
            </w:tcBorders>
            <w:shd w:val="clear" w:color="auto" w:fill="auto"/>
            <w:noWrap/>
            <w:vAlign w:val="center"/>
          </w:tcPr>
          <w:p w:rsidR="008A6DE9" w:rsidRPr="009D4B4A" w:rsidRDefault="008A6DE9" w:rsidP="0060492A">
            <w:pPr>
              <w:rPr>
                <w:rFonts w:eastAsia="Times New Roman" w:cs="Arial"/>
                <w:bCs w:val="0"/>
                <w:color w:val="auto"/>
                <w:szCs w:val="24"/>
                <w:lang w:eastAsia="sk-SK"/>
              </w:rPr>
            </w:pPr>
            <w:r w:rsidRPr="009D4B4A">
              <w:rPr>
                <w:rFonts w:eastAsia="Times New Roman" w:cs="Arial"/>
                <w:bCs w:val="0"/>
                <w:color w:val="auto"/>
                <w:szCs w:val="24"/>
                <w:lang w:eastAsia="sk-SK"/>
              </w:rPr>
              <w:t>Záverečná správa.</w:t>
            </w:r>
          </w:p>
        </w:tc>
      </w:tr>
    </w:tbl>
    <w:p w:rsidR="00640337" w:rsidRPr="009D4B4A" w:rsidRDefault="00640337" w:rsidP="00130F4E">
      <w:pPr>
        <w:rPr>
          <w:rFonts w:cs="Arial"/>
        </w:rPr>
      </w:pPr>
    </w:p>
    <w:p w:rsidR="00240305" w:rsidRPr="009D4B4A" w:rsidRDefault="00240305" w:rsidP="00130F4E">
      <w:pPr>
        <w:rPr>
          <w:rFonts w:cs="Arial"/>
          <w:b/>
          <w:i/>
        </w:rPr>
      </w:pPr>
      <w:r w:rsidRPr="009D4B4A">
        <w:rPr>
          <w:rFonts w:cs="Arial"/>
          <w:b/>
          <w:i/>
        </w:rPr>
        <w:t>Usmernenie hospodárenia v území a zosúl</w:t>
      </w:r>
      <w:r w:rsidR="0035271D" w:rsidRPr="009D4B4A">
        <w:rPr>
          <w:rFonts w:cs="Arial"/>
          <w:b/>
          <w:i/>
        </w:rPr>
        <w:t>a</w:t>
      </w:r>
      <w:r w:rsidRPr="009D4B4A">
        <w:rPr>
          <w:rFonts w:cs="Arial"/>
          <w:b/>
          <w:i/>
        </w:rPr>
        <w:t>d</w:t>
      </w:r>
      <w:r w:rsidR="0035271D" w:rsidRPr="009D4B4A">
        <w:rPr>
          <w:rFonts w:cs="Arial"/>
          <w:b/>
          <w:i/>
        </w:rPr>
        <w:t>e</w:t>
      </w:r>
      <w:r w:rsidRPr="009D4B4A">
        <w:rPr>
          <w:rFonts w:cs="Arial"/>
          <w:b/>
          <w:i/>
        </w:rPr>
        <w:t>nie protichodných záujmov</w:t>
      </w:r>
    </w:p>
    <w:p w:rsidR="003F5B22" w:rsidRPr="009D4B4A" w:rsidRDefault="003F5B22" w:rsidP="00130F4E">
      <w:pPr>
        <w:rPr>
          <w:rFonts w:cs="Arial"/>
          <w:b/>
        </w:rPr>
      </w:pPr>
    </w:p>
    <w:p w:rsidR="003F5B22" w:rsidRPr="009D4B4A" w:rsidRDefault="00CA64E8" w:rsidP="00130F4E">
      <w:pPr>
        <w:rPr>
          <w:rFonts w:cs="Arial"/>
        </w:rPr>
      </w:pPr>
      <w:r w:rsidRPr="009D4B4A">
        <w:rPr>
          <w:rFonts w:cs="Arial"/>
        </w:rPr>
        <w:t>Tabuľka č. 17</w:t>
      </w:r>
      <w:r w:rsidR="003F5B22" w:rsidRPr="009D4B4A">
        <w:rPr>
          <w:rFonts w:cs="Arial"/>
        </w:rPr>
        <w:t xml:space="preserve"> – Aktivita „</w:t>
      </w:r>
      <w:r w:rsidRPr="009D4B4A">
        <w:rPr>
          <w:rFonts w:cs="Arial"/>
        </w:rPr>
        <w:t>Zámeny pozemkov pre potreby optimalizácie podmienok pre ochranu prírody v CHVÚ Dolné Pohronie</w:t>
      </w:r>
      <w:r w:rsidR="003F5B22" w:rsidRPr="009D4B4A">
        <w:rPr>
          <w:rFonts w:cs="Arial"/>
        </w:rPr>
        <w:t>“</w:t>
      </w:r>
    </w:p>
    <w:p w:rsidR="00B537ED" w:rsidRPr="009D4B4A" w:rsidRDefault="00B537ED" w:rsidP="00130F4E">
      <w:pPr>
        <w:rPr>
          <w:rFonts w:cs="Arial"/>
          <w:highlight w:val="yellow"/>
        </w:rPr>
      </w:pP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55"/>
        <w:gridCol w:w="5455"/>
      </w:tblGrid>
      <w:tr w:rsidR="004D4F08" w:rsidRPr="009D4B4A" w:rsidTr="0060492A">
        <w:trPr>
          <w:trHeight w:val="330"/>
          <w:jc w:val="center"/>
        </w:trPr>
        <w:tc>
          <w:tcPr>
            <w:tcW w:w="3756" w:type="dxa"/>
            <w:tcBorders>
              <w:bottom w:val="single" w:sz="8" w:space="0" w:color="auto"/>
            </w:tcBorders>
            <w:shd w:val="clear" w:color="auto" w:fill="auto"/>
            <w:noWrap/>
            <w:vAlign w:val="center"/>
            <w:hideMark/>
          </w:tcPr>
          <w:p w:rsidR="004D4F08" w:rsidRPr="009D4B4A" w:rsidRDefault="004D4F08"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1.  Názov a kód aktivity v CHVÚ</w:t>
            </w:r>
          </w:p>
        </w:tc>
        <w:tc>
          <w:tcPr>
            <w:tcW w:w="5456" w:type="dxa"/>
            <w:tcBorders>
              <w:bottom w:val="single" w:sz="8" w:space="0" w:color="auto"/>
            </w:tcBorders>
            <w:shd w:val="clear" w:color="auto" w:fill="auto"/>
            <w:noWrap/>
            <w:vAlign w:val="center"/>
            <w:hideMark/>
          </w:tcPr>
          <w:p w:rsidR="004D4F08" w:rsidRPr="009D4B4A" w:rsidRDefault="004D4F08" w:rsidP="0060492A">
            <w:pPr>
              <w:rPr>
                <w:rFonts w:eastAsia="Times New Roman" w:cs="Arial"/>
                <w:b/>
                <w:bCs w:val="0"/>
                <w:color w:val="auto"/>
                <w:sz w:val="24"/>
                <w:szCs w:val="24"/>
                <w:lang w:eastAsia="sk-SK"/>
              </w:rPr>
            </w:pPr>
            <w:r w:rsidRPr="009D4B4A">
              <w:rPr>
                <w:rFonts w:eastAsia="Times New Roman" w:cs="Arial"/>
                <w:b/>
                <w:bCs w:val="0"/>
                <w:color w:val="auto"/>
                <w:sz w:val="24"/>
                <w:szCs w:val="24"/>
                <w:lang w:eastAsia="sk-SK"/>
              </w:rPr>
              <w:t xml:space="preserve">SKCHVU004-08 Zámeny pozemkov pre potreby optimalizácie podmienok pre ochranu prírody v CHVÚ Dolné Pohronie </w:t>
            </w:r>
          </w:p>
        </w:tc>
      </w:tr>
      <w:tr w:rsidR="004D4F08" w:rsidRPr="009D4B4A" w:rsidTr="0060492A">
        <w:trPr>
          <w:trHeight w:val="315"/>
          <w:jc w:val="center"/>
        </w:trPr>
        <w:tc>
          <w:tcPr>
            <w:tcW w:w="3756" w:type="dxa"/>
            <w:tcBorders>
              <w:top w:val="single" w:sz="8" w:space="0" w:color="auto"/>
              <w:bottom w:val="single" w:sz="2" w:space="0" w:color="auto"/>
            </w:tcBorders>
            <w:shd w:val="clear" w:color="auto" w:fill="auto"/>
            <w:noWrap/>
            <w:vAlign w:val="center"/>
            <w:hideMark/>
          </w:tcPr>
          <w:p w:rsidR="004D4F08" w:rsidRPr="009D4B4A" w:rsidRDefault="004D4F08"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2.  Príslušný operatívny cieľ</w:t>
            </w:r>
          </w:p>
        </w:tc>
        <w:tc>
          <w:tcPr>
            <w:tcW w:w="5456" w:type="dxa"/>
            <w:tcBorders>
              <w:top w:val="single" w:sz="8" w:space="0" w:color="auto"/>
              <w:bottom w:val="single" w:sz="2" w:space="0" w:color="auto"/>
            </w:tcBorders>
            <w:shd w:val="clear" w:color="auto" w:fill="auto"/>
            <w:noWrap/>
            <w:vAlign w:val="center"/>
            <w:hideMark/>
          </w:tcPr>
          <w:p w:rsidR="004D4F08" w:rsidRPr="009D4B4A" w:rsidRDefault="004D4F08" w:rsidP="0060492A">
            <w:pPr>
              <w:rPr>
                <w:rFonts w:eastAsia="Times New Roman" w:cs="Arial"/>
                <w:bCs w:val="0"/>
                <w:color w:val="auto"/>
                <w:szCs w:val="24"/>
                <w:lang w:eastAsia="sk-SK"/>
              </w:rPr>
            </w:pPr>
            <w:r w:rsidRPr="009D4B4A">
              <w:rPr>
                <w:rFonts w:eastAsia="Times New Roman" w:cs="Arial"/>
                <w:bCs w:val="0"/>
                <w:color w:val="auto"/>
                <w:szCs w:val="24"/>
                <w:lang w:eastAsia="sk-SK"/>
              </w:rPr>
              <w:t>1.1.</w:t>
            </w:r>
          </w:p>
        </w:tc>
      </w:tr>
      <w:tr w:rsidR="004D4F08"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4D4F08" w:rsidRPr="009D4B4A" w:rsidRDefault="004D4F08"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3.  Príslušné opatrenie pre druhy</w:t>
            </w:r>
          </w:p>
        </w:tc>
        <w:tc>
          <w:tcPr>
            <w:tcW w:w="5456" w:type="dxa"/>
            <w:tcBorders>
              <w:top w:val="single" w:sz="2" w:space="0" w:color="auto"/>
              <w:bottom w:val="single" w:sz="2" w:space="0" w:color="auto"/>
            </w:tcBorders>
            <w:shd w:val="clear" w:color="auto" w:fill="auto"/>
            <w:noWrap/>
            <w:vAlign w:val="center"/>
            <w:hideMark/>
          </w:tcPr>
          <w:p w:rsidR="004D4F08" w:rsidRPr="009D4B4A" w:rsidRDefault="004D4F08" w:rsidP="0060492A">
            <w:pPr>
              <w:rPr>
                <w:rFonts w:eastAsia="Times New Roman" w:cs="Arial"/>
                <w:bCs w:val="0"/>
                <w:color w:val="auto"/>
                <w:szCs w:val="24"/>
                <w:lang w:eastAsia="sk-SK"/>
              </w:rPr>
            </w:pPr>
            <w:r w:rsidRPr="009D4B4A">
              <w:rPr>
                <w:rFonts w:eastAsia="Times New Roman" w:cs="Arial"/>
                <w:bCs w:val="0"/>
                <w:color w:val="auto"/>
                <w:szCs w:val="24"/>
                <w:lang w:eastAsia="sk-SK"/>
              </w:rPr>
              <w:t>1.1.8.</w:t>
            </w:r>
          </w:p>
        </w:tc>
      </w:tr>
      <w:tr w:rsidR="004D4F08"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4D4F08" w:rsidRPr="009D4B4A" w:rsidRDefault="004D4F08"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4.  Stručný popis aktivity v CHVÚ</w:t>
            </w:r>
          </w:p>
        </w:tc>
        <w:tc>
          <w:tcPr>
            <w:tcW w:w="5456" w:type="dxa"/>
            <w:tcBorders>
              <w:top w:val="single" w:sz="2" w:space="0" w:color="auto"/>
              <w:bottom w:val="single" w:sz="2" w:space="0" w:color="auto"/>
            </w:tcBorders>
            <w:shd w:val="clear" w:color="auto" w:fill="auto"/>
            <w:noWrap/>
            <w:vAlign w:val="center"/>
          </w:tcPr>
          <w:p w:rsidR="004D4F08" w:rsidRPr="009D4B4A" w:rsidRDefault="004D4F08" w:rsidP="0060492A">
            <w:pPr>
              <w:rPr>
                <w:rFonts w:eastAsia="Times New Roman" w:cs="Arial"/>
                <w:bCs w:val="0"/>
                <w:color w:val="auto"/>
                <w:szCs w:val="24"/>
                <w:lang w:eastAsia="sk-SK"/>
              </w:rPr>
            </w:pPr>
            <w:r w:rsidRPr="009D4B4A">
              <w:rPr>
                <w:rFonts w:eastAsia="Times New Roman" w:cs="Arial"/>
                <w:bCs w:val="0"/>
                <w:color w:val="auto"/>
                <w:szCs w:val="24"/>
                <w:lang w:eastAsia="sk-SK"/>
              </w:rPr>
              <w:t>Cieľom aktivity je zefektívniť ochranu prírody tak, že sa v prípade záujmu vlastníkov zariadi zámena pozemkov tak, aby sa zvýšil podiel vlastníctva štátnych pozemkov v CHVÚ a zamenené súkromné pozemky sa umiestnili mimo CHVÚ.</w:t>
            </w:r>
          </w:p>
        </w:tc>
      </w:tr>
      <w:tr w:rsidR="004D4F08"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4D4F08" w:rsidRPr="009D4B4A" w:rsidRDefault="004D4F08"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5. Detailnejší popis aktivít</w:t>
            </w:r>
          </w:p>
        </w:tc>
        <w:tc>
          <w:tcPr>
            <w:tcW w:w="5456" w:type="dxa"/>
            <w:tcBorders>
              <w:top w:val="single" w:sz="2" w:space="0" w:color="auto"/>
              <w:bottom w:val="single" w:sz="2" w:space="0" w:color="auto"/>
            </w:tcBorders>
            <w:shd w:val="clear" w:color="auto" w:fill="auto"/>
            <w:noWrap/>
            <w:vAlign w:val="center"/>
          </w:tcPr>
          <w:p w:rsidR="004D4F08" w:rsidRPr="009D4B4A" w:rsidRDefault="004D4F08" w:rsidP="0060492A">
            <w:pPr>
              <w:rPr>
                <w:rFonts w:eastAsia="Times New Roman" w:cs="Arial"/>
                <w:bCs w:val="0"/>
                <w:color w:val="auto"/>
                <w:szCs w:val="24"/>
                <w:lang w:eastAsia="sk-SK"/>
              </w:rPr>
            </w:pPr>
            <w:r w:rsidRPr="009D4B4A">
              <w:rPr>
                <w:rFonts w:eastAsia="Times New Roman" w:cs="Arial"/>
                <w:bCs w:val="0"/>
                <w:color w:val="auto"/>
                <w:szCs w:val="24"/>
                <w:lang w:eastAsia="sk-SK"/>
              </w:rPr>
              <w:t xml:space="preserve">V rámci aktivity sa na tých pozemkoch, kde budú obmedzenia hospodárenia z dôvodu ochrany prírody, zistia vlastníci a následne sa s nimi budú realizovať </w:t>
            </w:r>
            <w:r w:rsidR="00704A6B" w:rsidRPr="009D4B4A">
              <w:rPr>
                <w:rFonts w:eastAsia="Times New Roman" w:cs="Arial"/>
                <w:bCs w:val="0"/>
                <w:color w:val="auto"/>
                <w:szCs w:val="24"/>
                <w:lang w:eastAsia="sk-SK"/>
              </w:rPr>
              <w:lastRenderedPageBreak/>
              <w:t xml:space="preserve">rokovania </w:t>
            </w:r>
            <w:r w:rsidRPr="009D4B4A">
              <w:rPr>
                <w:rFonts w:eastAsia="Times New Roman" w:cs="Arial"/>
                <w:bCs w:val="0"/>
                <w:color w:val="auto"/>
                <w:szCs w:val="24"/>
                <w:lang w:eastAsia="sk-SK"/>
              </w:rPr>
              <w:t>za účelom dohody formy náhrady za obmedzenie využívania pozemkov.</w:t>
            </w:r>
          </w:p>
          <w:p w:rsidR="004D4F08" w:rsidRPr="009D4B4A" w:rsidRDefault="004D4F08" w:rsidP="00704A6B">
            <w:pPr>
              <w:rPr>
                <w:rFonts w:eastAsia="Times New Roman" w:cs="Arial"/>
                <w:bCs w:val="0"/>
                <w:color w:val="auto"/>
                <w:szCs w:val="24"/>
                <w:lang w:eastAsia="sk-SK"/>
              </w:rPr>
            </w:pPr>
            <w:r w:rsidRPr="009D4B4A">
              <w:rPr>
                <w:rFonts w:eastAsia="Times New Roman" w:cs="Arial"/>
                <w:bCs w:val="0"/>
                <w:color w:val="auto"/>
                <w:szCs w:val="24"/>
                <w:lang w:eastAsia="sk-SK"/>
              </w:rPr>
              <w:t>Odporučenou formou náhrad je realizácia zámen pozemkov za pozemky vo vlastníctve Slovenskej republiky umiestnené mimo CHVÚ z dôvodu, že program starostlivosti odporúča zatrávnenie všetkej ornej pôdy v CHVÚ. Realizácia takéhoto opatrenia bude administratívne jednoduchšia v</w:t>
            </w:r>
            <w:r w:rsidR="00704A6B" w:rsidRPr="009D4B4A">
              <w:rPr>
                <w:rFonts w:eastAsia="Times New Roman" w:cs="Arial"/>
                <w:bCs w:val="0"/>
                <w:color w:val="auto"/>
                <w:szCs w:val="24"/>
                <w:lang w:eastAsia="sk-SK"/>
              </w:rPr>
              <w:t> </w:t>
            </w:r>
            <w:r w:rsidRPr="009D4B4A">
              <w:rPr>
                <w:rFonts w:eastAsia="Times New Roman" w:cs="Arial"/>
                <w:bCs w:val="0"/>
                <w:color w:val="auto"/>
                <w:szCs w:val="24"/>
                <w:lang w:eastAsia="sk-SK"/>
              </w:rPr>
              <w:t>prípade</w:t>
            </w:r>
            <w:r w:rsidR="00704A6B" w:rsidRPr="009D4B4A">
              <w:rPr>
                <w:rFonts w:eastAsia="Times New Roman" w:cs="Arial"/>
                <w:bCs w:val="0"/>
                <w:color w:val="auto"/>
                <w:szCs w:val="24"/>
                <w:lang w:eastAsia="sk-SK"/>
              </w:rPr>
              <w:t>,</w:t>
            </w:r>
            <w:r w:rsidRPr="009D4B4A">
              <w:rPr>
                <w:rFonts w:eastAsia="Times New Roman" w:cs="Arial"/>
                <w:bCs w:val="0"/>
                <w:color w:val="auto"/>
                <w:szCs w:val="24"/>
                <w:lang w:eastAsia="sk-SK"/>
              </w:rPr>
              <w:t xml:space="preserve"> ak sa podarí usporiadať vlastníctvo v území tak, aby zakladalo čím menšie obmedzenia pre súkromných vlastníkov. Vzhľadom </w:t>
            </w:r>
            <w:r w:rsidR="00704A6B" w:rsidRPr="009D4B4A">
              <w:rPr>
                <w:rFonts w:eastAsia="Times New Roman" w:cs="Arial"/>
                <w:bCs w:val="0"/>
                <w:color w:val="auto"/>
                <w:szCs w:val="24"/>
                <w:lang w:eastAsia="sk-SK"/>
              </w:rPr>
              <w:t xml:space="preserve">na </w:t>
            </w:r>
            <w:r w:rsidRPr="009D4B4A">
              <w:rPr>
                <w:rFonts w:eastAsia="Times New Roman" w:cs="Arial"/>
                <w:bCs w:val="0"/>
                <w:color w:val="auto"/>
                <w:szCs w:val="24"/>
                <w:lang w:eastAsia="sk-SK"/>
              </w:rPr>
              <w:t>mal</w:t>
            </w:r>
            <w:r w:rsidR="00704A6B" w:rsidRPr="009D4B4A">
              <w:rPr>
                <w:rFonts w:eastAsia="Times New Roman" w:cs="Arial"/>
                <w:bCs w:val="0"/>
                <w:color w:val="auto"/>
                <w:szCs w:val="24"/>
                <w:lang w:eastAsia="sk-SK"/>
              </w:rPr>
              <w:t>ú</w:t>
            </w:r>
            <w:r w:rsidRPr="009D4B4A">
              <w:rPr>
                <w:rFonts w:eastAsia="Times New Roman" w:cs="Arial"/>
                <w:bCs w:val="0"/>
                <w:color w:val="auto"/>
                <w:szCs w:val="24"/>
                <w:lang w:eastAsia="sk-SK"/>
              </w:rPr>
              <w:t xml:space="preserve"> rozloh</w:t>
            </w:r>
            <w:r w:rsidR="00704A6B" w:rsidRPr="009D4B4A">
              <w:rPr>
                <w:rFonts w:eastAsia="Times New Roman" w:cs="Arial"/>
                <w:bCs w:val="0"/>
                <w:color w:val="auto"/>
                <w:szCs w:val="24"/>
                <w:lang w:eastAsia="sk-SK"/>
              </w:rPr>
              <w:t>u</w:t>
            </w:r>
            <w:r w:rsidRPr="009D4B4A">
              <w:rPr>
                <w:rFonts w:eastAsia="Times New Roman" w:cs="Arial"/>
                <w:bCs w:val="0"/>
                <w:color w:val="auto"/>
                <w:szCs w:val="24"/>
                <w:lang w:eastAsia="sk-SK"/>
              </w:rPr>
              <w:t xml:space="preserve"> územia sú takéto zámeny v CHVÚ Dolné Pohronie dosiahnuteľné na rozdiel od iných CHVÚ.</w:t>
            </w:r>
          </w:p>
        </w:tc>
      </w:tr>
      <w:tr w:rsidR="004D4F08"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4D4F08" w:rsidRPr="009D4B4A" w:rsidRDefault="004D4F08"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lastRenderedPageBreak/>
              <w:t xml:space="preserve"> 6.  Priorita</w:t>
            </w:r>
          </w:p>
        </w:tc>
        <w:tc>
          <w:tcPr>
            <w:tcW w:w="5456" w:type="dxa"/>
            <w:tcBorders>
              <w:top w:val="single" w:sz="2" w:space="0" w:color="auto"/>
              <w:bottom w:val="single" w:sz="2" w:space="0" w:color="auto"/>
            </w:tcBorders>
            <w:shd w:val="clear" w:color="auto" w:fill="auto"/>
            <w:noWrap/>
            <w:vAlign w:val="center"/>
          </w:tcPr>
          <w:p w:rsidR="004D4F08" w:rsidRPr="009D4B4A" w:rsidRDefault="004D4F08" w:rsidP="0060492A">
            <w:pPr>
              <w:rPr>
                <w:rFonts w:eastAsia="Times New Roman" w:cs="Arial"/>
                <w:bCs w:val="0"/>
                <w:color w:val="auto"/>
                <w:szCs w:val="24"/>
                <w:lang w:eastAsia="sk-SK"/>
              </w:rPr>
            </w:pPr>
            <w:r w:rsidRPr="009D4B4A">
              <w:rPr>
                <w:rFonts w:eastAsia="Times New Roman" w:cs="Arial"/>
                <w:bCs w:val="0"/>
                <w:color w:val="auto"/>
                <w:szCs w:val="24"/>
                <w:lang w:eastAsia="sk-SK"/>
              </w:rPr>
              <w:t>Stredná</w:t>
            </w:r>
          </w:p>
        </w:tc>
      </w:tr>
      <w:tr w:rsidR="004D4F08"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4D4F08" w:rsidRPr="009D4B4A" w:rsidRDefault="004D4F08"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7.  Miesto realizácie</w:t>
            </w:r>
          </w:p>
        </w:tc>
        <w:tc>
          <w:tcPr>
            <w:tcW w:w="5456" w:type="dxa"/>
            <w:tcBorders>
              <w:top w:val="single" w:sz="2" w:space="0" w:color="auto"/>
              <w:bottom w:val="single" w:sz="2" w:space="0" w:color="auto"/>
            </w:tcBorders>
            <w:shd w:val="clear" w:color="auto" w:fill="auto"/>
            <w:noWrap/>
            <w:vAlign w:val="center"/>
          </w:tcPr>
          <w:p w:rsidR="004D4F08" w:rsidRPr="009D4B4A" w:rsidRDefault="004D4F08" w:rsidP="0060492A">
            <w:pPr>
              <w:rPr>
                <w:rFonts w:eastAsia="Times New Roman" w:cs="Arial"/>
                <w:bCs w:val="0"/>
                <w:color w:val="auto"/>
                <w:szCs w:val="24"/>
                <w:lang w:eastAsia="sk-SK"/>
              </w:rPr>
            </w:pPr>
            <w:r w:rsidRPr="009D4B4A">
              <w:rPr>
                <w:rFonts w:eastAsia="Times New Roman" w:cs="Arial"/>
                <w:bCs w:val="0"/>
                <w:color w:val="auto"/>
                <w:szCs w:val="24"/>
                <w:lang w:eastAsia="sk-SK"/>
              </w:rPr>
              <w:t xml:space="preserve">CHVÚ </w:t>
            </w:r>
          </w:p>
        </w:tc>
      </w:tr>
      <w:tr w:rsidR="004D4F08"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4D4F08" w:rsidRPr="009D4B4A" w:rsidRDefault="004D4F08"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8.  Obdobie realizácie</w:t>
            </w:r>
          </w:p>
        </w:tc>
        <w:tc>
          <w:tcPr>
            <w:tcW w:w="5456" w:type="dxa"/>
            <w:tcBorders>
              <w:top w:val="single" w:sz="2" w:space="0" w:color="auto"/>
              <w:bottom w:val="single" w:sz="2" w:space="0" w:color="auto"/>
            </w:tcBorders>
            <w:shd w:val="clear" w:color="auto" w:fill="auto"/>
            <w:noWrap/>
            <w:vAlign w:val="center"/>
          </w:tcPr>
          <w:p w:rsidR="004D4F08" w:rsidRPr="009D4B4A" w:rsidRDefault="004D4F08" w:rsidP="0060492A">
            <w:pPr>
              <w:rPr>
                <w:rFonts w:eastAsia="Times New Roman" w:cs="Arial"/>
                <w:bCs w:val="0"/>
                <w:color w:val="auto"/>
                <w:szCs w:val="24"/>
                <w:lang w:eastAsia="sk-SK"/>
              </w:rPr>
            </w:pPr>
            <w:r w:rsidRPr="009D4B4A">
              <w:rPr>
                <w:rFonts w:eastAsia="Times New Roman" w:cs="Arial"/>
                <w:bCs w:val="0"/>
                <w:color w:val="auto"/>
                <w:szCs w:val="24"/>
                <w:lang w:eastAsia="sk-SK"/>
              </w:rPr>
              <w:t>Priebežne</w:t>
            </w:r>
          </w:p>
        </w:tc>
      </w:tr>
      <w:tr w:rsidR="004D4F08"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4D4F08" w:rsidRPr="009D4B4A" w:rsidRDefault="004D4F08"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9.  Zodpovednosť</w:t>
            </w:r>
          </w:p>
        </w:tc>
        <w:tc>
          <w:tcPr>
            <w:tcW w:w="5456" w:type="dxa"/>
            <w:tcBorders>
              <w:top w:val="single" w:sz="2" w:space="0" w:color="auto"/>
              <w:bottom w:val="single" w:sz="2" w:space="0" w:color="auto"/>
            </w:tcBorders>
            <w:shd w:val="clear" w:color="auto" w:fill="auto"/>
            <w:noWrap/>
            <w:vAlign w:val="center"/>
          </w:tcPr>
          <w:p w:rsidR="004D4F08" w:rsidRPr="009D4B4A" w:rsidRDefault="004D4F08" w:rsidP="0060492A">
            <w:pPr>
              <w:rPr>
                <w:rFonts w:eastAsia="Times New Roman" w:cs="Arial"/>
                <w:bCs w:val="0"/>
                <w:color w:val="auto"/>
                <w:szCs w:val="24"/>
                <w:lang w:eastAsia="sk-SK"/>
              </w:rPr>
            </w:pPr>
            <w:r w:rsidRPr="009D4B4A">
              <w:rPr>
                <w:rFonts w:eastAsia="Times New Roman" w:cs="Arial"/>
                <w:bCs w:val="0"/>
                <w:color w:val="auto"/>
                <w:szCs w:val="24"/>
                <w:lang w:eastAsia="sk-SK"/>
              </w:rPr>
              <w:t>MŽP SR</w:t>
            </w:r>
          </w:p>
        </w:tc>
      </w:tr>
      <w:tr w:rsidR="004D4F08"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4D4F08" w:rsidRPr="009D4B4A" w:rsidRDefault="004D4F08"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10. Odhadované </w:t>
            </w:r>
            <w:r w:rsidR="00B537ED" w:rsidRPr="009D4B4A">
              <w:rPr>
                <w:rFonts w:eastAsia="Times New Roman" w:cs="Arial"/>
                <w:b/>
                <w:color w:val="auto"/>
                <w:sz w:val="24"/>
                <w:szCs w:val="24"/>
                <w:lang w:eastAsia="sk-SK"/>
              </w:rPr>
              <w:t>výdavk</w:t>
            </w:r>
            <w:r w:rsidRPr="009D4B4A">
              <w:rPr>
                <w:rFonts w:eastAsia="Times New Roman" w:cs="Arial"/>
                <w:b/>
                <w:color w:val="auto"/>
                <w:sz w:val="24"/>
                <w:szCs w:val="24"/>
                <w:lang w:eastAsia="sk-SK"/>
              </w:rPr>
              <w:t>y / rok</w:t>
            </w:r>
          </w:p>
        </w:tc>
        <w:tc>
          <w:tcPr>
            <w:tcW w:w="5456" w:type="dxa"/>
            <w:tcBorders>
              <w:top w:val="single" w:sz="2" w:space="0" w:color="auto"/>
              <w:bottom w:val="single" w:sz="2" w:space="0" w:color="auto"/>
            </w:tcBorders>
            <w:shd w:val="clear" w:color="auto" w:fill="auto"/>
            <w:noWrap/>
            <w:vAlign w:val="center"/>
          </w:tcPr>
          <w:p w:rsidR="004D4F08" w:rsidRPr="009D4B4A" w:rsidRDefault="004D4F08" w:rsidP="0060492A">
            <w:pPr>
              <w:rPr>
                <w:rFonts w:eastAsia="Times New Roman" w:cs="Arial"/>
                <w:bCs w:val="0"/>
                <w:color w:val="auto"/>
                <w:szCs w:val="24"/>
                <w:lang w:eastAsia="sk-SK"/>
              </w:rPr>
            </w:pPr>
            <w:r w:rsidRPr="009D4B4A">
              <w:rPr>
                <w:rFonts w:eastAsia="Times New Roman" w:cs="Arial"/>
                <w:bCs w:val="0"/>
                <w:color w:val="auto"/>
                <w:szCs w:val="24"/>
                <w:lang w:eastAsia="sk-SK"/>
              </w:rPr>
              <w:t xml:space="preserve">900 €/rok </w:t>
            </w:r>
          </w:p>
        </w:tc>
      </w:tr>
      <w:tr w:rsidR="004D4F08"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4D4F08" w:rsidRPr="009D4B4A" w:rsidRDefault="004D4F08"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11. Predpokladaný zdroj financovania </w:t>
            </w:r>
          </w:p>
        </w:tc>
        <w:tc>
          <w:tcPr>
            <w:tcW w:w="5456" w:type="dxa"/>
            <w:tcBorders>
              <w:top w:val="single" w:sz="2" w:space="0" w:color="auto"/>
              <w:bottom w:val="single" w:sz="2" w:space="0" w:color="auto"/>
            </w:tcBorders>
            <w:shd w:val="clear" w:color="auto" w:fill="auto"/>
            <w:noWrap/>
            <w:vAlign w:val="center"/>
          </w:tcPr>
          <w:p w:rsidR="004D4F08" w:rsidRPr="009D4B4A" w:rsidRDefault="004D4F08" w:rsidP="00756295">
            <w:pPr>
              <w:rPr>
                <w:rFonts w:eastAsia="Times New Roman" w:cs="Arial"/>
                <w:bCs w:val="0"/>
                <w:color w:val="auto"/>
                <w:szCs w:val="24"/>
                <w:lang w:eastAsia="sk-SK"/>
              </w:rPr>
            </w:pPr>
            <w:r w:rsidRPr="009D4B4A">
              <w:rPr>
                <w:rFonts w:eastAsia="Times New Roman" w:cs="Arial"/>
                <w:bCs w:val="0"/>
                <w:color w:val="auto"/>
                <w:szCs w:val="24"/>
                <w:lang w:eastAsia="sk-SK"/>
              </w:rPr>
              <w:t xml:space="preserve">Štátny rozpočet, </w:t>
            </w:r>
            <w:r w:rsidR="00756295" w:rsidRPr="009D4B4A">
              <w:rPr>
                <w:rFonts w:eastAsia="Times New Roman" w:cs="Arial"/>
                <w:bCs w:val="0"/>
                <w:color w:val="auto"/>
                <w:szCs w:val="24"/>
                <w:lang w:eastAsia="sk-SK"/>
              </w:rPr>
              <w:t>i</w:t>
            </w:r>
            <w:r w:rsidRPr="009D4B4A">
              <w:rPr>
                <w:rFonts w:eastAsia="Times New Roman" w:cs="Arial"/>
                <w:bCs w:val="0"/>
                <w:color w:val="auto"/>
                <w:szCs w:val="24"/>
                <w:lang w:eastAsia="sk-SK"/>
              </w:rPr>
              <w:t xml:space="preserve">né zdroje </w:t>
            </w:r>
          </w:p>
        </w:tc>
      </w:tr>
      <w:tr w:rsidR="004D4F08" w:rsidRPr="009D4B4A" w:rsidTr="0060492A">
        <w:trPr>
          <w:trHeight w:val="650"/>
          <w:jc w:val="center"/>
        </w:trPr>
        <w:tc>
          <w:tcPr>
            <w:tcW w:w="3756" w:type="dxa"/>
            <w:tcBorders>
              <w:top w:val="single" w:sz="2" w:space="0" w:color="auto"/>
            </w:tcBorders>
            <w:shd w:val="clear" w:color="auto" w:fill="auto"/>
            <w:noWrap/>
            <w:vAlign w:val="center"/>
            <w:hideMark/>
          </w:tcPr>
          <w:p w:rsidR="004D4F08" w:rsidRPr="009D4B4A" w:rsidRDefault="004D4F08"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12. Spôsob vyhodnotenia realizácie</w:t>
            </w:r>
          </w:p>
        </w:tc>
        <w:tc>
          <w:tcPr>
            <w:tcW w:w="5456" w:type="dxa"/>
            <w:tcBorders>
              <w:top w:val="single" w:sz="2" w:space="0" w:color="auto"/>
            </w:tcBorders>
            <w:shd w:val="clear" w:color="auto" w:fill="auto"/>
            <w:noWrap/>
            <w:vAlign w:val="center"/>
          </w:tcPr>
          <w:p w:rsidR="004D4F08" w:rsidRPr="009D4B4A" w:rsidRDefault="004D4F08" w:rsidP="0060492A">
            <w:pPr>
              <w:rPr>
                <w:rFonts w:eastAsia="Times New Roman" w:cs="Arial"/>
                <w:bCs w:val="0"/>
                <w:color w:val="auto"/>
                <w:szCs w:val="24"/>
                <w:lang w:eastAsia="sk-SK"/>
              </w:rPr>
            </w:pPr>
            <w:r w:rsidRPr="009D4B4A">
              <w:rPr>
                <w:rFonts w:eastAsia="Times New Roman" w:cs="Arial"/>
                <w:bCs w:val="0"/>
                <w:color w:val="auto"/>
                <w:szCs w:val="24"/>
                <w:lang w:eastAsia="sk-SK"/>
              </w:rPr>
              <w:t>Záverečná správa.</w:t>
            </w:r>
          </w:p>
        </w:tc>
      </w:tr>
    </w:tbl>
    <w:p w:rsidR="00640337" w:rsidRPr="009D4B4A" w:rsidRDefault="00640337" w:rsidP="00752034">
      <w:pPr>
        <w:rPr>
          <w:rFonts w:cs="Arial"/>
        </w:rPr>
      </w:pPr>
    </w:p>
    <w:p w:rsidR="00640337" w:rsidRPr="009D4B4A" w:rsidRDefault="00640337" w:rsidP="00752034">
      <w:pPr>
        <w:rPr>
          <w:rFonts w:cs="Arial"/>
        </w:rPr>
      </w:pPr>
    </w:p>
    <w:p w:rsidR="003F5B22" w:rsidRPr="009D4B4A" w:rsidRDefault="00CA64E8" w:rsidP="00752034">
      <w:pPr>
        <w:rPr>
          <w:rFonts w:cs="Arial"/>
        </w:rPr>
      </w:pPr>
      <w:r w:rsidRPr="009D4B4A">
        <w:rPr>
          <w:rFonts w:cs="Arial"/>
        </w:rPr>
        <w:t>Tabuľka č. 18</w:t>
      </w:r>
      <w:r w:rsidR="003F5B22" w:rsidRPr="009D4B4A">
        <w:rPr>
          <w:rFonts w:cs="Arial"/>
        </w:rPr>
        <w:t xml:space="preserve"> – Aktivita „</w:t>
      </w:r>
      <w:r w:rsidRPr="009D4B4A">
        <w:rPr>
          <w:rFonts w:cs="Arial"/>
        </w:rPr>
        <w:t xml:space="preserve">Prehodnotenie adresnosti obmedzení a vymedzenia hraníc v rámci vyhlášky MŽP SR </w:t>
      </w:r>
      <w:r w:rsidR="00704A6B" w:rsidRPr="009D4B4A">
        <w:rPr>
          <w:rFonts w:cs="Arial"/>
        </w:rPr>
        <w:t xml:space="preserve">č. 27/2008 Z. z. </w:t>
      </w:r>
      <w:r w:rsidRPr="009D4B4A">
        <w:rPr>
          <w:rFonts w:cs="Arial"/>
        </w:rPr>
        <w:t>a prijatie úprav vyhlášky v prípade potreby</w:t>
      </w:r>
      <w:r w:rsidR="003F5B22" w:rsidRPr="009D4B4A">
        <w:rPr>
          <w:rFonts w:cs="Arial"/>
        </w:rPr>
        <w:t>“</w:t>
      </w:r>
    </w:p>
    <w:p w:rsidR="00B537ED" w:rsidRPr="009D4B4A" w:rsidRDefault="00B537ED" w:rsidP="00752034">
      <w:pPr>
        <w:rPr>
          <w:rFonts w:cs="Arial"/>
          <w:highlight w:val="yellow"/>
        </w:rPr>
      </w:pP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55"/>
        <w:gridCol w:w="5455"/>
      </w:tblGrid>
      <w:tr w:rsidR="006E31B4" w:rsidRPr="009D4B4A" w:rsidTr="0060492A">
        <w:trPr>
          <w:trHeight w:val="330"/>
          <w:jc w:val="center"/>
        </w:trPr>
        <w:tc>
          <w:tcPr>
            <w:tcW w:w="3756" w:type="dxa"/>
            <w:tcBorders>
              <w:bottom w:val="single" w:sz="8" w:space="0" w:color="auto"/>
            </w:tcBorders>
            <w:shd w:val="clear" w:color="auto" w:fill="auto"/>
            <w:noWrap/>
            <w:vAlign w:val="center"/>
            <w:hideMark/>
          </w:tcPr>
          <w:p w:rsidR="006E31B4" w:rsidRPr="009D4B4A" w:rsidRDefault="006E31B4"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1.  Názov a kód aktivity v CHVÚ</w:t>
            </w:r>
          </w:p>
        </w:tc>
        <w:tc>
          <w:tcPr>
            <w:tcW w:w="5456" w:type="dxa"/>
            <w:tcBorders>
              <w:bottom w:val="single" w:sz="8" w:space="0" w:color="auto"/>
            </w:tcBorders>
            <w:shd w:val="clear" w:color="auto" w:fill="auto"/>
            <w:noWrap/>
            <w:vAlign w:val="center"/>
            <w:hideMark/>
          </w:tcPr>
          <w:p w:rsidR="006E31B4" w:rsidRPr="009D4B4A" w:rsidRDefault="006E31B4" w:rsidP="00D579DB">
            <w:pPr>
              <w:rPr>
                <w:rFonts w:eastAsia="Times New Roman" w:cs="Arial"/>
                <w:b/>
                <w:bCs w:val="0"/>
                <w:color w:val="auto"/>
                <w:sz w:val="24"/>
                <w:szCs w:val="24"/>
                <w:lang w:eastAsia="sk-SK"/>
              </w:rPr>
            </w:pPr>
            <w:r w:rsidRPr="009D4B4A">
              <w:rPr>
                <w:rFonts w:eastAsia="Times New Roman" w:cs="Arial"/>
                <w:b/>
                <w:bCs w:val="0"/>
                <w:color w:val="auto"/>
                <w:sz w:val="24"/>
                <w:szCs w:val="24"/>
                <w:lang w:eastAsia="sk-SK"/>
              </w:rPr>
              <w:t xml:space="preserve">SKCHVU004-09 Prehodnotenie adresnosti obmedzení a vymedzenia hraníc v rámci vyhlášky </w:t>
            </w:r>
            <w:r w:rsidR="00B537ED" w:rsidRPr="009D4B4A">
              <w:rPr>
                <w:rFonts w:eastAsia="Times New Roman" w:cs="Arial"/>
                <w:b/>
                <w:bCs w:val="0"/>
                <w:color w:val="auto"/>
                <w:sz w:val="24"/>
                <w:szCs w:val="24"/>
                <w:lang w:eastAsia="sk-SK"/>
              </w:rPr>
              <w:t xml:space="preserve">MŽP SR </w:t>
            </w:r>
            <w:r w:rsidRPr="009D4B4A">
              <w:rPr>
                <w:rFonts w:eastAsia="Times New Roman" w:cs="Arial"/>
                <w:b/>
                <w:bCs w:val="0"/>
                <w:color w:val="auto"/>
                <w:sz w:val="24"/>
                <w:szCs w:val="24"/>
                <w:lang w:eastAsia="sk-SK"/>
              </w:rPr>
              <w:t xml:space="preserve">č. 27/2008 Z. z. a prijatie úprav vyhlášky v prípade potreby </w:t>
            </w:r>
          </w:p>
        </w:tc>
      </w:tr>
      <w:tr w:rsidR="006E31B4" w:rsidRPr="009D4B4A" w:rsidTr="0060492A">
        <w:trPr>
          <w:trHeight w:val="315"/>
          <w:jc w:val="center"/>
        </w:trPr>
        <w:tc>
          <w:tcPr>
            <w:tcW w:w="3756" w:type="dxa"/>
            <w:tcBorders>
              <w:top w:val="single" w:sz="8" w:space="0" w:color="auto"/>
              <w:bottom w:val="single" w:sz="2" w:space="0" w:color="auto"/>
            </w:tcBorders>
            <w:shd w:val="clear" w:color="auto" w:fill="auto"/>
            <w:noWrap/>
            <w:vAlign w:val="center"/>
            <w:hideMark/>
          </w:tcPr>
          <w:p w:rsidR="006E31B4" w:rsidRPr="009D4B4A" w:rsidRDefault="006E31B4"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2.  Príslušný operatívny cieľ</w:t>
            </w:r>
          </w:p>
        </w:tc>
        <w:tc>
          <w:tcPr>
            <w:tcW w:w="5456" w:type="dxa"/>
            <w:tcBorders>
              <w:top w:val="single" w:sz="8" w:space="0" w:color="auto"/>
              <w:bottom w:val="single" w:sz="2" w:space="0" w:color="auto"/>
            </w:tcBorders>
            <w:shd w:val="clear" w:color="auto" w:fill="auto"/>
            <w:noWrap/>
            <w:vAlign w:val="center"/>
            <w:hideMark/>
          </w:tcPr>
          <w:p w:rsidR="006E31B4" w:rsidRPr="009D4B4A" w:rsidRDefault="006E31B4" w:rsidP="0060492A">
            <w:pPr>
              <w:rPr>
                <w:rFonts w:eastAsia="Times New Roman" w:cs="Arial"/>
                <w:bCs w:val="0"/>
                <w:color w:val="auto"/>
                <w:szCs w:val="24"/>
                <w:lang w:eastAsia="sk-SK"/>
              </w:rPr>
            </w:pPr>
            <w:r w:rsidRPr="009D4B4A">
              <w:rPr>
                <w:rFonts w:eastAsia="Times New Roman" w:cs="Arial"/>
                <w:bCs w:val="0"/>
                <w:color w:val="auto"/>
                <w:szCs w:val="24"/>
                <w:lang w:eastAsia="sk-SK"/>
              </w:rPr>
              <w:t>1.1.</w:t>
            </w:r>
          </w:p>
        </w:tc>
      </w:tr>
      <w:tr w:rsidR="006E31B4"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6E31B4" w:rsidRPr="009D4B4A" w:rsidRDefault="006E31B4"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3.  Príslušné opatrenie pre druhy</w:t>
            </w:r>
          </w:p>
        </w:tc>
        <w:tc>
          <w:tcPr>
            <w:tcW w:w="5456" w:type="dxa"/>
            <w:tcBorders>
              <w:top w:val="single" w:sz="2" w:space="0" w:color="auto"/>
              <w:bottom w:val="single" w:sz="2" w:space="0" w:color="auto"/>
            </w:tcBorders>
            <w:shd w:val="clear" w:color="auto" w:fill="auto"/>
            <w:noWrap/>
            <w:vAlign w:val="center"/>
            <w:hideMark/>
          </w:tcPr>
          <w:p w:rsidR="006E31B4" w:rsidRPr="009D4B4A" w:rsidRDefault="006E31B4" w:rsidP="0060492A">
            <w:pPr>
              <w:rPr>
                <w:rFonts w:eastAsia="Times New Roman" w:cs="Arial"/>
                <w:bCs w:val="0"/>
                <w:color w:val="auto"/>
                <w:szCs w:val="24"/>
                <w:lang w:eastAsia="sk-SK"/>
              </w:rPr>
            </w:pPr>
            <w:r w:rsidRPr="009D4B4A">
              <w:rPr>
                <w:rFonts w:eastAsia="Times New Roman" w:cs="Arial"/>
                <w:bCs w:val="0"/>
                <w:color w:val="auto"/>
                <w:szCs w:val="24"/>
                <w:lang w:eastAsia="sk-SK"/>
              </w:rPr>
              <w:t>1.1.13.</w:t>
            </w:r>
          </w:p>
        </w:tc>
      </w:tr>
      <w:tr w:rsidR="006E31B4"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6E31B4" w:rsidRPr="009D4B4A" w:rsidRDefault="006E31B4"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4.  Stručný popis aktivity v CHVÚ</w:t>
            </w:r>
          </w:p>
        </w:tc>
        <w:tc>
          <w:tcPr>
            <w:tcW w:w="5456" w:type="dxa"/>
            <w:tcBorders>
              <w:top w:val="single" w:sz="2" w:space="0" w:color="auto"/>
              <w:bottom w:val="single" w:sz="2" w:space="0" w:color="auto"/>
            </w:tcBorders>
            <w:shd w:val="clear" w:color="auto" w:fill="auto"/>
            <w:noWrap/>
            <w:vAlign w:val="center"/>
          </w:tcPr>
          <w:p w:rsidR="006E31B4" w:rsidRPr="009D4B4A" w:rsidRDefault="006E31B4" w:rsidP="00D579DB">
            <w:pPr>
              <w:rPr>
                <w:rFonts w:eastAsia="Times New Roman" w:cs="Arial"/>
                <w:bCs w:val="0"/>
                <w:color w:val="auto"/>
                <w:szCs w:val="24"/>
                <w:lang w:eastAsia="sk-SK"/>
              </w:rPr>
            </w:pPr>
            <w:r w:rsidRPr="009D4B4A">
              <w:rPr>
                <w:rFonts w:eastAsia="Times New Roman" w:cs="Arial"/>
                <w:bCs w:val="0"/>
                <w:color w:val="auto"/>
                <w:szCs w:val="24"/>
                <w:lang w:eastAsia="sk-SK"/>
              </w:rPr>
              <w:t>Aktivita je zameraná na zhodnotenie súčasného znenia vyhlášky č. 27/2008 Z. z. vo vzťahu k opatreniam, ktoré umožňuje pre ochranu predmety ochrany.</w:t>
            </w:r>
          </w:p>
        </w:tc>
      </w:tr>
      <w:tr w:rsidR="006E31B4"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6E31B4" w:rsidRPr="009D4B4A" w:rsidRDefault="006E31B4"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5. Detailnejší popis aktivít</w:t>
            </w:r>
          </w:p>
        </w:tc>
        <w:tc>
          <w:tcPr>
            <w:tcW w:w="5456" w:type="dxa"/>
            <w:tcBorders>
              <w:top w:val="single" w:sz="2" w:space="0" w:color="auto"/>
              <w:bottom w:val="single" w:sz="2" w:space="0" w:color="auto"/>
            </w:tcBorders>
            <w:shd w:val="clear" w:color="auto" w:fill="auto"/>
            <w:noWrap/>
            <w:vAlign w:val="center"/>
          </w:tcPr>
          <w:p w:rsidR="006E31B4" w:rsidRPr="009D4B4A" w:rsidRDefault="006E31B4" w:rsidP="0060492A">
            <w:pPr>
              <w:rPr>
                <w:rFonts w:eastAsia="Times New Roman" w:cs="Arial"/>
                <w:bCs w:val="0"/>
                <w:color w:val="auto"/>
                <w:szCs w:val="24"/>
                <w:lang w:eastAsia="sk-SK"/>
              </w:rPr>
            </w:pPr>
            <w:r w:rsidRPr="009D4B4A">
              <w:rPr>
                <w:rFonts w:eastAsia="Times New Roman" w:cs="Arial"/>
                <w:bCs w:val="0"/>
                <w:color w:val="auto"/>
                <w:szCs w:val="24"/>
                <w:lang w:eastAsia="sk-SK"/>
              </w:rPr>
              <w:t>Na zhodnotenie adresnosti aktuálneho znenia vyhlášky vo vzťahu ku cieľom ochrany programu starostlivosti o CHV</w:t>
            </w:r>
            <w:r w:rsidR="005A71B7" w:rsidRPr="009D4B4A">
              <w:rPr>
                <w:rFonts w:eastAsia="Times New Roman" w:cs="Arial"/>
                <w:bCs w:val="0"/>
                <w:color w:val="auto"/>
                <w:szCs w:val="24"/>
                <w:lang w:eastAsia="sk-SK"/>
              </w:rPr>
              <w:t>Ú</w:t>
            </w:r>
            <w:r w:rsidRPr="009D4B4A">
              <w:rPr>
                <w:rFonts w:eastAsia="Times New Roman" w:cs="Arial"/>
                <w:bCs w:val="0"/>
                <w:color w:val="auto"/>
                <w:szCs w:val="24"/>
                <w:lang w:eastAsia="sk-SK"/>
              </w:rPr>
              <w:t xml:space="preserve"> sa pripraví štúdia. Táto štúdia zhodnotí</w:t>
            </w:r>
            <w:r w:rsidR="00756295" w:rsidRPr="009D4B4A">
              <w:rPr>
                <w:rFonts w:eastAsia="Times New Roman" w:cs="Arial"/>
                <w:bCs w:val="0"/>
                <w:color w:val="auto"/>
                <w:szCs w:val="24"/>
                <w:lang w:eastAsia="sk-SK"/>
              </w:rPr>
              <w:t>,</w:t>
            </w:r>
            <w:r w:rsidRPr="009D4B4A">
              <w:rPr>
                <w:rFonts w:eastAsia="Times New Roman" w:cs="Arial"/>
                <w:bCs w:val="0"/>
                <w:color w:val="auto"/>
                <w:szCs w:val="24"/>
                <w:lang w:eastAsia="sk-SK"/>
              </w:rPr>
              <w:t xml:space="preserve"> č</w:t>
            </w:r>
            <w:r w:rsidR="00756295" w:rsidRPr="009D4B4A">
              <w:rPr>
                <w:rFonts w:eastAsia="Times New Roman" w:cs="Arial"/>
                <w:bCs w:val="0"/>
                <w:color w:val="auto"/>
                <w:szCs w:val="24"/>
                <w:lang w:eastAsia="sk-SK"/>
              </w:rPr>
              <w:t>i</w:t>
            </w:r>
            <w:r w:rsidRPr="009D4B4A">
              <w:rPr>
                <w:rFonts w:eastAsia="Times New Roman" w:cs="Arial"/>
                <w:bCs w:val="0"/>
                <w:color w:val="auto"/>
                <w:szCs w:val="24"/>
                <w:lang w:eastAsia="sk-SK"/>
              </w:rPr>
              <w:t xml:space="preserve"> súčasn</w:t>
            </w:r>
            <w:r w:rsidR="00756295" w:rsidRPr="009D4B4A">
              <w:rPr>
                <w:rFonts w:eastAsia="Times New Roman" w:cs="Arial"/>
                <w:bCs w:val="0"/>
                <w:color w:val="auto"/>
                <w:szCs w:val="24"/>
                <w:lang w:eastAsia="sk-SK"/>
              </w:rPr>
              <w:t>é právne predpisy</w:t>
            </w:r>
            <w:r w:rsidRPr="009D4B4A">
              <w:rPr>
                <w:rFonts w:eastAsia="Times New Roman" w:cs="Arial"/>
                <w:bCs w:val="0"/>
                <w:color w:val="auto"/>
                <w:szCs w:val="24"/>
                <w:lang w:eastAsia="sk-SK"/>
              </w:rPr>
              <w:t xml:space="preserve"> postačuj</w:t>
            </w:r>
            <w:r w:rsidR="00756295" w:rsidRPr="009D4B4A">
              <w:rPr>
                <w:rFonts w:eastAsia="Times New Roman" w:cs="Arial"/>
                <w:bCs w:val="0"/>
                <w:color w:val="auto"/>
                <w:szCs w:val="24"/>
                <w:lang w:eastAsia="sk-SK"/>
              </w:rPr>
              <w:t>ú</w:t>
            </w:r>
            <w:r w:rsidRPr="009D4B4A">
              <w:rPr>
                <w:rFonts w:eastAsia="Times New Roman" w:cs="Arial"/>
                <w:bCs w:val="0"/>
                <w:color w:val="auto"/>
                <w:szCs w:val="24"/>
                <w:lang w:eastAsia="sk-SK"/>
              </w:rPr>
              <w:t xml:space="preserve"> pre efektívnu ochranu cieľového druhu.</w:t>
            </w:r>
          </w:p>
          <w:p w:rsidR="006E31B4" w:rsidRPr="009D4B4A" w:rsidRDefault="006E31B4" w:rsidP="00756295">
            <w:pPr>
              <w:rPr>
                <w:rFonts w:eastAsia="Times New Roman" w:cs="Arial"/>
                <w:bCs w:val="0"/>
                <w:color w:val="auto"/>
                <w:szCs w:val="24"/>
                <w:lang w:eastAsia="sk-SK"/>
              </w:rPr>
            </w:pPr>
            <w:r w:rsidRPr="009D4B4A">
              <w:rPr>
                <w:rFonts w:eastAsia="Times New Roman" w:cs="Arial"/>
                <w:bCs w:val="0"/>
                <w:color w:val="auto"/>
                <w:szCs w:val="24"/>
                <w:lang w:eastAsia="sk-SK"/>
              </w:rPr>
              <w:t xml:space="preserve">V prípade potreby sa pripraví </w:t>
            </w:r>
            <w:r w:rsidR="00756295" w:rsidRPr="009D4B4A">
              <w:rPr>
                <w:rFonts w:eastAsia="Times New Roman" w:cs="Arial"/>
                <w:bCs w:val="0"/>
                <w:color w:val="auto"/>
                <w:szCs w:val="24"/>
                <w:lang w:eastAsia="sk-SK"/>
              </w:rPr>
              <w:t xml:space="preserve">návrh </w:t>
            </w:r>
            <w:r w:rsidRPr="009D4B4A">
              <w:rPr>
                <w:rFonts w:eastAsia="Times New Roman" w:cs="Arial"/>
                <w:bCs w:val="0"/>
                <w:color w:val="auto"/>
                <w:szCs w:val="24"/>
                <w:lang w:eastAsia="sk-SK"/>
              </w:rPr>
              <w:t>nariadeni</w:t>
            </w:r>
            <w:r w:rsidR="00756295" w:rsidRPr="009D4B4A">
              <w:rPr>
                <w:rFonts w:eastAsia="Times New Roman" w:cs="Arial"/>
                <w:bCs w:val="0"/>
                <w:color w:val="auto"/>
                <w:szCs w:val="24"/>
                <w:lang w:eastAsia="sk-SK"/>
              </w:rPr>
              <w:t>a</w:t>
            </w:r>
            <w:r w:rsidRPr="009D4B4A">
              <w:rPr>
                <w:rFonts w:eastAsia="Times New Roman" w:cs="Arial"/>
                <w:bCs w:val="0"/>
                <w:color w:val="auto"/>
                <w:szCs w:val="24"/>
                <w:lang w:eastAsia="sk-SK"/>
              </w:rPr>
              <w:t xml:space="preserve"> vlády</w:t>
            </w:r>
            <w:r w:rsidR="00704A6B" w:rsidRPr="009D4B4A">
              <w:rPr>
                <w:rFonts w:eastAsia="Times New Roman" w:cs="Arial"/>
                <w:bCs w:val="0"/>
                <w:color w:val="auto"/>
                <w:szCs w:val="24"/>
                <w:lang w:eastAsia="sk-SK"/>
              </w:rPr>
              <w:t xml:space="preserve"> SR</w:t>
            </w:r>
            <w:r w:rsidRPr="009D4B4A">
              <w:rPr>
                <w:rFonts w:eastAsia="Times New Roman" w:cs="Arial"/>
                <w:bCs w:val="0"/>
                <w:color w:val="auto"/>
                <w:szCs w:val="24"/>
                <w:lang w:eastAsia="sk-SK"/>
              </w:rPr>
              <w:t>, ktoré bude vychádzať zo záverov štúdie.</w:t>
            </w:r>
          </w:p>
        </w:tc>
      </w:tr>
      <w:tr w:rsidR="006E31B4"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6E31B4" w:rsidRPr="009D4B4A" w:rsidRDefault="006E31B4"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6.  Priorita</w:t>
            </w:r>
          </w:p>
        </w:tc>
        <w:tc>
          <w:tcPr>
            <w:tcW w:w="5456" w:type="dxa"/>
            <w:tcBorders>
              <w:top w:val="single" w:sz="2" w:space="0" w:color="auto"/>
              <w:bottom w:val="single" w:sz="2" w:space="0" w:color="auto"/>
            </w:tcBorders>
            <w:shd w:val="clear" w:color="auto" w:fill="auto"/>
            <w:noWrap/>
            <w:vAlign w:val="center"/>
          </w:tcPr>
          <w:p w:rsidR="006E31B4" w:rsidRPr="009D4B4A" w:rsidRDefault="006E31B4" w:rsidP="0060492A">
            <w:pPr>
              <w:rPr>
                <w:rFonts w:eastAsia="Times New Roman" w:cs="Arial"/>
                <w:bCs w:val="0"/>
                <w:color w:val="auto"/>
                <w:szCs w:val="24"/>
                <w:lang w:eastAsia="sk-SK"/>
              </w:rPr>
            </w:pPr>
            <w:r w:rsidRPr="009D4B4A">
              <w:rPr>
                <w:rFonts w:eastAsia="Times New Roman" w:cs="Arial"/>
                <w:bCs w:val="0"/>
                <w:color w:val="auto"/>
                <w:szCs w:val="24"/>
                <w:lang w:eastAsia="sk-SK"/>
              </w:rPr>
              <w:t>Stredná</w:t>
            </w:r>
          </w:p>
        </w:tc>
      </w:tr>
      <w:tr w:rsidR="006E31B4"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6E31B4" w:rsidRPr="009D4B4A" w:rsidRDefault="006E31B4"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7.  Miesto realizácie</w:t>
            </w:r>
          </w:p>
        </w:tc>
        <w:tc>
          <w:tcPr>
            <w:tcW w:w="5456" w:type="dxa"/>
            <w:tcBorders>
              <w:top w:val="single" w:sz="2" w:space="0" w:color="auto"/>
              <w:bottom w:val="single" w:sz="2" w:space="0" w:color="auto"/>
            </w:tcBorders>
            <w:shd w:val="clear" w:color="auto" w:fill="auto"/>
            <w:noWrap/>
            <w:vAlign w:val="center"/>
          </w:tcPr>
          <w:p w:rsidR="006E31B4" w:rsidRPr="009D4B4A" w:rsidRDefault="006E31B4" w:rsidP="0060492A">
            <w:pPr>
              <w:rPr>
                <w:rFonts w:eastAsia="Times New Roman" w:cs="Arial"/>
                <w:bCs w:val="0"/>
                <w:color w:val="auto"/>
                <w:szCs w:val="24"/>
                <w:lang w:eastAsia="sk-SK"/>
              </w:rPr>
            </w:pPr>
            <w:r w:rsidRPr="009D4B4A">
              <w:rPr>
                <w:rFonts w:eastAsia="Times New Roman" w:cs="Arial"/>
                <w:bCs w:val="0"/>
                <w:color w:val="auto"/>
                <w:szCs w:val="24"/>
                <w:lang w:eastAsia="sk-SK"/>
              </w:rPr>
              <w:t xml:space="preserve">CHVÚ </w:t>
            </w:r>
          </w:p>
        </w:tc>
      </w:tr>
      <w:tr w:rsidR="006E31B4"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6E31B4" w:rsidRPr="009D4B4A" w:rsidRDefault="006E31B4"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8.  Obdobie realizácie</w:t>
            </w:r>
          </w:p>
        </w:tc>
        <w:tc>
          <w:tcPr>
            <w:tcW w:w="5456" w:type="dxa"/>
            <w:tcBorders>
              <w:top w:val="single" w:sz="2" w:space="0" w:color="auto"/>
              <w:bottom w:val="single" w:sz="2" w:space="0" w:color="auto"/>
            </w:tcBorders>
            <w:shd w:val="clear" w:color="auto" w:fill="auto"/>
            <w:noWrap/>
            <w:vAlign w:val="center"/>
          </w:tcPr>
          <w:p w:rsidR="006E31B4" w:rsidRPr="009D4B4A" w:rsidRDefault="006E31B4" w:rsidP="0060492A">
            <w:pPr>
              <w:rPr>
                <w:rFonts w:eastAsia="Times New Roman" w:cs="Arial"/>
                <w:bCs w:val="0"/>
                <w:color w:val="auto"/>
                <w:szCs w:val="24"/>
                <w:lang w:eastAsia="sk-SK"/>
              </w:rPr>
            </w:pPr>
            <w:r w:rsidRPr="009D4B4A">
              <w:rPr>
                <w:rFonts w:eastAsia="Times New Roman" w:cs="Arial"/>
                <w:bCs w:val="0"/>
                <w:color w:val="auto"/>
                <w:szCs w:val="24"/>
                <w:lang w:eastAsia="sk-SK"/>
              </w:rPr>
              <w:t xml:space="preserve">2018 – 2021 </w:t>
            </w:r>
          </w:p>
        </w:tc>
      </w:tr>
      <w:tr w:rsidR="006E31B4"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6E31B4" w:rsidRPr="009D4B4A" w:rsidRDefault="006E31B4"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9.  Zodpovednosť</w:t>
            </w:r>
          </w:p>
        </w:tc>
        <w:tc>
          <w:tcPr>
            <w:tcW w:w="5456" w:type="dxa"/>
            <w:tcBorders>
              <w:top w:val="single" w:sz="2" w:space="0" w:color="auto"/>
              <w:bottom w:val="single" w:sz="2" w:space="0" w:color="auto"/>
            </w:tcBorders>
            <w:shd w:val="clear" w:color="auto" w:fill="auto"/>
            <w:noWrap/>
            <w:vAlign w:val="center"/>
          </w:tcPr>
          <w:p w:rsidR="006E31B4" w:rsidRPr="009D4B4A" w:rsidRDefault="006E31B4" w:rsidP="0060492A">
            <w:pPr>
              <w:rPr>
                <w:rFonts w:eastAsia="Times New Roman" w:cs="Arial"/>
                <w:bCs w:val="0"/>
                <w:color w:val="auto"/>
                <w:szCs w:val="24"/>
                <w:lang w:eastAsia="sk-SK"/>
              </w:rPr>
            </w:pPr>
            <w:r w:rsidRPr="009D4B4A">
              <w:rPr>
                <w:rFonts w:eastAsia="Times New Roman" w:cs="Arial"/>
                <w:bCs w:val="0"/>
                <w:color w:val="auto"/>
                <w:szCs w:val="24"/>
                <w:lang w:eastAsia="sk-SK"/>
              </w:rPr>
              <w:t>MŽP SR</w:t>
            </w:r>
          </w:p>
        </w:tc>
      </w:tr>
      <w:tr w:rsidR="006E31B4"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6E31B4" w:rsidRPr="009D4B4A" w:rsidRDefault="006E31B4"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10. Odhadované </w:t>
            </w:r>
            <w:r w:rsidR="00B537ED" w:rsidRPr="009D4B4A">
              <w:rPr>
                <w:rFonts w:eastAsia="Times New Roman" w:cs="Arial"/>
                <w:b/>
                <w:color w:val="auto"/>
                <w:sz w:val="24"/>
                <w:szCs w:val="24"/>
                <w:lang w:eastAsia="sk-SK"/>
              </w:rPr>
              <w:t>výdavk</w:t>
            </w:r>
            <w:r w:rsidRPr="009D4B4A">
              <w:rPr>
                <w:rFonts w:eastAsia="Times New Roman" w:cs="Arial"/>
                <w:b/>
                <w:color w:val="auto"/>
                <w:sz w:val="24"/>
                <w:szCs w:val="24"/>
                <w:lang w:eastAsia="sk-SK"/>
              </w:rPr>
              <w:t>y / rok</w:t>
            </w:r>
          </w:p>
        </w:tc>
        <w:tc>
          <w:tcPr>
            <w:tcW w:w="5456" w:type="dxa"/>
            <w:tcBorders>
              <w:top w:val="single" w:sz="2" w:space="0" w:color="auto"/>
              <w:bottom w:val="single" w:sz="2" w:space="0" w:color="auto"/>
            </w:tcBorders>
            <w:shd w:val="clear" w:color="auto" w:fill="auto"/>
            <w:noWrap/>
            <w:vAlign w:val="center"/>
          </w:tcPr>
          <w:p w:rsidR="006E31B4" w:rsidRPr="009D4B4A" w:rsidRDefault="00D736F1" w:rsidP="0060492A">
            <w:pPr>
              <w:rPr>
                <w:rFonts w:eastAsia="Times New Roman" w:cs="Arial"/>
                <w:bCs w:val="0"/>
                <w:color w:val="auto"/>
                <w:szCs w:val="24"/>
                <w:lang w:eastAsia="sk-SK"/>
              </w:rPr>
            </w:pPr>
            <w:r w:rsidRPr="009D4B4A">
              <w:rPr>
                <w:rFonts w:eastAsia="Times New Roman" w:cs="Arial"/>
                <w:bCs w:val="0"/>
                <w:color w:val="auto"/>
                <w:szCs w:val="24"/>
                <w:lang w:eastAsia="sk-SK"/>
              </w:rPr>
              <w:t>3 75</w:t>
            </w:r>
            <w:r w:rsidR="006E31B4" w:rsidRPr="009D4B4A">
              <w:rPr>
                <w:rFonts w:eastAsia="Times New Roman" w:cs="Arial"/>
                <w:bCs w:val="0"/>
                <w:color w:val="auto"/>
                <w:szCs w:val="24"/>
                <w:lang w:eastAsia="sk-SK"/>
              </w:rPr>
              <w:t>0 €/rok počas štyroch rokov realizácie</w:t>
            </w:r>
          </w:p>
        </w:tc>
      </w:tr>
      <w:tr w:rsidR="006E31B4"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6E31B4" w:rsidRPr="009D4B4A" w:rsidRDefault="006E31B4"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lastRenderedPageBreak/>
              <w:t xml:space="preserve">11. Predpokladaný zdroj financovania </w:t>
            </w:r>
          </w:p>
        </w:tc>
        <w:tc>
          <w:tcPr>
            <w:tcW w:w="5456" w:type="dxa"/>
            <w:tcBorders>
              <w:top w:val="single" w:sz="2" w:space="0" w:color="auto"/>
              <w:bottom w:val="single" w:sz="2" w:space="0" w:color="auto"/>
            </w:tcBorders>
            <w:shd w:val="clear" w:color="auto" w:fill="auto"/>
            <w:noWrap/>
            <w:vAlign w:val="center"/>
          </w:tcPr>
          <w:p w:rsidR="006E31B4" w:rsidRPr="009D4B4A" w:rsidRDefault="006E31B4" w:rsidP="00756295">
            <w:pPr>
              <w:rPr>
                <w:rFonts w:eastAsia="Times New Roman" w:cs="Arial"/>
                <w:bCs w:val="0"/>
                <w:color w:val="auto"/>
                <w:szCs w:val="24"/>
                <w:lang w:eastAsia="sk-SK"/>
              </w:rPr>
            </w:pPr>
            <w:r w:rsidRPr="009D4B4A">
              <w:rPr>
                <w:rFonts w:eastAsia="Times New Roman" w:cs="Arial"/>
                <w:bCs w:val="0"/>
                <w:color w:val="auto"/>
                <w:szCs w:val="24"/>
                <w:lang w:eastAsia="sk-SK"/>
              </w:rPr>
              <w:t xml:space="preserve">Štátny rozpočet, </w:t>
            </w:r>
            <w:r w:rsidR="00756295" w:rsidRPr="009D4B4A">
              <w:rPr>
                <w:rFonts w:eastAsia="Times New Roman" w:cs="Arial"/>
                <w:bCs w:val="0"/>
                <w:color w:val="auto"/>
                <w:szCs w:val="24"/>
                <w:lang w:eastAsia="sk-SK"/>
              </w:rPr>
              <w:t>i</w:t>
            </w:r>
            <w:r w:rsidRPr="009D4B4A">
              <w:rPr>
                <w:rFonts w:eastAsia="Times New Roman" w:cs="Arial"/>
                <w:bCs w:val="0"/>
                <w:color w:val="auto"/>
                <w:szCs w:val="24"/>
                <w:lang w:eastAsia="sk-SK"/>
              </w:rPr>
              <w:t xml:space="preserve">né zdroje </w:t>
            </w:r>
          </w:p>
        </w:tc>
      </w:tr>
      <w:tr w:rsidR="006E31B4" w:rsidRPr="009D4B4A" w:rsidTr="0060492A">
        <w:trPr>
          <w:trHeight w:val="650"/>
          <w:jc w:val="center"/>
        </w:trPr>
        <w:tc>
          <w:tcPr>
            <w:tcW w:w="3756" w:type="dxa"/>
            <w:tcBorders>
              <w:top w:val="single" w:sz="2" w:space="0" w:color="auto"/>
            </w:tcBorders>
            <w:shd w:val="clear" w:color="auto" w:fill="auto"/>
            <w:noWrap/>
            <w:vAlign w:val="center"/>
            <w:hideMark/>
          </w:tcPr>
          <w:p w:rsidR="006E31B4" w:rsidRPr="009D4B4A" w:rsidRDefault="006E31B4"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12. Spôsob vyhodnotenia realizácie</w:t>
            </w:r>
          </w:p>
        </w:tc>
        <w:tc>
          <w:tcPr>
            <w:tcW w:w="5456" w:type="dxa"/>
            <w:tcBorders>
              <w:top w:val="single" w:sz="2" w:space="0" w:color="auto"/>
            </w:tcBorders>
            <w:shd w:val="clear" w:color="auto" w:fill="auto"/>
            <w:noWrap/>
            <w:vAlign w:val="center"/>
          </w:tcPr>
          <w:p w:rsidR="006E31B4" w:rsidRPr="009D4B4A" w:rsidRDefault="006E31B4" w:rsidP="0060492A">
            <w:pPr>
              <w:rPr>
                <w:rFonts w:eastAsia="Times New Roman" w:cs="Arial"/>
                <w:bCs w:val="0"/>
                <w:color w:val="auto"/>
                <w:szCs w:val="24"/>
                <w:lang w:eastAsia="sk-SK"/>
              </w:rPr>
            </w:pPr>
            <w:r w:rsidRPr="009D4B4A">
              <w:rPr>
                <w:rFonts w:eastAsia="Times New Roman" w:cs="Arial"/>
                <w:bCs w:val="0"/>
                <w:color w:val="auto"/>
                <w:szCs w:val="24"/>
                <w:lang w:eastAsia="sk-SK"/>
              </w:rPr>
              <w:t>Štúdia alebo nariadenie vlády</w:t>
            </w:r>
            <w:r w:rsidR="00704A6B" w:rsidRPr="009D4B4A">
              <w:rPr>
                <w:rFonts w:eastAsia="Times New Roman" w:cs="Arial"/>
                <w:bCs w:val="0"/>
                <w:color w:val="auto"/>
                <w:szCs w:val="24"/>
                <w:lang w:eastAsia="sk-SK"/>
              </w:rPr>
              <w:t xml:space="preserve"> SR</w:t>
            </w:r>
            <w:r w:rsidRPr="009D4B4A">
              <w:rPr>
                <w:rFonts w:eastAsia="Times New Roman" w:cs="Arial"/>
                <w:bCs w:val="0"/>
                <w:color w:val="auto"/>
                <w:szCs w:val="24"/>
                <w:lang w:eastAsia="sk-SK"/>
              </w:rPr>
              <w:t>.</w:t>
            </w:r>
          </w:p>
        </w:tc>
      </w:tr>
    </w:tbl>
    <w:p w:rsidR="00E064F5" w:rsidRPr="009D4B4A" w:rsidRDefault="00E064F5" w:rsidP="0026410F">
      <w:pPr>
        <w:pStyle w:val="Default"/>
        <w:rPr>
          <w:rFonts w:ascii="Arial" w:hAnsi="Arial" w:cs="Arial"/>
          <w:sz w:val="20"/>
          <w:szCs w:val="20"/>
          <w:highlight w:val="yellow"/>
        </w:rPr>
      </w:pPr>
    </w:p>
    <w:p w:rsidR="003F5B22" w:rsidRPr="009D4B4A" w:rsidRDefault="00CA64E8" w:rsidP="0026410F">
      <w:pPr>
        <w:pStyle w:val="Default"/>
        <w:rPr>
          <w:rFonts w:ascii="Arial" w:hAnsi="Arial" w:cs="Arial"/>
          <w:sz w:val="22"/>
          <w:szCs w:val="22"/>
        </w:rPr>
      </w:pPr>
      <w:r w:rsidRPr="009D4B4A">
        <w:rPr>
          <w:rFonts w:ascii="Arial" w:hAnsi="Arial" w:cs="Arial"/>
          <w:sz w:val="22"/>
          <w:szCs w:val="22"/>
        </w:rPr>
        <w:t>Tabuľka č. 19</w:t>
      </w:r>
      <w:r w:rsidR="003F5B22" w:rsidRPr="009D4B4A">
        <w:rPr>
          <w:rFonts w:ascii="Arial" w:hAnsi="Arial" w:cs="Arial"/>
          <w:sz w:val="22"/>
          <w:szCs w:val="22"/>
        </w:rPr>
        <w:t xml:space="preserve"> – Aktivita „</w:t>
      </w:r>
      <w:r w:rsidRPr="009D4B4A">
        <w:rPr>
          <w:rFonts w:ascii="Arial" w:hAnsi="Arial" w:cs="Arial"/>
          <w:sz w:val="22"/>
          <w:szCs w:val="22"/>
        </w:rPr>
        <w:t>Zlepšenie kontroly plnenia priorít ochrany prírody a zásad, legislatívy a pravidiel hospodárenia v CHVÚ Dolné Pohronie</w:t>
      </w:r>
      <w:r w:rsidR="003F5B22" w:rsidRPr="009D4B4A">
        <w:rPr>
          <w:rFonts w:ascii="Arial" w:hAnsi="Arial" w:cs="Arial"/>
          <w:sz w:val="22"/>
          <w:szCs w:val="22"/>
        </w:rPr>
        <w:t>“</w:t>
      </w:r>
    </w:p>
    <w:p w:rsidR="00BB1C78" w:rsidRPr="009D4B4A" w:rsidRDefault="00BB1C78" w:rsidP="0026410F">
      <w:pPr>
        <w:pStyle w:val="Default"/>
        <w:rPr>
          <w:rFonts w:ascii="Arial" w:hAnsi="Arial" w:cs="Arial"/>
          <w:sz w:val="22"/>
          <w:szCs w:val="22"/>
          <w:highlight w:val="yellow"/>
        </w:rPr>
      </w:pP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55"/>
        <w:gridCol w:w="5455"/>
      </w:tblGrid>
      <w:tr w:rsidR="006E31B4" w:rsidRPr="009D4B4A" w:rsidTr="0060492A">
        <w:trPr>
          <w:trHeight w:val="330"/>
          <w:jc w:val="center"/>
        </w:trPr>
        <w:tc>
          <w:tcPr>
            <w:tcW w:w="3756" w:type="dxa"/>
            <w:tcBorders>
              <w:bottom w:val="single" w:sz="8" w:space="0" w:color="auto"/>
            </w:tcBorders>
            <w:shd w:val="clear" w:color="auto" w:fill="auto"/>
            <w:noWrap/>
            <w:vAlign w:val="center"/>
            <w:hideMark/>
          </w:tcPr>
          <w:p w:rsidR="006E31B4" w:rsidRPr="009D4B4A" w:rsidRDefault="006E31B4"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1.  Názov a kód aktivity v CHVÚ</w:t>
            </w:r>
          </w:p>
        </w:tc>
        <w:tc>
          <w:tcPr>
            <w:tcW w:w="5456" w:type="dxa"/>
            <w:tcBorders>
              <w:bottom w:val="single" w:sz="8" w:space="0" w:color="auto"/>
            </w:tcBorders>
            <w:shd w:val="clear" w:color="auto" w:fill="auto"/>
            <w:noWrap/>
            <w:vAlign w:val="center"/>
            <w:hideMark/>
          </w:tcPr>
          <w:p w:rsidR="006E31B4" w:rsidRPr="009D4B4A" w:rsidRDefault="006E31B4" w:rsidP="0060492A">
            <w:pPr>
              <w:rPr>
                <w:rFonts w:eastAsia="Times New Roman" w:cs="Arial"/>
                <w:b/>
                <w:bCs w:val="0"/>
                <w:color w:val="auto"/>
                <w:sz w:val="24"/>
                <w:szCs w:val="24"/>
                <w:lang w:eastAsia="sk-SK"/>
              </w:rPr>
            </w:pPr>
            <w:r w:rsidRPr="009D4B4A">
              <w:rPr>
                <w:rFonts w:eastAsia="Times New Roman" w:cs="Arial"/>
                <w:b/>
                <w:bCs w:val="0"/>
                <w:color w:val="auto"/>
                <w:sz w:val="24"/>
                <w:szCs w:val="24"/>
                <w:lang w:eastAsia="sk-SK"/>
              </w:rPr>
              <w:t xml:space="preserve">SKCHVU004-10 Zlepšenie kontroly plnenia priorít ochrany prírody a zásad, legislatívy a pravidiel hospodárenia v CHVÚ Dolné Pohronie </w:t>
            </w:r>
          </w:p>
        </w:tc>
      </w:tr>
      <w:tr w:rsidR="006E31B4" w:rsidRPr="009D4B4A" w:rsidTr="0060492A">
        <w:trPr>
          <w:trHeight w:val="315"/>
          <w:jc w:val="center"/>
        </w:trPr>
        <w:tc>
          <w:tcPr>
            <w:tcW w:w="3756" w:type="dxa"/>
            <w:tcBorders>
              <w:top w:val="single" w:sz="8" w:space="0" w:color="auto"/>
              <w:bottom w:val="single" w:sz="2" w:space="0" w:color="auto"/>
            </w:tcBorders>
            <w:shd w:val="clear" w:color="auto" w:fill="auto"/>
            <w:noWrap/>
            <w:vAlign w:val="center"/>
            <w:hideMark/>
          </w:tcPr>
          <w:p w:rsidR="006E31B4" w:rsidRPr="009D4B4A" w:rsidRDefault="006E31B4"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2.  Príslušný operatívny cieľ</w:t>
            </w:r>
          </w:p>
        </w:tc>
        <w:tc>
          <w:tcPr>
            <w:tcW w:w="5456" w:type="dxa"/>
            <w:tcBorders>
              <w:top w:val="single" w:sz="8" w:space="0" w:color="auto"/>
              <w:bottom w:val="single" w:sz="2" w:space="0" w:color="auto"/>
            </w:tcBorders>
            <w:shd w:val="clear" w:color="auto" w:fill="auto"/>
            <w:noWrap/>
            <w:vAlign w:val="center"/>
            <w:hideMark/>
          </w:tcPr>
          <w:p w:rsidR="006E31B4" w:rsidRPr="009D4B4A" w:rsidRDefault="006E31B4" w:rsidP="0060492A">
            <w:pPr>
              <w:rPr>
                <w:rFonts w:eastAsia="Times New Roman" w:cs="Arial"/>
                <w:bCs w:val="0"/>
                <w:color w:val="auto"/>
                <w:szCs w:val="24"/>
                <w:lang w:eastAsia="sk-SK"/>
              </w:rPr>
            </w:pPr>
            <w:r w:rsidRPr="009D4B4A">
              <w:rPr>
                <w:rFonts w:eastAsia="Times New Roman" w:cs="Arial"/>
                <w:bCs w:val="0"/>
                <w:color w:val="auto"/>
                <w:szCs w:val="24"/>
                <w:lang w:eastAsia="sk-SK"/>
              </w:rPr>
              <w:t>1.1., 1.2.</w:t>
            </w:r>
          </w:p>
        </w:tc>
      </w:tr>
      <w:tr w:rsidR="006E31B4"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6E31B4" w:rsidRPr="009D4B4A" w:rsidRDefault="006E31B4"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3.  Príslušné opatrenie pre druhy</w:t>
            </w:r>
          </w:p>
        </w:tc>
        <w:tc>
          <w:tcPr>
            <w:tcW w:w="5456" w:type="dxa"/>
            <w:tcBorders>
              <w:top w:val="single" w:sz="2" w:space="0" w:color="auto"/>
              <w:bottom w:val="single" w:sz="2" w:space="0" w:color="auto"/>
            </w:tcBorders>
            <w:shd w:val="clear" w:color="auto" w:fill="auto"/>
            <w:noWrap/>
            <w:vAlign w:val="center"/>
            <w:hideMark/>
          </w:tcPr>
          <w:p w:rsidR="006E31B4" w:rsidRPr="009D4B4A" w:rsidRDefault="006E31B4" w:rsidP="0060492A">
            <w:pPr>
              <w:rPr>
                <w:rFonts w:eastAsia="Times New Roman" w:cs="Arial"/>
                <w:bCs w:val="0"/>
                <w:color w:val="auto"/>
                <w:szCs w:val="24"/>
                <w:lang w:eastAsia="sk-SK"/>
              </w:rPr>
            </w:pPr>
            <w:r w:rsidRPr="009D4B4A">
              <w:rPr>
                <w:rFonts w:eastAsia="Times New Roman" w:cs="Arial"/>
                <w:bCs w:val="0"/>
                <w:color w:val="auto"/>
                <w:szCs w:val="24"/>
                <w:lang w:eastAsia="sk-SK"/>
              </w:rPr>
              <w:t>1.1.4., 1.1.5., 1.1.7., 1.1.10., 1.2.4., 1.2.5., 1.2.6.</w:t>
            </w:r>
          </w:p>
        </w:tc>
      </w:tr>
      <w:tr w:rsidR="006E31B4"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6E31B4" w:rsidRPr="009D4B4A" w:rsidRDefault="006E31B4"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4.  Stručný popis aktivity v CHVÚ</w:t>
            </w:r>
          </w:p>
        </w:tc>
        <w:tc>
          <w:tcPr>
            <w:tcW w:w="5456" w:type="dxa"/>
            <w:tcBorders>
              <w:top w:val="single" w:sz="2" w:space="0" w:color="auto"/>
              <w:bottom w:val="single" w:sz="2" w:space="0" w:color="auto"/>
            </w:tcBorders>
            <w:shd w:val="clear" w:color="auto" w:fill="auto"/>
            <w:noWrap/>
            <w:vAlign w:val="center"/>
          </w:tcPr>
          <w:p w:rsidR="006E31B4" w:rsidRPr="009D4B4A" w:rsidRDefault="006E31B4" w:rsidP="0060492A">
            <w:pPr>
              <w:rPr>
                <w:rFonts w:eastAsia="Times New Roman" w:cs="Arial"/>
                <w:bCs w:val="0"/>
                <w:color w:val="auto"/>
                <w:szCs w:val="24"/>
                <w:lang w:eastAsia="sk-SK"/>
              </w:rPr>
            </w:pPr>
            <w:r w:rsidRPr="009D4B4A">
              <w:rPr>
                <w:rFonts w:eastAsia="Times New Roman" w:cs="Arial"/>
                <w:bCs w:val="0"/>
                <w:color w:val="auto"/>
                <w:szCs w:val="24"/>
                <w:lang w:eastAsia="sk-SK"/>
              </w:rPr>
              <w:t>Aktivita zahŕňa kontrolu, pripomienkovanie zámerov s možným ovplyvnením územia v rámci organizácie ochrany prírody, príprava proaktívnych návrhov na zlepšenie stavu, návrhy na zmenu legislatívy na základe v prípade ak je realizácia navrhnutých aktivít brzdená nevhodným nastavením legislatívy a podobne.</w:t>
            </w:r>
          </w:p>
        </w:tc>
      </w:tr>
      <w:tr w:rsidR="006E31B4"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6E31B4" w:rsidRPr="009D4B4A" w:rsidRDefault="006E31B4"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5. Detailnejší popis aktivít</w:t>
            </w:r>
          </w:p>
        </w:tc>
        <w:tc>
          <w:tcPr>
            <w:tcW w:w="5456" w:type="dxa"/>
            <w:tcBorders>
              <w:top w:val="single" w:sz="2" w:space="0" w:color="auto"/>
              <w:bottom w:val="single" w:sz="2" w:space="0" w:color="auto"/>
            </w:tcBorders>
            <w:shd w:val="clear" w:color="auto" w:fill="auto"/>
            <w:noWrap/>
            <w:vAlign w:val="center"/>
          </w:tcPr>
          <w:p w:rsidR="006E31B4" w:rsidRPr="009D4B4A" w:rsidRDefault="006E31B4" w:rsidP="0060492A">
            <w:pPr>
              <w:rPr>
                <w:rFonts w:eastAsia="Times New Roman" w:cs="Arial"/>
                <w:bCs w:val="0"/>
                <w:color w:val="auto"/>
                <w:szCs w:val="24"/>
                <w:lang w:eastAsia="sk-SK"/>
              </w:rPr>
            </w:pPr>
            <w:r w:rsidRPr="009D4B4A">
              <w:rPr>
                <w:rFonts w:eastAsia="Times New Roman" w:cs="Arial"/>
                <w:bCs w:val="0"/>
                <w:color w:val="auto"/>
                <w:szCs w:val="24"/>
                <w:lang w:eastAsia="sk-SK"/>
              </w:rPr>
              <w:t>V rámci aktivity budú pripomienkované zámery, činnosti, žiadosti o výnimky (a pod.) ktoré môžu negatívne alebo pozitívne ovplyvniť CHVÚ.</w:t>
            </w:r>
          </w:p>
          <w:p w:rsidR="006E31B4" w:rsidRPr="009D4B4A" w:rsidRDefault="006E31B4" w:rsidP="0060492A">
            <w:pPr>
              <w:rPr>
                <w:rFonts w:eastAsia="Times New Roman" w:cs="Arial"/>
                <w:bCs w:val="0"/>
                <w:color w:val="auto"/>
                <w:szCs w:val="24"/>
                <w:lang w:eastAsia="sk-SK"/>
              </w:rPr>
            </w:pPr>
            <w:r w:rsidRPr="009D4B4A">
              <w:rPr>
                <w:rFonts w:eastAsia="Times New Roman" w:cs="Arial"/>
                <w:bCs w:val="0"/>
                <w:color w:val="auto"/>
                <w:szCs w:val="24"/>
                <w:lang w:eastAsia="sk-SK"/>
              </w:rPr>
              <w:t>Okrem toho v rámci aktivity sa na základe výsledkov monitoringu a iných vedeckých dát môžu navrhnúť zmeny legislatívy, ktoré bránia dosiahnutiu cieľov ochrany v území.</w:t>
            </w:r>
          </w:p>
          <w:p w:rsidR="006E31B4" w:rsidRPr="009D4B4A" w:rsidRDefault="006E31B4" w:rsidP="0060492A">
            <w:pPr>
              <w:rPr>
                <w:rFonts w:eastAsia="Times New Roman" w:cs="Arial"/>
                <w:bCs w:val="0"/>
                <w:color w:val="auto"/>
                <w:szCs w:val="24"/>
                <w:lang w:eastAsia="sk-SK"/>
              </w:rPr>
            </w:pPr>
            <w:r w:rsidRPr="009D4B4A">
              <w:rPr>
                <w:rFonts w:eastAsia="Times New Roman" w:cs="Arial"/>
                <w:bCs w:val="0"/>
                <w:color w:val="auto"/>
                <w:szCs w:val="24"/>
                <w:lang w:eastAsia="sk-SK"/>
              </w:rPr>
              <w:t>Takisto je nutné zabezpečiť hospodárenie v území na pozemkoch vo vlastníctve štátu tak</w:t>
            </w:r>
            <w:r w:rsidR="00D579DB" w:rsidRPr="009D4B4A">
              <w:rPr>
                <w:rFonts w:eastAsia="Times New Roman" w:cs="Arial"/>
                <w:bCs w:val="0"/>
                <w:color w:val="auto"/>
                <w:szCs w:val="24"/>
                <w:lang w:eastAsia="sk-SK"/>
              </w:rPr>
              <w:t>,</w:t>
            </w:r>
            <w:r w:rsidRPr="009D4B4A">
              <w:rPr>
                <w:rFonts w:eastAsia="Times New Roman" w:cs="Arial"/>
                <w:bCs w:val="0"/>
                <w:color w:val="auto"/>
                <w:szCs w:val="24"/>
                <w:lang w:eastAsia="sk-SK"/>
              </w:rPr>
              <w:t xml:space="preserve"> aby bolo v súlade s cieľmi ochrany (opatrenie 1.1.7).</w:t>
            </w:r>
          </w:p>
        </w:tc>
      </w:tr>
      <w:tr w:rsidR="006E31B4"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6E31B4" w:rsidRPr="009D4B4A" w:rsidRDefault="006E31B4"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6.  Priorita</w:t>
            </w:r>
          </w:p>
        </w:tc>
        <w:tc>
          <w:tcPr>
            <w:tcW w:w="5456" w:type="dxa"/>
            <w:tcBorders>
              <w:top w:val="single" w:sz="2" w:space="0" w:color="auto"/>
              <w:bottom w:val="single" w:sz="2" w:space="0" w:color="auto"/>
            </w:tcBorders>
            <w:shd w:val="clear" w:color="auto" w:fill="auto"/>
            <w:noWrap/>
            <w:vAlign w:val="center"/>
          </w:tcPr>
          <w:p w:rsidR="006E31B4" w:rsidRPr="009D4B4A" w:rsidRDefault="006E31B4" w:rsidP="0060492A">
            <w:pPr>
              <w:rPr>
                <w:rFonts w:eastAsia="Times New Roman" w:cs="Arial"/>
                <w:bCs w:val="0"/>
                <w:color w:val="auto"/>
                <w:szCs w:val="24"/>
                <w:lang w:eastAsia="sk-SK"/>
              </w:rPr>
            </w:pPr>
            <w:r w:rsidRPr="009D4B4A">
              <w:rPr>
                <w:rFonts w:eastAsia="Times New Roman" w:cs="Arial"/>
                <w:bCs w:val="0"/>
                <w:color w:val="auto"/>
                <w:szCs w:val="24"/>
                <w:lang w:eastAsia="sk-SK"/>
              </w:rPr>
              <w:t>Vysoká</w:t>
            </w:r>
          </w:p>
        </w:tc>
      </w:tr>
      <w:tr w:rsidR="006E31B4"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6E31B4" w:rsidRPr="009D4B4A" w:rsidRDefault="006E31B4"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7.  Miesto realizácie</w:t>
            </w:r>
          </w:p>
        </w:tc>
        <w:tc>
          <w:tcPr>
            <w:tcW w:w="5456" w:type="dxa"/>
            <w:tcBorders>
              <w:top w:val="single" w:sz="2" w:space="0" w:color="auto"/>
              <w:bottom w:val="single" w:sz="2" w:space="0" w:color="auto"/>
            </w:tcBorders>
            <w:shd w:val="clear" w:color="auto" w:fill="auto"/>
            <w:noWrap/>
            <w:vAlign w:val="center"/>
          </w:tcPr>
          <w:p w:rsidR="006E31B4" w:rsidRPr="009D4B4A" w:rsidRDefault="006E31B4" w:rsidP="0060492A">
            <w:pPr>
              <w:rPr>
                <w:rFonts w:eastAsia="Times New Roman" w:cs="Arial"/>
                <w:bCs w:val="0"/>
                <w:color w:val="auto"/>
                <w:szCs w:val="24"/>
                <w:lang w:eastAsia="sk-SK"/>
              </w:rPr>
            </w:pPr>
            <w:r w:rsidRPr="009D4B4A">
              <w:rPr>
                <w:rFonts w:eastAsia="Times New Roman" w:cs="Arial"/>
                <w:bCs w:val="0"/>
                <w:color w:val="auto"/>
                <w:szCs w:val="24"/>
                <w:lang w:eastAsia="sk-SK"/>
              </w:rPr>
              <w:t xml:space="preserve">CHVÚ </w:t>
            </w:r>
          </w:p>
        </w:tc>
      </w:tr>
      <w:tr w:rsidR="006E31B4"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6E31B4" w:rsidRPr="009D4B4A" w:rsidRDefault="006E31B4"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8.  Obdobie realizácie</w:t>
            </w:r>
          </w:p>
        </w:tc>
        <w:tc>
          <w:tcPr>
            <w:tcW w:w="5456" w:type="dxa"/>
            <w:tcBorders>
              <w:top w:val="single" w:sz="2" w:space="0" w:color="auto"/>
              <w:bottom w:val="single" w:sz="2" w:space="0" w:color="auto"/>
            </w:tcBorders>
            <w:shd w:val="clear" w:color="auto" w:fill="auto"/>
            <w:noWrap/>
            <w:vAlign w:val="center"/>
          </w:tcPr>
          <w:p w:rsidR="006E31B4" w:rsidRPr="009D4B4A" w:rsidRDefault="006E31B4" w:rsidP="0060492A">
            <w:pPr>
              <w:rPr>
                <w:rFonts w:eastAsia="Times New Roman" w:cs="Arial"/>
                <w:bCs w:val="0"/>
                <w:color w:val="auto"/>
                <w:szCs w:val="24"/>
                <w:lang w:eastAsia="sk-SK"/>
              </w:rPr>
            </w:pPr>
            <w:r w:rsidRPr="009D4B4A">
              <w:rPr>
                <w:rFonts w:eastAsia="Times New Roman" w:cs="Arial"/>
                <w:bCs w:val="0"/>
                <w:color w:val="auto"/>
                <w:szCs w:val="24"/>
                <w:lang w:eastAsia="sk-SK"/>
              </w:rPr>
              <w:t xml:space="preserve">Priebežne </w:t>
            </w:r>
          </w:p>
        </w:tc>
      </w:tr>
      <w:tr w:rsidR="006E31B4"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6E31B4" w:rsidRPr="009D4B4A" w:rsidRDefault="006E31B4"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9.  Zodpovednosť</w:t>
            </w:r>
          </w:p>
        </w:tc>
        <w:tc>
          <w:tcPr>
            <w:tcW w:w="5456" w:type="dxa"/>
            <w:tcBorders>
              <w:top w:val="single" w:sz="2" w:space="0" w:color="auto"/>
              <w:bottom w:val="single" w:sz="2" w:space="0" w:color="auto"/>
            </w:tcBorders>
            <w:shd w:val="clear" w:color="auto" w:fill="auto"/>
            <w:noWrap/>
            <w:vAlign w:val="center"/>
          </w:tcPr>
          <w:p w:rsidR="006E31B4" w:rsidRPr="009D4B4A" w:rsidRDefault="006E31B4" w:rsidP="00756295">
            <w:pPr>
              <w:rPr>
                <w:rFonts w:eastAsia="Times New Roman" w:cs="Arial"/>
                <w:bCs w:val="0"/>
                <w:color w:val="auto"/>
                <w:szCs w:val="24"/>
                <w:lang w:eastAsia="sk-SK"/>
              </w:rPr>
            </w:pPr>
            <w:r w:rsidRPr="009D4B4A">
              <w:rPr>
                <w:rFonts w:eastAsia="Times New Roman" w:cs="Arial"/>
                <w:bCs w:val="0"/>
                <w:color w:val="auto"/>
                <w:szCs w:val="24"/>
                <w:lang w:eastAsia="sk-SK"/>
              </w:rPr>
              <w:t>M</w:t>
            </w:r>
            <w:r w:rsidR="00756295" w:rsidRPr="009D4B4A">
              <w:rPr>
                <w:rFonts w:eastAsia="Times New Roman" w:cs="Arial"/>
                <w:bCs w:val="0"/>
                <w:color w:val="auto"/>
                <w:szCs w:val="24"/>
                <w:lang w:eastAsia="sk-SK"/>
              </w:rPr>
              <w:t>ŽP SR</w:t>
            </w:r>
            <w:r w:rsidRPr="009D4B4A">
              <w:rPr>
                <w:rFonts w:eastAsia="Times New Roman" w:cs="Arial"/>
                <w:bCs w:val="0"/>
                <w:color w:val="auto"/>
                <w:szCs w:val="24"/>
                <w:lang w:eastAsia="sk-SK"/>
              </w:rPr>
              <w:t>, Ministerstvo pôdohospodárstva a rozvoja vidieka Slovenskej republiky (zabezpečiť opatrenie 1.1.7. v rámci svojich možností)</w:t>
            </w:r>
          </w:p>
        </w:tc>
      </w:tr>
      <w:tr w:rsidR="006E31B4"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6E31B4" w:rsidRPr="009D4B4A" w:rsidRDefault="006E31B4"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10. Odhadované </w:t>
            </w:r>
            <w:r w:rsidR="00BB1C78" w:rsidRPr="009D4B4A">
              <w:rPr>
                <w:rFonts w:eastAsia="Times New Roman" w:cs="Arial"/>
                <w:b/>
                <w:color w:val="auto"/>
                <w:sz w:val="24"/>
                <w:szCs w:val="24"/>
                <w:lang w:eastAsia="sk-SK"/>
              </w:rPr>
              <w:t>výdavk</w:t>
            </w:r>
            <w:r w:rsidRPr="009D4B4A">
              <w:rPr>
                <w:rFonts w:eastAsia="Times New Roman" w:cs="Arial"/>
                <w:b/>
                <w:color w:val="auto"/>
                <w:sz w:val="24"/>
                <w:szCs w:val="24"/>
                <w:lang w:eastAsia="sk-SK"/>
              </w:rPr>
              <w:t>y / rok</w:t>
            </w:r>
          </w:p>
        </w:tc>
        <w:tc>
          <w:tcPr>
            <w:tcW w:w="5456" w:type="dxa"/>
            <w:tcBorders>
              <w:top w:val="single" w:sz="2" w:space="0" w:color="auto"/>
              <w:bottom w:val="single" w:sz="2" w:space="0" w:color="auto"/>
            </w:tcBorders>
            <w:shd w:val="clear" w:color="auto" w:fill="auto"/>
            <w:noWrap/>
            <w:vAlign w:val="center"/>
          </w:tcPr>
          <w:p w:rsidR="006E31B4" w:rsidRPr="009D4B4A" w:rsidRDefault="006E31B4" w:rsidP="0060492A">
            <w:pPr>
              <w:rPr>
                <w:rFonts w:eastAsia="Times New Roman" w:cs="Arial"/>
                <w:bCs w:val="0"/>
                <w:color w:val="auto"/>
                <w:szCs w:val="24"/>
                <w:lang w:eastAsia="sk-SK"/>
              </w:rPr>
            </w:pPr>
            <w:r w:rsidRPr="009D4B4A">
              <w:rPr>
                <w:rFonts w:eastAsia="Times New Roman" w:cs="Arial"/>
                <w:bCs w:val="0"/>
                <w:color w:val="auto"/>
                <w:szCs w:val="24"/>
                <w:lang w:eastAsia="sk-SK"/>
              </w:rPr>
              <w:t xml:space="preserve">1 200 €/rok </w:t>
            </w:r>
          </w:p>
        </w:tc>
      </w:tr>
      <w:tr w:rsidR="006E31B4"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6E31B4" w:rsidRPr="009D4B4A" w:rsidRDefault="006E31B4"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11. Predpokladaný zdroj financovania </w:t>
            </w:r>
          </w:p>
        </w:tc>
        <w:tc>
          <w:tcPr>
            <w:tcW w:w="5456" w:type="dxa"/>
            <w:tcBorders>
              <w:top w:val="single" w:sz="2" w:space="0" w:color="auto"/>
              <w:bottom w:val="single" w:sz="2" w:space="0" w:color="auto"/>
            </w:tcBorders>
            <w:shd w:val="clear" w:color="auto" w:fill="auto"/>
            <w:noWrap/>
            <w:vAlign w:val="center"/>
          </w:tcPr>
          <w:p w:rsidR="006E31B4" w:rsidRPr="009D4B4A" w:rsidRDefault="006E31B4" w:rsidP="00756295">
            <w:pPr>
              <w:rPr>
                <w:rFonts w:eastAsia="Times New Roman" w:cs="Arial"/>
                <w:bCs w:val="0"/>
                <w:color w:val="auto"/>
                <w:szCs w:val="24"/>
                <w:lang w:eastAsia="sk-SK"/>
              </w:rPr>
            </w:pPr>
            <w:r w:rsidRPr="009D4B4A">
              <w:rPr>
                <w:rFonts w:eastAsia="Times New Roman" w:cs="Arial"/>
                <w:bCs w:val="0"/>
                <w:color w:val="auto"/>
                <w:szCs w:val="24"/>
                <w:lang w:eastAsia="sk-SK"/>
              </w:rPr>
              <w:t xml:space="preserve">Štátny rozpočet, </w:t>
            </w:r>
            <w:r w:rsidR="00756295" w:rsidRPr="009D4B4A">
              <w:rPr>
                <w:rFonts w:eastAsia="Times New Roman" w:cs="Arial"/>
                <w:bCs w:val="0"/>
                <w:color w:val="auto"/>
                <w:szCs w:val="24"/>
                <w:lang w:eastAsia="sk-SK"/>
              </w:rPr>
              <w:t>i</w:t>
            </w:r>
            <w:r w:rsidRPr="009D4B4A">
              <w:rPr>
                <w:rFonts w:eastAsia="Times New Roman" w:cs="Arial"/>
                <w:bCs w:val="0"/>
                <w:color w:val="auto"/>
                <w:szCs w:val="24"/>
                <w:lang w:eastAsia="sk-SK"/>
              </w:rPr>
              <w:t xml:space="preserve">né zdroje </w:t>
            </w:r>
          </w:p>
        </w:tc>
      </w:tr>
      <w:tr w:rsidR="006E31B4" w:rsidRPr="009D4B4A" w:rsidTr="0060492A">
        <w:trPr>
          <w:trHeight w:val="650"/>
          <w:jc w:val="center"/>
        </w:trPr>
        <w:tc>
          <w:tcPr>
            <w:tcW w:w="3756" w:type="dxa"/>
            <w:tcBorders>
              <w:top w:val="single" w:sz="2" w:space="0" w:color="auto"/>
            </w:tcBorders>
            <w:shd w:val="clear" w:color="auto" w:fill="auto"/>
            <w:noWrap/>
            <w:vAlign w:val="center"/>
            <w:hideMark/>
          </w:tcPr>
          <w:p w:rsidR="006E31B4" w:rsidRPr="009D4B4A" w:rsidRDefault="006E31B4"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12. Spôsob vyhodnotenia realizácie</w:t>
            </w:r>
          </w:p>
        </w:tc>
        <w:tc>
          <w:tcPr>
            <w:tcW w:w="5456" w:type="dxa"/>
            <w:tcBorders>
              <w:top w:val="single" w:sz="2" w:space="0" w:color="auto"/>
            </w:tcBorders>
            <w:shd w:val="clear" w:color="auto" w:fill="auto"/>
            <w:noWrap/>
            <w:vAlign w:val="center"/>
          </w:tcPr>
          <w:p w:rsidR="006E31B4" w:rsidRPr="009D4B4A" w:rsidRDefault="006E31B4" w:rsidP="0060492A">
            <w:pPr>
              <w:rPr>
                <w:rFonts w:eastAsia="Times New Roman" w:cs="Arial"/>
                <w:bCs w:val="0"/>
                <w:color w:val="auto"/>
                <w:szCs w:val="24"/>
                <w:lang w:eastAsia="sk-SK"/>
              </w:rPr>
            </w:pPr>
            <w:r w:rsidRPr="009D4B4A">
              <w:rPr>
                <w:rFonts w:eastAsia="Times New Roman" w:cs="Arial"/>
                <w:bCs w:val="0"/>
                <w:color w:val="auto"/>
                <w:szCs w:val="24"/>
                <w:lang w:eastAsia="sk-SK"/>
              </w:rPr>
              <w:t>Záverečná správa.</w:t>
            </w:r>
          </w:p>
        </w:tc>
      </w:tr>
    </w:tbl>
    <w:p w:rsidR="00CA64E8" w:rsidRPr="009D4B4A" w:rsidRDefault="00CA64E8" w:rsidP="00130F4E">
      <w:pPr>
        <w:rPr>
          <w:rFonts w:cs="Arial"/>
          <w:b/>
        </w:rPr>
      </w:pPr>
    </w:p>
    <w:p w:rsidR="00640337" w:rsidRPr="009D4B4A" w:rsidRDefault="00640337" w:rsidP="00130F4E">
      <w:pPr>
        <w:rPr>
          <w:rFonts w:cs="Arial"/>
        </w:rPr>
      </w:pPr>
    </w:p>
    <w:p w:rsidR="00DB72C3" w:rsidRPr="009D4B4A" w:rsidRDefault="00DB72C3">
      <w:pPr>
        <w:jc w:val="left"/>
        <w:rPr>
          <w:rFonts w:cs="Arial"/>
        </w:rPr>
      </w:pPr>
      <w:r w:rsidRPr="009D4B4A">
        <w:rPr>
          <w:rFonts w:cs="Arial"/>
        </w:rPr>
        <w:br w:type="page"/>
      </w:r>
    </w:p>
    <w:p w:rsidR="00B71009" w:rsidRPr="009D4B4A" w:rsidRDefault="00CA64E8" w:rsidP="00130F4E">
      <w:pPr>
        <w:rPr>
          <w:rFonts w:cs="Arial"/>
          <w:highlight w:val="yellow"/>
        </w:rPr>
      </w:pPr>
      <w:r w:rsidRPr="009D4B4A">
        <w:rPr>
          <w:rFonts w:cs="Arial"/>
        </w:rPr>
        <w:lastRenderedPageBreak/>
        <w:t>Tabuľka č. 20</w:t>
      </w:r>
      <w:r w:rsidR="003F5B22" w:rsidRPr="009D4B4A">
        <w:rPr>
          <w:rFonts w:cs="Arial"/>
        </w:rPr>
        <w:t xml:space="preserve"> – Aktivita „</w:t>
      </w:r>
      <w:r w:rsidRPr="009D4B4A">
        <w:rPr>
          <w:rFonts w:cs="Arial"/>
        </w:rPr>
        <w:t>Zaradenie hniezdísk včelárika v CHVÚ Dolné Pohronie do národnej siete chránených území ako chránený areál</w:t>
      </w:r>
      <w:r w:rsidR="003F5B22" w:rsidRPr="009D4B4A">
        <w:rPr>
          <w:rFonts w:cs="Arial"/>
        </w:rPr>
        <w:t>“</w:t>
      </w:r>
    </w:p>
    <w:p w:rsidR="002C648E" w:rsidRPr="009D4B4A" w:rsidRDefault="002C648E" w:rsidP="0026410F">
      <w:pPr>
        <w:pStyle w:val="Default"/>
        <w:rPr>
          <w:rFonts w:ascii="Arial" w:hAnsi="Arial" w:cs="Arial"/>
          <w:sz w:val="20"/>
          <w:szCs w:val="20"/>
          <w:highlight w:val="yellow"/>
        </w:rPr>
      </w:pP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55"/>
        <w:gridCol w:w="5455"/>
      </w:tblGrid>
      <w:tr w:rsidR="002C648E" w:rsidRPr="009D4B4A" w:rsidTr="0060492A">
        <w:trPr>
          <w:trHeight w:val="330"/>
          <w:jc w:val="center"/>
        </w:trPr>
        <w:tc>
          <w:tcPr>
            <w:tcW w:w="3756" w:type="dxa"/>
            <w:tcBorders>
              <w:bottom w:val="single" w:sz="8" w:space="0" w:color="auto"/>
            </w:tcBorders>
            <w:shd w:val="clear" w:color="auto" w:fill="auto"/>
            <w:noWrap/>
            <w:vAlign w:val="center"/>
            <w:hideMark/>
          </w:tcPr>
          <w:p w:rsidR="002C648E" w:rsidRPr="009D4B4A" w:rsidRDefault="002C648E"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1.  Názov a kód aktivity v CHVÚ</w:t>
            </w:r>
          </w:p>
        </w:tc>
        <w:tc>
          <w:tcPr>
            <w:tcW w:w="5456" w:type="dxa"/>
            <w:tcBorders>
              <w:bottom w:val="single" w:sz="8" w:space="0" w:color="auto"/>
            </w:tcBorders>
            <w:shd w:val="clear" w:color="auto" w:fill="auto"/>
            <w:noWrap/>
            <w:vAlign w:val="center"/>
            <w:hideMark/>
          </w:tcPr>
          <w:p w:rsidR="002C648E" w:rsidRPr="009D4B4A" w:rsidRDefault="002C648E" w:rsidP="0060492A">
            <w:pPr>
              <w:rPr>
                <w:rFonts w:eastAsia="Times New Roman" w:cs="Arial"/>
                <w:b/>
                <w:bCs w:val="0"/>
                <w:color w:val="auto"/>
                <w:sz w:val="24"/>
                <w:szCs w:val="24"/>
                <w:lang w:eastAsia="sk-SK"/>
              </w:rPr>
            </w:pPr>
            <w:r w:rsidRPr="009D4B4A">
              <w:rPr>
                <w:rFonts w:eastAsia="Times New Roman" w:cs="Arial"/>
                <w:b/>
                <w:bCs w:val="0"/>
                <w:color w:val="auto"/>
                <w:sz w:val="24"/>
                <w:szCs w:val="24"/>
                <w:lang w:eastAsia="sk-SK"/>
              </w:rPr>
              <w:t xml:space="preserve">SKCHVU004-11 Zaradenie hniezdísk včelárika v CHVÚ Dolné Pohronie do národnej siete chránených území ako chránený areál </w:t>
            </w:r>
          </w:p>
        </w:tc>
      </w:tr>
      <w:tr w:rsidR="002C648E" w:rsidRPr="009D4B4A" w:rsidTr="0060492A">
        <w:trPr>
          <w:trHeight w:val="315"/>
          <w:jc w:val="center"/>
        </w:trPr>
        <w:tc>
          <w:tcPr>
            <w:tcW w:w="3756" w:type="dxa"/>
            <w:tcBorders>
              <w:top w:val="single" w:sz="8" w:space="0" w:color="auto"/>
              <w:bottom w:val="single" w:sz="2" w:space="0" w:color="auto"/>
            </w:tcBorders>
            <w:shd w:val="clear" w:color="auto" w:fill="auto"/>
            <w:noWrap/>
            <w:vAlign w:val="center"/>
            <w:hideMark/>
          </w:tcPr>
          <w:p w:rsidR="002C648E" w:rsidRPr="009D4B4A" w:rsidRDefault="002C648E"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2.  Príslušný operatívny cieľ</w:t>
            </w:r>
          </w:p>
        </w:tc>
        <w:tc>
          <w:tcPr>
            <w:tcW w:w="5456" w:type="dxa"/>
            <w:tcBorders>
              <w:top w:val="single" w:sz="8" w:space="0" w:color="auto"/>
              <w:bottom w:val="single" w:sz="2" w:space="0" w:color="auto"/>
            </w:tcBorders>
            <w:shd w:val="clear" w:color="auto" w:fill="auto"/>
            <w:noWrap/>
            <w:vAlign w:val="center"/>
            <w:hideMark/>
          </w:tcPr>
          <w:p w:rsidR="002C648E" w:rsidRPr="009D4B4A" w:rsidRDefault="002C648E" w:rsidP="0060492A">
            <w:pPr>
              <w:rPr>
                <w:rFonts w:eastAsia="Times New Roman" w:cs="Arial"/>
                <w:bCs w:val="0"/>
                <w:color w:val="auto"/>
                <w:szCs w:val="24"/>
                <w:lang w:eastAsia="sk-SK"/>
              </w:rPr>
            </w:pPr>
            <w:r w:rsidRPr="009D4B4A">
              <w:rPr>
                <w:rFonts w:eastAsia="Times New Roman" w:cs="Arial"/>
                <w:bCs w:val="0"/>
                <w:color w:val="auto"/>
                <w:szCs w:val="24"/>
                <w:lang w:eastAsia="sk-SK"/>
              </w:rPr>
              <w:t>1.1.</w:t>
            </w:r>
          </w:p>
        </w:tc>
      </w:tr>
      <w:tr w:rsidR="002C648E"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2C648E" w:rsidRPr="009D4B4A" w:rsidRDefault="002C648E"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3.  Príslušné opatrenie pre druhy</w:t>
            </w:r>
          </w:p>
        </w:tc>
        <w:tc>
          <w:tcPr>
            <w:tcW w:w="5456" w:type="dxa"/>
            <w:tcBorders>
              <w:top w:val="single" w:sz="2" w:space="0" w:color="auto"/>
              <w:bottom w:val="single" w:sz="2" w:space="0" w:color="auto"/>
            </w:tcBorders>
            <w:shd w:val="clear" w:color="auto" w:fill="auto"/>
            <w:noWrap/>
            <w:vAlign w:val="center"/>
            <w:hideMark/>
          </w:tcPr>
          <w:p w:rsidR="002C648E" w:rsidRPr="009D4B4A" w:rsidRDefault="002C648E" w:rsidP="0060492A">
            <w:pPr>
              <w:rPr>
                <w:rFonts w:eastAsia="Times New Roman" w:cs="Arial"/>
                <w:bCs w:val="0"/>
                <w:color w:val="auto"/>
                <w:szCs w:val="24"/>
                <w:lang w:eastAsia="sk-SK"/>
              </w:rPr>
            </w:pPr>
            <w:r w:rsidRPr="009D4B4A">
              <w:rPr>
                <w:rFonts w:eastAsia="Times New Roman" w:cs="Arial"/>
                <w:bCs w:val="0"/>
                <w:color w:val="auto"/>
                <w:szCs w:val="24"/>
                <w:lang w:eastAsia="sk-SK"/>
              </w:rPr>
              <w:t>1.1.14.</w:t>
            </w:r>
          </w:p>
        </w:tc>
      </w:tr>
      <w:tr w:rsidR="002C648E"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2C648E" w:rsidRPr="009D4B4A" w:rsidRDefault="002C648E"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4.  Stručný popis aktivity v CHVÚ</w:t>
            </w:r>
          </w:p>
        </w:tc>
        <w:tc>
          <w:tcPr>
            <w:tcW w:w="5456" w:type="dxa"/>
            <w:tcBorders>
              <w:top w:val="single" w:sz="2" w:space="0" w:color="auto"/>
              <w:bottom w:val="single" w:sz="2" w:space="0" w:color="auto"/>
            </w:tcBorders>
            <w:shd w:val="clear" w:color="auto" w:fill="auto"/>
            <w:noWrap/>
            <w:vAlign w:val="center"/>
          </w:tcPr>
          <w:p w:rsidR="002C648E" w:rsidRPr="009D4B4A" w:rsidRDefault="002C648E" w:rsidP="0060492A">
            <w:pPr>
              <w:rPr>
                <w:rFonts w:eastAsia="Times New Roman" w:cs="Arial"/>
                <w:bCs w:val="0"/>
                <w:color w:val="auto"/>
                <w:szCs w:val="24"/>
                <w:lang w:eastAsia="sk-SK"/>
              </w:rPr>
            </w:pPr>
            <w:r w:rsidRPr="009D4B4A">
              <w:rPr>
                <w:rFonts w:eastAsia="Times New Roman" w:cs="Arial"/>
                <w:bCs w:val="0"/>
                <w:color w:val="auto"/>
                <w:szCs w:val="24"/>
                <w:lang w:eastAsia="sk-SK"/>
              </w:rPr>
              <w:t>V rámci aktivity sa pripravia podklady, dokumentácia a dokumenty potrebné pre zaradenie tých častí CHVÚ, ktoré dnes nie sú v národnej sieti, do národnej siete chránených území ako chránený areál.</w:t>
            </w:r>
          </w:p>
        </w:tc>
      </w:tr>
      <w:tr w:rsidR="002C648E"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2C648E" w:rsidRPr="009D4B4A" w:rsidRDefault="002C648E"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5. Detailnejší popis aktivít</w:t>
            </w:r>
          </w:p>
        </w:tc>
        <w:tc>
          <w:tcPr>
            <w:tcW w:w="5456" w:type="dxa"/>
            <w:tcBorders>
              <w:top w:val="single" w:sz="2" w:space="0" w:color="auto"/>
              <w:bottom w:val="single" w:sz="2" w:space="0" w:color="auto"/>
            </w:tcBorders>
            <w:shd w:val="clear" w:color="auto" w:fill="auto"/>
            <w:noWrap/>
            <w:vAlign w:val="center"/>
          </w:tcPr>
          <w:p w:rsidR="002C648E" w:rsidRPr="009D4B4A" w:rsidRDefault="002C648E" w:rsidP="00756295">
            <w:pPr>
              <w:rPr>
                <w:rFonts w:eastAsia="Times New Roman" w:cs="Arial"/>
                <w:bCs w:val="0"/>
                <w:color w:val="auto"/>
                <w:szCs w:val="24"/>
                <w:lang w:eastAsia="sk-SK"/>
              </w:rPr>
            </w:pPr>
            <w:r w:rsidRPr="009D4B4A">
              <w:rPr>
                <w:rFonts w:eastAsia="Times New Roman" w:cs="Arial"/>
                <w:bCs w:val="0"/>
                <w:color w:val="auto"/>
                <w:szCs w:val="24"/>
                <w:lang w:eastAsia="sk-SK"/>
              </w:rPr>
              <w:t xml:space="preserve">V rámci aktivity sa pripravia všetky nevyhnutné podklady na vyhlásenie </w:t>
            </w:r>
            <w:r w:rsidR="00756295" w:rsidRPr="009D4B4A">
              <w:rPr>
                <w:rFonts w:eastAsia="Times New Roman" w:cs="Arial"/>
                <w:bCs w:val="0"/>
                <w:color w:val="auto"/>
                <w:szCs w:val="24"/>
                <w:lang w:eastAsia="sk-SK"/>
              </w:rPr>
              <w:t>chráneného areálu</w:t>
            </w:r>
            <w:r w:rsidRPr="009D4B4A">
              <w:rPr>
                <w:rFonts w:eastAsia="Times New Roman" w:cs="Arial"/>
                <w:bCs w:val="0"/>
                <w:color w:val="auto"/>
                <w:szCs w:val="24"/>
                <w:lang w:eastAsia="sk-SK"/>
              </w:rPr>
              <w:t xml:space="preserve"> na hniezdiskách včelárika (dokumentácia, monitoringy, inventarizačné prieskumy).</w:t>
            </w:r>
          </w:p>
        </w:tc>
      </w:tr>
      <w:tr w:rsidR="002C648E"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2C648E" w:rsidRPr="009D4B4A" w:rsidRDefault="002C648E"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6.  Priorita</w:t>
            </w:r>
          </w:p>
        </w:tc>
        <w:tc>
          <w:tcPr>
            <w:tcW w:w="5456" w:type="dxa"/>
            <w:tcBorders>
              <w:top w:val="single" w:sz="2" w:space="0" w:color="auto"/>
              <w:bottom w:val="single" w:sz="2" w:space="0" w:color="auto"/>
            </w:tcBorders>
            <w:shd w:val="clear" w:color="auto" w:fill="auto"/>
            <w:noWrap/>
            <w:vAlign w:val="center"/>
          </w:tcPr>
          <w:p w:rsidR="002C648E" w:rsidRPr="009D4B4A" w:rsidRDefault="002C648E" w:rsidP="0060492A">
            <w:pPr>
              <w:rPr>
                <w:rFonts w:eastAsia="Times New Roman" w:cs="Arial"/>
                <w:bCs w:val="0"/>
                <w:color w:val="auto"/>
                <w:szCs w:val="24"/>
                <w:lang w:eastAsia="sk-SK"/>
              </w:rPr>
            </w:pPr>
            <w:r w:rsidRPr="009D4B4A">
              <w:rPr>
                <w:rFonts w:eastAsia="Times New Roman" w:cs="Arial"/>
                <w:bCs w:val="0"/>
                <w:color w:val="auto"/>
                <w:szCs w:val="24"/>
                <w:lang w:eastAsia="sk-SK"/>
              </w:rPr>
              <w:t>Nízka</w:t>
            </w:r>
          </w:p>
        </w:tc>
      </w:tr>
      <w:tr w:rsidR="002C648E"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2C648E" w:rsidRPr="009D4B4A" w:rsidRDefault="002C648E"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7.  Miesto realizácie</w:t>
            </w:r>
          </w:p>
        </w:tc>
        <w:tc>
          <w:tcPr>
            <w:tcW w:w="5456" w:type="dxa"/>
            <w:tcBorders>
              <w:top w:val="single" w:sz="2" w:space="0" w:color="auto"/>
              <w:bottom w:val="single" w:sz="2" w:space="0" w:color="auto"/>
            </w:tcBorders>
            <w:shd w:val="clear" w:color="auto" w:fill="auto"/>
            <w:noWrap/>
            <w:vAlign w:val="center"/>
          </w:tcPr>
          <w:p w:rsidR="002C648E" w:rsidRPr="009D4B4A" w:rsidRDefault="002C648E" w:rsidP="0060492A">
            <w:pPr>
              <w:rPr>
                <w:rFonts w:eastAsia="Times New Roman" w:cs="Arial"/>
                <w:bCs w:val="0"/>
                <w:color w:val="auto"/>
                <w:szCs w:val="24"/>
                <w:lang w:eastAsia="sk-SK"/>
              </w:rPr>
            </w:pPr>
            <w:r w:rsidRPr="009D4B4A">
              <w:rPr>
                <w:rFonts w:eastAsia="Times New Roman" w:cs="Arial"/>
                <w:bCs w:val="0"/>
                <w:color w:val="auto"/>
                <w:szCs w:val="24"/>
                <w:lang w:eastAsia="sk-SK"/>
              </w:rPr>
              <w:t xml:space="preserve">CHVÚ </w:t>
            </w:r>
          </w:p>
        </w:tc>
      </w:tr>
      <w:tr w:rsidR="002C648E"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2C648E" w:rsidRPr="009D4B4A" w:rsidRDefault="002C648E"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8.  Obdobie realizácie</w:t>
            </w:r>
          </w:p>
        </w:tc>
        <w:tc>
          <w:tcPr>
            <w:tcW w:w="5456" w:type="dxa"/>
            <w:tcBorders>
              <w:top w:val="single" w:sz="2" w:space="0" w:color="auto"/>
              <w:bottom w:val="single" w:sz="2" w:space="0" w:color="auto"/>
            </w:tcBorders>
            <w:shd w:val="clear" w:color="auto" w:fill="auto"/>
            <w:noWrap/>
            <w:vAlign w:val="center"/>
          </w:tcPr>
          <w:p w:rsidR="002C648E" w:rsidRPr="009D4B4A" w:rsidRDefault="002C648E" w:rsidP="00D736F1">
            <w:pPr>
              <w:rPr>
                <w:rFonts w:eastAsia="Times New Roman" w:cs="Arial"/>
                <w:bCs w:val="0"/>
                <w:color w:val="auto"/>
                <w:szCs w:val="24"/>
                <w:lang w:eastAsia="sk-SK"/>
              </w:rPr>
            </w:pPr>
            <w:r w:rsidRPr="009D4B4A">
              <w:rPr>
                <w:rFonts w:eastAsia="Times New Roman" w:cs="Arial"/>
                <w:bCs w:val="0"/>
                <w:color w:val="auto"/>
                <w:szCs w:val="24"/>
                <w:lang w:eastAsia="sk-SK"/>
              </w:rPr>
              <w:t>201</w:t>
            </w:r>
            <w:r w:rsidR="00D736F1" w:rsidRPr="009D4B4A">
              <w:rPr>
                <w:rFonts w:eastAsia="Times New Roman" w:cs="Arial"/>
                <w:bCs w:val="0"/>
                <w:color w:val="auto"/>
                <w:szCs w:val="24"/>
                <w:lang w:eastAsia="sk-SK"/>
              </w:rPr>
              <w:t>8</w:t>
            </w:r>
            <w:r w:rsidRPr="009D4B4A">
              <w:rPr>
                <w:rFonts w:eastAsia="Times New Roman" w:cs="Arial"/>
                <w:bCs w:val="0"/>
                <w:color w:val="auto"/>
                <w:szCs w:val="24"/>
                <w:lang w:eastAsia="sk-SK"/>
              </w:rPr>
              <w:t xml:space="preserve"> - 202</w:t>
            </w:r>
            <w:r w:rsidR="00D736F1" w:rsidRPr="009D4B4A">
              <w:rPr>
                <w:rFonts w:eastAsia="Times New Roman" w:cs="Arial"/>
                <w:bCs w:val="0"/>
                <w:color w:val="auto"/>
                <w:szCs w:val="24"/>
                <w:lang w:eastAsia="sk-SK"/>
              </w:rPr>
              <w:t>2</w:t>
            </w:r>
            <w:r w:rsidRPr="009D4B4A">
              <w:rPr>
                <w:rFonts w:eastAsia="Times New Roman" w:cs="Arial"/>
                <w:bCs w:val="0"/>
                <w:color w:val="auto"/>
                <w:szCs w:val="24"/>
                <w:lang w:eastAsia="sk-SK"/>
              </w:rPr>
              <w:t xml:space="preserve"> </w:t>
            </w:r>
          </w:p>
        </w:tc>
      </w:tr>
      <w:tr w:rsidR="002C648E"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2C648E" w:rsidRPr="009D4B4A" w:rsidRDefault="002C648E"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 9.  Zodpovednosť</w:t>
            </w:r>
          </w:p>
        </w:tc>
        <w:tc>
          <w:tcPr>
            <w:tcW w:w="5456" w:type="dxa"/>
            <w:tcBorders>
              <w:top w:val="single" w:sz="2" w:space="0" w:color="auto"/>
              <w:bottom w:val="single" w:sz="2" w:space="0" w:color="auto"/>
            </w:tcBorders>
            <w:shd w:val="clear" w:color="auto" w:fill="auto"/>
            <w:noWrap/>
            <w:vAlign w:val="center"/>
          </w:tcPr>
          <w:p w:rsidR="002C648E" w:rsidRPr="009D4B4A" w:rsidRDefault="002C648E" w:rsidP="00756295">
            <w:pPr>
              <w:rPr>
                <w:rFonts w:eastAsia="Times New Roman" w:cs="Arial"/>
                <w:bCs w:val="0"/>
                <w:color w:val="auto"/>
                <w:szCs w:val="24"/>
                <w:lang w:eastAsia="sk-SK"/>
              </w:rPr>
            </w:pPr>
            <w:r w:rsidRPr="009D4B4A">
              <w:rPr>
                <w:rFonts w:eastAsia="Times New Roman" w:cs="Arial"/>
                <w:bCs w:val="0"/>
                <w:color w:val="auto"/>
                <w:szCs w:val="24"/>
                <w:lang w:eastAsia="sk-SK"/>
              </w:rPr>
              <w:t>M</w:t>
            </w:r>
            <w:r w:rsidR="00756295" w:rsidRPr="009D4B4A">
              <w:rPr>
                <w:rFonts w:eastAsia="Times New Roman" w:cs="Arial"/>
                <w:bCs w:val="0"/>
                <w:color w:val="auto"/>
                <w:szCs w:val="24"/>
                <w:lang w:eastAsia="sk-SK"/>
              </w:rPr>
              <w:t>ŽP SR</w:t>
            </w:r>
          </w:p>
        </w:tc>
      </w:tr>
      <w:tr w:rsidR="002C648E"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2C648E" w:rsidRPr="009D4B4A" w:rsidRDefault="002C648E"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10. Odhadované </w:t>
            </w:r>
            <w:r w:rsidR="00BB1C78" w:rsidRPr="009D4B4A">
              <w:rPr>
                <w:rFonts w:eastAsia="Times New Roman" w:cs="Arial"/>
                <w:b/>
                <w:color w:val="auto"/>
                <w:sz w:val="24"/>
                <w:szCs w:val="24"/>
                <w:lang w:eastAsia="sk-SK"/>
              </w:rPr>
              <w:t>výdavk</w:t>
            </w:r>
            <w:r w:rsidRPr="009D4B4A">
              <w:rPr>
                <w:rFonts w:eastAsia="Times New Roman" w:cs="Arial"/>
                <w:b/>
                <w:color w:val="auto"/>
                <w:sz w:val="24"/>
                <w:szCs w:val="24"/>
                <w:lang w:eastAsia="sk-SK"/>
              </w:rPr>
              <w:t>y / rok</w:t>
            </w:r>
          </w:p>
        </w:tc>
        <w:tc>
          <w:tcPr>
            <w:tcW w:w="5456" w:type="dxa"/>
            <w:tcBorders>
              <w:top w:val="single" w:sz="2" w:space="0" w:color="auto"/>
              <w:bottom w:val="single" w:sz="2" w:space="0" w:color="auto"/>
            </w:tcBorders>
            <w:shd w:val="clear" w:color="auto" w:fill="auto"/>
            <w:noWrap/>
            <w:vAlign w:val="center"/>
          </w:tcPr>
          <w:p w:rsidR="002C648E" w:rsidRPr="009D4B4A" w:rsidRDefault="002C648E" w:rsidP="0060492A">
            <w:pPr>
              <w:rPr>
                <w:rFonts w:eastAsia="Times New Roman" w:cs="Arial"/>
                <w:bCs w:val="0"/>
                <w:color w:val="auto"/>
                <w:szCs w:val="24"/>
                <w:lang w:eastAsia="sk-SK"/>
              </w:rPr>
            </w:pPr>
            <w:r w:rsidRPr="009D4B4A">
              <w:rPr>
                <w:rFonts w:eastAsia="Times New Roman" w:cs="Arial"/>
                <w:bCs w:val="0"/>
                <w:color w:val="auto"/>
                <w:szCs w:val="24"/>
                <w:lang w:eastAsia="sk-SK"/>
              </w:rPr>
              <w:t xml:space="preserve">3 000 €/rok </w:t>
            </w:r>
          </w:p>
        </w:tc>
      </w:tr>
      <w:tr w:rsidR="002C648E" w:rsidRPr="009D4B4A" w:rsidTr="0060492A">
        <w:trPr>
          <w:trHeight w:val="315"/>
          <w:jc w:val="center"/>
        </w:trPr>
        <w:tc>
          <w:tcPr>
            <w:tcW w:w="3756" w:type="dxa"/>
            <w:tcBorders>
              <w:top w:val="single" w:sz="2" w:space="0" w:color="auto"/>
              <w:bottom w:val="single" w:sz="2" w:space="0" w:color="auto"/>
            </w:tcBorders>
            <w:shd w:val="clear" w:color="auto" w:fill="auto"/>
            <w:noWrap/>
            <w:vAlign w:val="center"/>
            <w:hideMark/>
          </w:tcPr>
          <w:p w:rsidR="002C648E" w:rsidRPr="009D4B4A" w:rsidRDefault="002C648E"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 xml:space="preserve">11. Predpokladaný zdroj financovania </w:t>
            </w:r>
          </w:p>
        </w:tc>
        <w:tc>
          <w:tcPr>
            <w:tcW w:w="5456" w:type="dxa"/>
            <w:tcBorders>
              <w:top w:val="single" w:sz="2" w:space="0" w:color="auto"/>
              <w:bottom w:val="single" w:sz="2" w:space="0" w:color="auto"/>
            </w:tcBorders>
            <w:shd w:val="clear" w:color="auto" w:fill="auto"/>
            <w:noWrap/>
            <w:vAlign w:val="center"/>
          </w:tcPr>
          <w:p w:rsidR="002C648E" w:rsidRPr="009D4B4A" w:rsidRDefault="002C648E" w:rsidP="00756295">
            <w:pPr>
              <w:rPr>
                <w:rFonts w:eastAsia="Times New Roman" w:cs="Arial"/>
                <w:bCs w:val="0"/>
                <w:color w:val="auto"/>
                <w:szCs w:val="24"/>
                <w:lang w:eastAsia="sk-SK"/>
              </w:rPr>
            </w:pPr>
            <w:r w:rsidRPr="009D4B4A">
              <w:rPr>
                <w:rFonts w:eastAsia="Times New Roman" w:cs="Arial"/>
                <w:bCs w:val="0"/>
                <w:color w:val="auto"/>
                <w:szCs w:val="24"/>
                <w:lang w:eastAsia="sk-SK"/>
              </w:rPr>
              <w:t xml:space="preserve">Štátny rozpočet, </w:t>
            </w:r>
            <w:r w:rsidR="00756295" w:rsidRPr="009D4B4A">
              <w:rPr>
                <w:rFonts w:eastAsia="Times New Roman" w:cs="Arial"/>
                <w:bCs w:val="0"/>
                <w:color w:val="auto"/>
                <w:szCs w:val="24"/>
                <w:lang w:eastAsia="sk-SK"/>
              </w:rPr>
              <w:t>iné</w:t>
            </w:r>
            <w:r w:rsidRPr="009D4B4A">
              <w:rPr>
                <w:rFonts w:eastAsia="Times New Roman" w:cs="Arial"/>
                <w:bCs w:val="0"/>
                <w:color w:val="auto"/>
                <w:szCs w:val="24"/>
                <w:lang w:eastAsia="sk-SK"/>
              </w:rPr>
              <w:t xml:space="preserve">zdroje </w:t>
            </w:r>
          </w:p>
        </w:tc>
      </w:tr>
      <w:tr w:rsidR="002C648E" w:rsidRPr="009D4B4A" w:rsidTr="0060492A">
        <w:trPr>
          <w:trHeight w:val="650"/>
          <w:jc w:val="center"/>
        </w:trPr>
        <w:tc>
          <w:tcPr>
            <w:tcW w:w="3756" w:type="dxa"/>
            <w:tcBorders>
              <w:top w:val="single" w:sz="2" w:space="0" w:color="auto"/>
            </w:tcBorders>
            <w:shd w:val="clear" w:color="auto" w:fill="auto"/>
            <w:noWrap/>
            <w:vAlign w:val="center"/>
            <w:hideMark/>
          </w:tcPr>
          <w:p w:rsidR="002C648E" w:rsidRPr="009D4B4A" w:rsidRDefault="002C648E" w:rsidP="001950EB">
            <w:pPr>
              <w:jc w:val="left"/>
              <w:rPr>
                <w:rFonts w:eastAsia="Times New Roman" w:cs="Arial"/>
                <w:b/>
                <w:color w:val="auto"/>
                <w:sz w:val="24"/>
                <w:szCs w:val="24"/>
                <w:lang w:eastAsia="sk-SK"/>
              </w:rPr>
            </w:pPr>
            <w:r w:rsidRPr="009D4B4A">
              <w:rPr>
                <w:rFonts w:eastAsia="Times New Roman" w:cs="Arial"/>
                <w:b/>
                <w:color w:val="auto"/>
                <w:sz w:val="24"/>
                <w:szCs w:val="24"/>
                <w:lang w:eastAsia="sk-SK"/>
              </w:rPr>
              <w:t>12. Spôsob vyhodnotenia realizácie</w:t>
            </w:r>
          </w:p>
        </w:tc>
        <w:tc>
          <w:tcPr>
            <w:tcW w:w="5456" w:type="dxa"/>
            <w:tcBorders>
              <w:top w:val="single" w:sz="2" w:space="0" w:color="auto"/>
            </w:tcBorders>
            <w:shd w:val="clear" w:color="auto" w:fill="auto"/>
            <w:noWrap/>
            <w:vAlign w:val="center"/>
          </w:tcPr>
          <w:p w:rsidR="002C648E" w:rsidRPr="009D4B4A" w:rsidRDefault="002C648E" w:rsidP="0060492A">
            <w:pPr>
              <w:rPr>
                <w:rFonts w:eastAsia="Times New Roman" w:cs="Arial"/>
                <w:bCs w:val="0"/>
                <w:color w:val="auto"/>
                <w:szCs w:val="24"/>
                <w:lang w:eastAsia="sk-SK"/>
              </w:rPr>
            </w:pPr>
            <w:r w:rsidRPr="009D4B4A">
              <w:rPr>
                <w:rFonts w:eastAsia="Times New Roman" w:cs="Arial"/>
                <w:bCs w:val="0"/>
                <w:color w:val="auto"/>
                <w:szCs w:val="24"/>
                <w:lang w:eastAsia="sk-SK"/>
              </w:rPr>
              <w:t>Nariadenie vlády</w:t>
            </w:r>
            <w:r w:rsidR="00A5152E" w:rsidRPr="009D4B4A">
              <w:rPr>
                <w:rFonts w:eastAsia="Times New Roman" w:cs="Arial"/>
                <w:bCs w:val="0"/>
                <w:color w:val="auto"/>
                <w:szCs w:val="24"/>
                <w:lang w:eastAsia="sk-SK"/>
              </w:rPr>
              <w:t xml:space="preserve"> SR</w:t>
            </w:r>
            <w:r w:rsidRPr="009D4B4A">
              <w:rPr>
                <w:rFonts w:eastAsia="Times New Roman" w:cs="Arial"/>
                <w:bCs w:val="0"/>
                <w:color w:val="auto"/>
                <w:szCs w:val="24"/>
                <w:lang w:eastAsia="sk-SK"/>
              </w:rPr>
              <w:t>.</w:t>
            </w:r>
          </w:p>
        </w:tc>
      </w:tr>
    </w:tbl>
    <w:p w:rsidR="002C648E" w:rsidRPr="009D4B4A" w:rsidRDefault="002C648E" w:rsidP="0026410F">
      <w:pPr>
        <w:pStyle w:val="Default"/>
        <w:rPr>
          <w:rFonts w:ascii="Arial" w:hAnsi="Arial" w:cs="Arial"/>
          <w:sz w:val="20"/>
          <w:szCs w:val="20"/>
          <w:highlight w:val="yellow"/>
        </w:rPr>
        <w:sectPr w:rsidR="002C648E" w:rsidRPr="009D4B4A" w:rsidSect="00E3352D">
          <w:footerReference w:type="default" r:id="rId12"/>
          <w:pgSz w:w="11906" w:h="16838"/>
          <w:pgMar w:top="1418" w:right="1418" w:bottom="1276" w:left="1418" w:header="709" w:footer="709" w:gutter="0"/>
          <w:pgNumType w:start="0"/>
          <w:cols w:space="708"/>
          <w:titlePg/>
          <w:docGrid w:linePitch="360"/>
        </w:sectPr>
      </w:pPr>
    </w:p>
    <w:p w:rsidR="005F2D93" w:rsidRPr="009D4B4A" w:rsidRDefault="005F2D93" w:rsidP="005F2D93">
      <w:pPr>
        <w:pStyle w:val="Default"/>
        <w:rPr>
          <w:rFonts w:ascii="Arial" w:hAnsi="Arial" w:cs="Arial"/>
          <w:sz w:val="22"/>
          <w:szCs w:val="22"/>
        </w:rPr>
      </w:pPr>
      <w:r w:rsidRPr="009D4B4A">
        <w:rPr>
          <w:rFonts w:ascii="Arial" w:hAnsi="Arial" w:cs="Arial"/>
          <w:sz w:val="22"/>
          <w:szCs w:val="22"/>
        </w:rPr>
        <w:lastRenderedPageBreak/>
        <w:t>Tabuľka č. 21 – Prehľad aktivít navrhovaných opatrení a predpokladaných výdavkov programu starostlivosti (roky 2017 – 2032)</w:t>
      </w:r>
    </w:p>
    <w:p w:rsidR="005F2D93" w:rsidRPr="009D4B4A" w:rsidRDefault="005F2D93" w:rsidP="005F2D93">
      <w:pPr>
        <w:pStyle w:val="Default"/>
        <w:rPr>
          <w:rFonts w:ascii="Arial" w:hAnsi="Arial" w:cs="Arial"/>
          <w:sz w:val="22"/>
          <w:szCs w:val="22"/>
        </w:rPr>
      </w:pPr>
    </w:p>
    <w:tbl>
      <w:tblPr>
        <w:tblW w:w="14351" w:type="dxa"/>
        <w:jc w:val="center"/>
        <w:tblCellMar>
          <w:left w:w="70" w:type="dxa"/>
          <w:right w:w="70" w:type="dxa"/>
        </w:tblCellMar>
        <w:tblLook w:val="00A0" w:firstRow="1" w:lastRow="0" w:firstColumn="1" w:lastColumn="0" w:noHBand="0" w:noVBand="0"/>
      </w:tblPr>
      <w:tblGrid>
        <w:gridCol w:w="1470"/>
        <w:gridCol w:w="3801"/>
        <w:gridCol w:w="541"/>
        <w:gridCol w:w="541"/>
        <w:gridCol w:w="580"/>
        <w:gridCol w:w="598"/>
        <w:gridCol w:w="578"/>
        <w:gridCol w:w="586"/>
        <w:gridCol w:w="582"/>
        <w:gridCol w:w="578"/>
        <w:gridCol w:w="574"/>
        <w:gridCol w:w="570"/>
        <w:gridCol w:w="566"/>
        <w:gridCol w:w="562"/>
        <w:gridCol w:w="558"/>
        <w:gridCol w:w="554"/>
        <w:gridCol w:w="550"/>
        <w:gridCol w:w="562"/>
      </w:tblGrid>
      <w:tr w:rsidR="005F2D93" w:rsidRPr="009D4B4A" w:rsidTr="006F76BC">
        <w:trPr>
          <w:trHeight w:val="240"/>
          <w:jc w:val="center"/>
        </w:trPr>
        <w:tc>
          <w:tcPr>
            <w:tcW w:w="1470" w:type="dxa"/>
            <w:vMerge w:val="restart"/>
            <w:tcBorders>
              <w:top w:val="single" w:sz="18" w:space="0" w:color="auto"/>
              <w:left w:val="single" w:sz="18" w:space="0" w:color="auto"/>
              <w:bottom w:val="single" w:sz="4" w:space="0" w:color="000000"/>
              <w:right w:val="single" w:sz="4" w:space="0" w:color="auto"/>
            </w:tcBorders>
            <w:noWrap/>
            <w:vAlign w:val="center"/>
          </w:tcPr>
          <w:p w:rsidR="005F2D93" w:rsidRPr="009D4B4A" w:rsidRDefault="005F2D93" w:rsidP="006F76BC">
            <w:pPr>
              <w:jc w:val="center"/>
              <w:rPr>
                <w:rFonts w:cs="Arial"/>
                <w:b/>
                <w:color w:val="000000"/>
                <w:sz w:val="18"/>
                <w:szCs w:val="18"/>
              </w:rPr>
            </w:pPr>
            <w:r w:rsidRPr="009D4B4A">
              <w:rPr>
                <w:rFonts w:cs="Arial"/>
                <w:b/>
                <w:color w:val="000000"/>
                <w:sz w:val="18"/>
                <w:szCs w:val="18"/>
              </w:rPr>
              <w:t>Kód aktivity</w:t>
            </w:r>
          </w:p>
        </w:tc>
        <w:tc>
          <w:tcPr>
            <w:tcW w:w="3801" w:type="dxa"/>
            <w:vMerge w:val="restart"/>
            <w:tcBorders>
              <w:top w:val="single" w:sz="18" w:space="0" w:color="auto"/>
              <w:left w:val="single" w:sz="4" w:space="0" w:color="auto"/>
              <w:bottom w:val="single" w:sz="4" w:space="0" w:color="000000"/>
              <w:right w:val="single" w:sz="4" w:space="0" w:color="auto"/>
            </w:tcBorders>
            <w:noWrap/>
            <w:vAlign w:val="center"/>
          </w:tcPr>
          <w:p w:rsidR="005F2D93" w:rsidRPr="009D4B4A" w:rsidRDefault="005F2D93" w:rsidP="006F76BC">
            <w:pPr>
              <w:jc w:val="center"/>
              <w:rPr>
                <w:rFonts w:cs="Arial"/>
                <w:b/>
                <w:color w:val="000000"/>
                <w:sz w:val="18"/>
                <w:szCs w:val="18"/>
              </w:rPr>
            </w:pPr>
            <w:r w:rsidRPr="009D4B4A">
              <w:rPr>
                <w:rFonts w:cs="Arial"/>
                <w:b/>
                <w:color w:val="000000"/>
                <w:sz w:val="18"/>
                <w:szCs w:val="18"/>
              </w:rPr>
              <w:t>Názov aktivity</w:t>
            </w:r>
          </w:p>
        </w:tc>
        <w:tc>
          <w:tcPr>
            <w:tcW w:w="9080" w:type="dxa"/>
            <w:gridSpan w:val="16"/>
            <w:tcBorders>
              <w:top w:val="single" w:sz="18" w:space="0" w:color="auto"/>
              <w:left w:val="nil"/>
              <w:bottom w:val="single" w:sz="4" w:space="0" w:color="auto"/>
              <w:right w:val="single" w:sz="18" w:space="0" w:color="auto"/>
            </w:tcBorders>
            <w:noWrap/>
            <w:vAlign w:val="center"/>
          </w:tcPr>
          <w:p w:rsidR="005F2D93" w:rsidRPr="009D4B4A" w:rsidRDefault="005F2D93" w:rsidP="006F76BC">
            <w:pPr>
              <w:jc w:val="center"/>
              <w:rPr>
                <w:rFonts w:cs="Arial"/>
                <w:b/>
                <w:color w:val="000000"/>
                <w:sz w:val="18"/>
                <w:szCs w:val="18"/>
              </w:rPr>
            </w:pPr>
            <w:r w:rsidRPr="009D4B4A">
              <w:rPr>
                <w:rFonts w:cs="Arial"/>
                <w:b/>
                <w:color w:val="000000"/>
                <w:sz w:val="18"/>
                <w:szCs w:val="18"/>
              </w:rPr>
              <w:t>Rok realizácie programu starostlivosti / suma v (€)</w:t>
            </w:r>
          </w:p>
        </w:tc>
      </w:tr>
      <w:tr w:rsidR="005F2D93" w:rsidRPr="009D4B4A" w:rsidTr="006F76BC">
        <w:trPr>
          <w:trHeight w:val="240"/>
          <w:jc w:val="center"/>
        </w:trPr>
        <w:tc>
          <w:tcPr>
            <w:tcW w:w="1470" w:type="dxa"/>
            <w:vMerge/>
            <w:tcBorders>
              <w:top w:val="single" w:sz="8" w:space="0" w:color="auto"/>
              <w:left w:val="single" w:sz="18" w:space="0" w:color="auto"/>
              <w:bottom w:val="single" w:sz="4" w:space="0" w:color="000000"/>
              <w:right w:val="single" w:sz="4" w:space="0" w:color="auto"/>
            </w:tcBorders>
            <w:vAlign w:val="center"/>
          </w:tcPr>
          <w:p w:rsidR="005F2D93" w:rsidRPr="009D4B4A" w:rsidRDefault="005F2D93" w:rsidP="006F76BC">
            <w:pPr>
              <w:rPr>
                <w:rFonts w:cs="Arial"/>
                <w:b/>
                <w:color w:val="000000"/>
                <w:sz w:val="18"/>
                <w:szCs w:val="18"/>
              </w:rPr>
            </w:pPr>
          </w:p>
        </w:tc>
        <w:tc>
          <w:tcPr>
            <w:tcW w:w="3801" w:type="dxa"/>
            <w:vMerge/>
            <w:tcBorders>
              <w:top w:val="single" w:sz="8" w:space="0" w:color="auto"/>
              <w:left w:val="single" w:sz="4" w:space="0" w:color="auto"/>
              <w:bottom w:val="single" w:sz="4" w:space="0" w:color="000000"/>
              <w:right w:val="single" w:sz="4" w:space="0" w:color="auto"/>
            </w:tcBorders>
            <w:vAlign w:val="center"/>
          </w:tcPr>
          <w:p w:rsidR="005F2D93" w:rsidRPr="009D4B4A" w:rsidRDefault="005F2D93" w:rsidP="006F76BC">
            <w:pPr>
              <w:rPr>
                <w:rFonts w:cs="Arial"/>
                <w:b/>
                <w:color w:val="000000"/>
                <w:sz w:val="18"/>
                <w:szCs w:val="18"/>
              </w:rPr>
            </w:pP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center"/>
              <w:rPr>
                <w:rFonts w:cs="Arial"/>
                <w:b/>
                <w:color w:val="000000"/>
                <w:sz w:val="18"/>
                <w:szCs w:val="18"/>
              </w:rPr>
            </w:pPr>
            <w:r w:rsidRPr="009D4B4A">
              <w:rPr>
                <w:rFonts w:cs="Arial"/>
                <w:b/>
                <w:color w:val="000000"/>
                <w:sz w:val="18"/>
                <w:szCs w:val="18"/>
              </w:rPr>
              <w:t>2017</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center"/>
              <w:rPr>
                <w:rFonts w:cs="Arial"/>
                <w:b/>
                <w:color w:val="000000"/>
                <w:sz w:val="18"/>
                <w:szCs w:val="18"/>
              </w:rPr>
            </w:pPr>
            <w:r w:rsidRPr="009D4B4A">
              <w:rPr>
                <w:rFonts w:cs="Arial"/>
                <w:b/>
                <w:color w:val="000000"/>
                <w:sz w:val="18"/>
                <w:szCs w:val="18"/>
              </w:rPr>
              <w:t>2018</w:t>
            </w:r>
          </w:p>
        </w:tc>
        <w:tc>
          <w:tcPr>
            <w:tcW w:w="580" w:type="dxa"/>
            <w:tcBorders>
              <w:top w:val="nil"/>
              <w:left w:val="nil"/>
              <w:bottom w:val="single" w:sz="4" w:space="0" w:color="auto"/>
              <w:right w:val="single" w:sz="4" w:space="0" w:color="auto"/>
            </w:tcBorders>
            <w:noWrap/>
            <w:vAlign w:val="center"/>
          </w:tcPr>
          <w:p w:rsidR="005F2D93" w:rsidRPr="009D4B4A" w:rsidRDefault="005F2D93" w:rsidP="006F76BC">
            <w:pPr>
              <w:jc w:val="center"/>
              <w:rPr>
                <w:rFonts w:cs="Arial"/>
                <w:b/>
                <w:color w:val="000000"/>
                <w:sz w:val="18"/>
                <w:szCs w:val="18"/>
              </w:rPr>
            </w:pPr>
            <w:r w:rsidRPr="009D4B4A">
              <w:rPr>
                <w:rFonts w:cs="Arial"/>
                <w:b/>
                <w:color w:val="000000"/>
                <w:sz w:val="18"/>
                <w:szCs w:val="18"/>
              </w:rPr>
              <w:t>2019</w:t>
            </w:r>
          </w:p>
        </w:tc>
        <w:tc>
          <w:tcPr>
            <w:tcW w:w="598" w:type="dxa"/>
            <w:tcBorders>
              <w:top w:val="nil"/>
              <w:left w:val="nil"/>
              <w:bottom w:val="single" w:sz="4" w:space="0" w:color="auto"/>
              <w:right w:val="single" w:sz="4" w:space="0" w:color="auto"/>
            </w:tcBorders>
            <w:noWrap/>
            <w:vAlign w:val="center"/>
          </w:tcPr>
          <w:p w:rsidR="005F2D93" w:rsidRPr="009D4B4A" w:rsidRDefault="005F2D93" w:rsidP="006F76BC">
            <w:pPr>
              <w:jc w:val="center"/>
              <w:rPr>
                <w:rFonts w:cs="Arial"/>
                <w:b/>
                <w:color w:val="000000"/>
                <w:sz w:val="18"/>
                <w:szCs w:val="18"/>
              </w:rPr>
            </w:pPr>
            <w:r w:rsidRPr="009D4B4A">
              <w:rPr>
                <w:rFonts w:cs="Arial"/>
                <w:b/>
                <w:color w:val="000000"/>
                <w:sz w:val="18"/>
                <w:szCs w:val="18"/>
              </w:rPr>
              <w:t>2020</w:t>
            </w:r>
          </w:p>
        </w:tc>
        <w:tc>
          <w:tcPr>
            <w:tcW w:w="578" w:type="dxa"/>
            <w:tcBorders>
              <w:top w:val="nil"/>
              <w:left w:val="nil"/>
              <w:bottom w:val="single" w:sz="4" w:space="0" w:color="auto"/>
              <w:right w:val="single" w:sz="4" w:space="0" w:color="auto"/>
            </w:tcBorders>
            <w:noWrap/>
            <w:vAlign w:val="center"/>
          </w:tcPr>
          <w:p w:rsidR="005F2D93" w:rsidRPr="009D4B4A" w:rsidRDefault="005F2D93" w:rsidP="006F76BC">
            <w:pPr>
              <w:jc w:val="center"/>
              <w:rPr>
                <w:rFonts w:cs="Arial"/>
                <w:b/>
                <w:color w:val="000000"/>
                <w:sz w:val="18"/>
                <w:szCs w:val="18"/>
              </w:rPr>
            </w:pPr>
            <w:r w:rsidRPr="009D4B4A">
              <w:rPr>
                <w:rFonts w:cs="Arial"/>
                <w:b/>
                <w:color w:val="000000"/>
                <w:sz w:val="18"/>
                <w:szCs w:val="18"/>
              </w:rPr>
              <w:t>2021</w:t>
            </w:r>
          </w:p>
        </w:tc>
        <w:tc>
          <w:tcPr>
            <w:tcW w:w="586" w:type="dxa"/>
            <w:tcBorders>
              <w:top w:val="nil"/>
              <w:left w:val="nil"/>
              <w:bottom w:val="single" w:sz="4" w:space="0" w:color="auto"/>
              <w:right w:val="single" w:sz="4" w:space="0" w:color="auto"/>
            </w:tcBorders>
            <w:noWrap/>
            <w:vAlign w:val="center"/>
          </w:tcPr>
          <w:p w:rsidR="005F2D93" w:rsidRPr="009D4B4A" w:rsidRDefault="005F2D93" w:rsidP="006F76BC">
            <w:pPr>
              <w:jc w:val="center"/>
              <w:rPr>
                <w:rFonts w:cs="Arial"/>
                <w:b/>
                <w:color w:val="000000"/>
                <w:sz w:val="18"/>
                <w:szCs w:val="18"/>
              </w:rPr>
            </w:pPr>
            <w:r w:rsidRPr="009D4B4A">
              <w:rPr>
                <w:rFonts w:cs="Arial"/>
                <w:b/>
                <w:color w:val="000000"/>
                <w:sz w:val="18"/>
                <w:szCs w:val="18"/>
              </w:rPr>
              <w:t>2022</w:t>
            </w:r>
          </w:p>
        </w:tc>
        <w:tc>
          <w:tcPr>
            <w:tcW w:w="582" w:type="dxa"/>
            <w:tcBorders>
              <w:top w:val="nil"/>
              <w:left w:val="nil"/>
              <w:bottom w:val="single" w:sz="4" w:space="0" w:color="auto"/>
              <w:right w:val="single" w:sz="4" w:space="0" w:color="auto"/>
            </w:tcBorders>
            <w:noWrap/>
            <w:vAlign w:val="center"/>
          </w:tcPr>
          <w:p w:rsidR="005F2D93" w:rsidRPr="009D4B4A" w:rsidRDefault="005F2D93" w:rsidP="006F76BC">
            <w:pPr>
              <w:jc w:val="center"/>
              <w:rPr>
                <w:rFonts w:cs="Arial"/>
                <w:b/>
                <w:color w:val="000000"/>
                <w:sz w:val="18"/>
                <w:szCs w:val="18"/>
              </w:rPr>
            </w:pPr>
            <w:r w:rsidRPr="009D4B4A">
              <w:rPr>
                <w:rFonts w:cs="Arial"/>
                <w:b/>
                <w:color w:val="000000"/>
                <w:sz w:val="18"/>
                <w:szCs w:val="18"/>
              </w:rPr>
              <w:t>2023</w:t>
            </w:r>
          </w:p>
        </w:tc>
        <w:tc>
          <w:tcPr>
            <w:tcW w:w="578" w:type="dxa"/>
            <w:tcBorders>
              <w:top w:val="nil"/>
              <w:left w:val="nil"/>
              <w:bottom w:val="single" w:sz="4" w:space="0" w:color="auto"/>
              <w:right w:val="single" w:sz="4" w:space="0" w:color="auto"/>
            </w:tcBorders>
            <w:noWrap/>
            <w:vAlign w:val="center"/>
          </w:tcPr>
          <w:p w:rsidR="005F2D93" w:rsidRPr="009D4B4A" w:rsidRDefault="005F2D93" w:rsidP="006F76BC">
            <w:pPr>
              <w:jc w:val="center"/>
              <w:rPr>
                <w:rFonts w:cs="Arial"/>
                <w:b/>
                <w:color w:val="000000"/>
                <w:sz w:val="18"/>
                <w:szCs w:val="18"/>
              </w:rPr>
            </w:pPr>
            <w:r w:rsidRPr="009D4B4A">
              <w:rPr>
                <w:rFonts w:cs="Arial"/>
                <w:b/>
                <w:color w:val="000000"/>
                <w:sz w:val="18"/>
                <w:szCs w:val="18"/>
              </w:rPr>
              <w:t>2024</w:t>
            </w:r>
          </w:p>
        </w:tc>
        <w:tc>
          <w:tcPr>
            <w:tcW w:w="574" w:type="dxa"/>
            <w:tcBorders>
              <w:top w:val="nil"/>
              <w:left w:val="nil"/>
              <w:bottom w:val="single" w:sz="4" w:space="0" w:color="auto"/>
              <w:right w:val="single" w:sz="4" w:space="0" w:color="auto"/>
            </w:tcBorders>
            <w:noWrap/>
            <w:vAlign w:val="center"/>
          </w:tcPr>
          <w:p w:rsidR="005F2D93" w:rsidRPr="009D4B4A" w:rsidRDefault="005F2D93" w:rsidP="006F76BC">
            <w:pPr>
              <w:jc w:val="center"/>
              <w:rPr>
                <w:rFonts w:cs="Arial"/>
                <w:b/>
                <w:color w:val="000000"/>
                <w:sz w:val="18"/>
                <w:szCs w:val="18"/>
              </w:rPr>
            </w:pPr>
            <w:r w:rsidRPr="009D4B4A">
              <w:rPr>
                <w:rFonts w:cs="Arial"/>
                <w:b/>
                <w:color w:val="000000"/>
                <w:sz w:val="18"/>
                <w:szCs w:val="18"/>
              </w:rPr>
              <w:t>2025</w:t>
            </w:r>
          </w:p>
        </w:tc>
        <w:tc>
          <w:tcPr>
            <w:tcW w:w="570" w:type="dxa"/>
            <w:tcBorders>
              <w:top w:val="nil"/>
              <w:left w:val="nil"/>
              <w:bottom w:val="single" w:sz="4" w:space="0" w:color="auto"/>
              <w:right w:val="single" w:sz="4" w:space="0" w:color="auto"/>
            </w:tcBorders>
            <w:noWrap/>
            <w:vAlign w:val="center"/>
          </w:tcPr>
          <w:p w:rsidR="005F2D93" w:rsidRPr="009D4B4A" w:rsidRDefault="005F2D93" w:rsidP="006F76BC">
            <w:pPr>
              <w:jc w:val="center"/>
              <w:rPr>
                <w:rFonts w:cs="Arial"/>
                <w:b/>
                <w:color w:val="000000"/>
                <w:sz w:val="18"/>
                <w:szCs w:val="18"/>
              </w:rPr>
            </w:pPr>
            <w:r w:rsidRPr="009D4B4A">
              <w:rPr>
                <w:rFonts w:cs="Arial"/>
                <w:b/>
                <w:color w:val="000000"/>
                <w:sz w:val="18"/>
                <w:szCs w:val="18"/>
              </w:rPr>
              <w:t>2026</w:t>
            </w:r>
          </w:p>
        </w:tc>
        <w:tc>
          <w:tcPr>
            <w:tcW w:w="566" w:type="dxa"/>
            <w:tcBorders>
              <w:top w:val="nil"/>
              <w:left w:val="nil"/>
              <w:bottom w:val="single" w:sz="4" w:space="0" w:color="auto"/>
              <w:right w:val="single" w:sz="4" w:space="0" w:color="auto"/>
            </w:tcBorders>
            <w:noWrap/>
            <w:vAlign w:val="center"/>
          </w:tcPr>
          <w:p w:rsidR="005F2D93" w:rsidRPr="009D4B4A" w:rsidRDefault="005F2D93" w:rsidP="006F76BC">
            <w:pPr>
              <w:jc w:val="center"/>
              <w:rPr>
                <w:rFonts w:cs="Arial"/>
                <w:b/>
                <w:color w:val="000000"/>
                <w:sz w:val="18"/>
                <w:szCs w:val="18"/>
              </w:rPr>
            </w:pPr>
            <w:r w:rsidRPr="009D4B4A">
              <w:rPr>
                <w:rFonts w:cs="Arial"/>
                <w:b/>
                <w:color w:val="000000"/>
                <w:sz w:val="18"/>
                <w:szCs w:val="18"/>
              </w:rPr>
              <w:t>2027</w:t>
            </w:r>
          </w:p>
        </w:tc>
        <w:tc>
          <w:tcPr>
            <w:tcW w:w="562" w:type="dxa"/>
            <w:tcBorders>
              <w:top w:val="nil"/>
              <w:left w:val="nil"/>
              <w:bottom w:val="single" w:sz="4" w:space="0" w:color="auto"/>
              <w:right w:val="single" w:sz="4" w:space="0" w:color="auto"/>
            </w:tcBorders>
            <w:noWrap/>
            <w:vAlign w:val="center"/>
          </w:tcPr>
          <w:p w:rsidR="005F2D93" w:rsidRPr="009D4B4A" w:rsidRDefault="005F2D93" w:rsidP="006F76BC">
            <w:pPr>
              <w:jc w:val="center"/>
              <w:rPr>
                <w:rFonts w:cs="Arial"/>
                <w:b/>
                <w:color w:val="000000"/>
                <w:sz w:val="18"/>
                <w:szCs w:val="18"/>
              </w:rPr>
            </w:pPr>
            <w:r w:rsidRPr="009D4B4A">
              <w:rPr>
                <w:rFonts w:cs="Arial"/>
                <w:b/>
                <w:color w:val="000000"/>
                <w:sz w:val="18"/>
                <w:szCs w:val="18"/>
              </w:rPr>
              <w:t>2028</w:t>
            </w:r>
          </w:p>
        </w:tc>
        <w:tc>
          <w:tcPr>
            <w:tcW w:w="558" w:type="dxa"/>
            <w:tcBorders>
              <w:top w:val="nil"/>
              <w:left w:val="nil"/>
              <w:bottom w:val="single" w:sz="4" w:space="0" w:color="auto"/>
              <w:right w:val="single" w:sz="4" w:space="0" w:color="auto"/>
            </w:tcBorders>
            <w:noWrap/>
            <w:vAlign w:val="center"/>
          </w:tcPr>
          <w:p w:rsidR="005F2D93" w:rsidRPr="009D4B4A" w:rsidRDefault="005F2D93" w:rsidP="006F76BC">
            <w:pPr>
              <w:jc w:val="center"/>
              <w:rPr>
                <w:rFonts w:cs="Arial"/>
                <w:b/>
                <w:color w:val="000000"/>
                <w:sz w:val="18"/>
                <w:szCs w:val="18"/>
              </w:rPr>
            </w:pPr>
            <w:r w:rsidRPr="009D4B4A">
              <w:rPr>
                <w:rFonts w:cs="Arial"/>
                <w:b/>
                <w:color w:val="000000"/>
                <w:sz w:val="18"/>
                <w:szCs w:val="18"/>
              </w:rPr>
              <w:t>2029</w:t>
            </w:r>
          </w:p>
        </w:tc>
        <w:tc>
          <w:tcPr>
            <w:tcW w:w="554" w:type="dxa"/>
            <w:tcBorders>
              <w:top w:val="nil"/>
              <w:left w:val="nil"/>
              <w:bottom w:val="single" w:sz="4" w:space="0" w:color="auto"/>
              <w:right w:val="single" w:sz="4" w:space="0" w:color="auto"/>
            </w:tcBorders>
            <w:noWrap/>
            <w:vAlign w:val="center"/>
          </w:tcPr>
          <w:p w:rsidR="005F2D93" w:rsidRPr="009D4B4A" w:rsidRDefault="005F2D93" w:rsidP="006F76BC">
            <w:pPr>
              <w:jc w:val="center"/>
              <w:rPr>
                <w:rFonts w:cs="Arial"/>
                <w:b/>
                <w:color w:val="000000"/>
                <w:sz w:val="18"/>
                <w:szCs w:val="18"/>
              </w:rPr>
            </w:pPr>
            <w:r w:rsidRPr="009D4B4A">
              <w:rPr>
                <w:rFonts w:cs="Arial"/>
                <w:b/>
                <w:color w:val="000000"/>
                <w:sz w:val="18"/>
                <w:szCs w:val="18"/>
              </w:rPr>
              <w:t>2030</w:t>
            </w:r>
          </w:p>
        </w:tc>
        <w:tc>
          <w:tcPr>
            <w:tcW w:w="550" w:type="dxa"/>
            <w:tcBorders>
              <w:top w:val="nil"/>
              <w:left w:val="nil"/>
              <w:bottom w:val="single" w:sz="4" w:space="0" w:color="auto"/>
              <w:right w:val="single" w:sz="4" w:space="0" w:color="auto"/>
            </w:tcBorders>
            <w:noWrap/>
            <w:vAlign w:val="center"/>
          </w:tcPr>
          <w:p w:rsidR="005F2D93" w:rsidRPr="009D4B4A" w:rsidRDefault="005F2D93" w:rsidP="006F76BC">
            <w:pPr>
              <w:jc w:val="center"/>
              <w:rPr>
                <w:rFonts w:cs="Arial"/>
                <w:b/>
                <w:color w:val="000000"/>
                <w:sz w:val="18"/>
                <w:szCs w:val="18"/>
              </w:rPr>
            </w:pPr>
            <w:r w:rsidRPr="009D4B4A">
              <w:rPr>
                <w:rFonts w:cs="Arial"/>
                <w:b/>
                <w:color w:val="000000"/>
                <w:sz w:val="18"/>
                <w:szCs w:val="18"/>
              </w:rPr>
              <w:t>2031</w:t>
            </w:r>
          </w:p>
        </w:tc>
        <w:tc>
          <w:tcPr>
            <w:tcW w:w="562" w:type="dxa"/>
            <w:tcBorders>
              <w:top w:val="single" w:sz="4" w:space="0" w:color="auto"/>
              <w:left w:val="nil"/>
              <w:bottom w:val="single" w:sz="4" w:space="0" w:color="auto"/>
              <w:right w:val="single" w:sz="18" w:space="0" w:color="auto"/>
            </w:tcBorders>
            <w:vAlign w:val="center"/>
          </w:tcPr>
          <w:p w:rsidR="005F2D93" w:rsidRPr="009D4B4A" w:rsidRDefault="005F2D93" w:rsidP="006F76BC">
            <w:pPr>
              <w:jc w:val="center"/>
              <w:rPr>
                <w:rFonts w:cs="Arial"/>
                <w:b/>
                <w:color w:val="000000"/>
                <w:sz w:val="18"/>
                <w:szCs w:val="18"/>
              </w:rPr>
            </w:pPr>
            <w:r w:rsidRPr="009D4B4A">
              <w:rPr>
                <w:rFonts w:cs="Arial"/>
                <w:b/>
                <w:color w:val="000000"/>
                <w:sz w:val="18"/>
                <w:szCs w:val="18"/>
              </w:rPr>
              <w:t>2032</w:t>
            </w:r>
          </w:p>
        </w:tc>
      </w:tr>
      <w:tr w:rsidR="005F2D93" w:rsidRPr="009D4B4A" w:rsidTr="006F76BC">
        <w:trPr>
          <w:trHeight w:val="480"/>
          <w:jc w:val="center"/>
        </w:trPr>
        <w:tc>
          <w:tcPr>
            <w:tcW w:w="1470" w:type="dxa"/>
            <w:tcBorders>
              <w:top w:val="nil"/>
              <w:left w:val="single" w:sz="18" w:space="0" w:color="auto"/>
              <w:bottom w:val="single" w:sz="4" w:space="0" w:color="auto"/>
              <w:right w:val="single" w:sz="4" w:space="0" w:color="auto"/>
            </w:tcBorders>
            <w:noWrap/>
            <w:tcMar>
              <w:left w:w="28" w:type="dxa"/>
              <w:right w:w="28" w:type="dxa"/>
            </w:tcMar>
            <w:vAlign w:val="center"/>
          </w:tcPr>
          <w:p w:rsidR="005F2D93" w:rsidRPr="009D4B4A" w:rsidRDefault="005F2D93" w:rsidP="006F76BC">
            <w:pPr>
              <w:jc w:val="center"/>
              <w:rPr>
                <w:rFonts w:cs="Arial"/>
                <w:color w:val="000000"/>
                <w:sz w:val="14"/>
                <w:szCs w:val="14"/>
              </w:rPr>
            </w:pPr>
            <w:r w:rsidRPr="009D4B4A">
              <w:rPr>
                <w:rFonts w:cs="Arial"/>
                <w:color w:val="000000"/>
                <w:sz w:val="14"/>
                <w:szCs w:val="14"/>
              </w:rPr>
              <w:t>SKCHVU004-01</w:t>
            </w:r>
          </w:p>
        </w:tc>
        <w:tc>
          <w:tcPr>
            <w:tcW w:w="3801" w:type="dxa"/>
            <w:tcBorders>
              <w:top w:val="nil"/>
              <w:left w:val="nil"/>
              <w:bottom w:val="single" w:sz="4" w:space="0" w:color="auto"/>
              <w:right w:val="single" w:sz="4" w:space="0" w:color="auto"/>
            </w:tcBorders>
            <w:vAlign w:val="center"/>
          </w:tcPr>
          <w:p w:rsidR="005F2D93" w:rsidRPr="009D4B4A" w:rsidRDefault="005F2D93" w:rsidP="006F76BC">
            <w:pPr>
              <w:rPr>
                <w:rFonts w:cs="Arial"/>
                <w:color w:val="000000"/>
                <w:sz w:val="14"/>
                <w:szCs w:val="14"/>
              </w:rPr>
            </w:pPr>
            <w:r w:rsidRPr="009D4B4A">
              <w:rPr>
                <w:rFonts w:cs="Arial"/>
                <w:sz w:val="14"/>
                <w:szCs w:val="14"/>
              </w:rPr>
              <w:t>Udržanie podmienok pre hniezdenie včelárika zlatého v existujúcich hniezdnych kolóniách v CHVÚ Dolné Pohronie</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bCs w:val="0"/>
                <w:color w:val="000000"/>
                <w:sz w:val="14"/>
                <w:szCs w:val="14"/>
                <w:lang w:eastAsia="sk-SK"/>
              </w:rPr>
            </w:pPr>
            <w:r w:rsidRPr="009D4B4A">
              <w:rPr>
                <w:rFonts w:cs="Arial"/>
                <w:color w:val="000000"/>
                <w:sz w:val="14"/>
                <w:szCs w:val="14"/>
              </w:rPr>
              <w:t>3 000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3 000</w:t>
            </w:r>
          </w:p>
        </w:tc>
        <w:tc>
          <w:tcPr>
            <w:tcW w:w="58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3 000</w:t>
            </w:r>
          </w:p>
        </w:tc>
        <w:tc>
          <w:tcPr>
            <w:tcW w:w="59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3 000</w:t>
            </w:r>
          </w:p>
        </w:tc>
        <w:tc>
          <w:tcPr>
            <w:tcW w:w="57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3 000</w:t>
            </w:r>
          </w:p>
        </w:tc>
        <w:tc>
          <w:tcPr>
            <w:tcW w:w="586"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3 000</w:t>
            </w:r>
          </w:p>
        </w:tc>
        <w:tc>
          <w:tcPr>
            <w:tcW w:w="582"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7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74"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7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66"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62"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5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54"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5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62" w:type="dxa"/>
            <w:tcBorders>
              <w:top w:val="single" w:sz="4" w:space="0" w:color="auto"/>
              <w:left w:val="nil"/>
              <w:bottom w:val="single" w:sz="4" w:space="0" w:color="auto"/>
              <w:right w:val="single" w:sz="18" w:space="0" w:color="auto"/>
            </w:tcBorders>
            <w:vAlign w:val="center"/>
          </w:tcPr>
          <w:p w:rsidR="005F2D93" w:rsidRPr="009D4B4A" w:rsidRDefault="005F2D93" w:rsidP="006F76BC">
            <w:pPr>
              <w:jc w:val="right"/>
              <w:rPr>
                <w:rFonts w:cs="Arial"/>
                <w:color w:val="000000"/>
                <w:sz w:val="16"/>
                <w:szCs w:val="16"/>
              </w:rPr>
            </w:pPr>
            <w:r w:rsidRPr="009D4B4A">
              <w:rPr>
                <w:rFonts w:cs="Arial"/>
                <w:color w:val="000000"/>
                <w:sz w:val="16"/>
                <w:szCs w:val="16"/>
              </w:rPr>
              <w:t>0</w:t>
            </w:r>
          </w:p>
        </w:tc>
      </w:tr>
      <w:tr w:rsidR="005F2D93" w:rsidRPr="009D4B4A" w:rsidTr="006F76BC">
        <w:trPr>
          <w:trHeight w:val="480"/>
          <w:jc w:val="center"/>
        </w:trPr>
        <w:tc>
          <w:tcPr>
            <w:tcW w:w="1470" w:type="dxa"/>
            <w:tcBorders>
              <w:top w:val="nil"/>
              <w:left w:val="single" w:sz="18" w:space="0" w:color="auto"/>
              <w:bottom w:val="single" w:sz="4" w:space="0" w:color="auto"/>
              <w:right w:val="single" w:sz="4" w:space="0" w:color="auto"/>
            </w:tcBorders>
            <w:noWrap/>
            <w:tcMar>
              <w:left w:w="28" w:type="dxa"/>
              <w:right w:w="28" w:type="dxa"/>
            </w:tcMar>
            <w:vAlign w:val="center"/>
          </w:tcPr>
          <w:p w:rsidR="005F2D93" w:rsidRPr="009D4B4A" w:rsidRDefault="005F2D93" w:rsidP="006F76BC">
            <w:pPr>
              <w:jc w:val="center"/>
              <w:rPr>
                <w:rFonts w:cs="Arial"/>
                <w:color w:val="000000"/>
                <w:sz w:val="14"/>
                <w:szCs w:val="14"/>
              </w:rPr>
            </w:pPr>
            <w:r w:rsidRPr="009D4B4A">
              <w:rPr>
                <w:rFonts w:cs="Arial"/>
                <w:color w:val="000000"/>
                <w:sz w:val="14"/>
                <w:szCs w:val="14"/>
              </w:rPr>
              <w:t>SKCHVU004-02</w:t>
            </w:r>
          </w:p>
        </w:tc>
        <w:tc>
          <w:tcPr>
            <w:tcW w:w="3801" w:type="dxa"/>
            <w:tcBorders>
              <w:top w:val="nil"/>
              <w:left w:val="nil"/>
              <w:bottom w:val="single" w:sz="4" w:space="0" w:color="auto"/>
              <w:right w:val="single" w:sz="4" w:space="0" w:color="auto"/>
            </w:tcBorders>
            <w:vAlign w:val="center"/>
          </w:tcPr>
          <w:p w:rsidR="005F2D93" w:rsidRPr="009D4B4A" w:rsidRDefault="005F2D93" w:rsidP="006F76BC">
            <w:pPr>
              <w:rPr>
                <w:rFonts w:cs="Arial"/>
                <w:color w:val="000000"/>
                <w:sz w:val="14"/>
                <w:szCs w:val="14"/>
              </w:rPr>
            </w:pPr>
            <w:r w:rsidRPr="009D4B4A">
              <w:rPr>
                <w:rFonts w:cs="Arial"/>
                <w:sz w:val="14"/>
                <w:szCs w:val="14"/>
              </w:rPr>
              <w:t>Zlepšenie podmienok pre hniezdenie včelárika zlatého v zaniknutých hniezdnych kolóniách v CHVÚ Dolné Pohronie</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2 000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2 000</w:t>
            </w:r>
          </w:p>
        </w:tc>
        <w:tc>
          <w:tcPr>
            <w:tcW w:w="58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2 000</w:t>
            </w:r>
          </w:p>
        </w:tc>
        <w:tc>
          <w:tcPr>
            <w:tcW w:w="59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2 000</w:t>
            </w:r>
          </w:p>
        </w:tc>
        <w:tc>
          <w:tcPr>
            <w:tcW w:w="57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86"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82"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7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74"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7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66"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62"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5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54"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5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62" w:type="dxa"/>
            <w:tcBorders>
              <w:top w:val="single" w:sz="4" w:space="0" w:color="auto"/>
              <w:left w:val="nil"/>
              <w:bottom w:val="single" w:sz="4" w:space="0" w:color="auto"/>
              <w:right w:val="single" w:sz="18" w:space="0" w:color="auto"/>
            </w:tcBorders>
            <w:vAlign w:val="center"/>
          </w:tcPr>
          <w:p w:rsidR="005F2D93" w:rsidRPr="009D4B4A" w:rsidRDefault="005F2D93" w:rsidP="006F76BC">
            <w:pPr>
              <w:jc w:val="right"/>
              <w:rPr>
                <w:rFonts w:cs="Arial"/>
                <w:color w:val="000000"/>
                <w:sz w:val="16"/>
                <w:szCs w:val="16"/>
              </w:rPr>
            </w:pPr>
            <w:r w:rsidRPr="009D4B4A">
              <w:rPr>
                <w:rFonts w:cs="Arial"/>
                <w:color w:val="000000"/>
                <w:sz w:val="16"/>
                <w:szCs w:val="16"/>
              </w:rPr>
              <w:t>0</w:t>
            </w:r>
          </w:p>
        </w:tc>
      </w:tr>
      <w:tr w:rsidR="005F2D93" w:rsidRPr="009D4B4A" w:rsidTr="006F76BC">
        <w:trPr>
          <w:trHeight w:val="480"/>
          <w:jc w:val="center"/>
        </w:trPr>
        <w:tc>
          <w:tcPr>
            <w:tcW w:w="1470" w:type="dxa"/>
            <w:tcBorders>
              <w:top w:val="nil"/>
              <w:left w:val="single" w:sz="18" w:space="0" w:color="auto"/>
              <w:bottom w:val="single" w:sz="4" w:space="0" w:color="auto"/>
              <w:right w:val="single" w:sz="4" w:space="0" w:color="auto"/>
            </w:tcBorders>
            <w:noWrap/>
            <w:tcMar>
              <w:left w:w="28" w:type="dxa"/>
              <w:right w:w="28" w:type="dxa"/>
            </w:tcMar>
            <w:vAlign w:val="center"/>
          </w:tcPr>
          <w:p w:rsidR="005F2D93" w:rsidRPr="009D4B4A" w:rsidRDefault="005F2D93" w:rsidP="006F76BC">
            <w:pPr>
              <w:jc w:val="center"/>
              <w:rPr>
                <w:rFonts w:cs="Arial"/>
                <w:color w:val="000000"/>
                <w:sz w:val="14"/>
                <w:szCs w:val="14"/>
              </w:rPr>
            </w:pPr>
            <w:r w:rsidRPr="009D4B4A">
              <w:rPr>
                <w:rFonts w:cs="Arial"/>
                <w:color w:val="000000"/>
                <w:sz w:val="14"/>
                <w:szCs w:val="14"/>
              </w:rPr>
              <w:t>SKCHVU004-03</w:t>
            </w:r>
          </w:p>
        </w:tc>
        <w:tc>
          <w:tcPr>
            <w:tcW w:w="3801" w:type="dxa"/>
            <w:tcBorders>
              <w:top w:val="nil"/>
              <w:left w:val="nil"/>
              <w:bottom w:val="single" w:sz="4" w:space="0" w:color="auto"/>
              <w:right w:val="single" w:sz="4" w:space="0" w:color="auto"/>
            </w:tcBorders>
            <w:vAlign w:val="center"/>
          </w:tcPr>
          <w:p w:rsidR="005F2D93" w:rsidRPr="009D4B4A" w:rsidRDefault="005F2D93" w:rsidP="006F76BC">
            <w:pPr>
              <w:rPr>
                <w:rFonts w:cs="Arial"/>
                <w:color w:val="000000"/>
                <w:sz w:val="14"/>
                <w:szCs w:val="14"/>
              </w:rPr>
            </w:pPr>
            <w:r w:rsidRPr="009D4B4A">
              <w:rPr>
                <w:rFonts w:cs="Arial"/>
                <w:sz w:val="14"/>
                <w:szCs w:val="14"/>
              </w:rPr>
              <w:t>Odstránenie čiernych skládok v CHVÚ Dolné Pohronie</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7 500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7 500</w:t>
            </w:r>
          </w:p>
        </w:tc>
        <w:tc>
          <w:tcPr>
            <w:tcW w:w="58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7 500</w:t>
            </w:r>
          </w:p>
        </w:tc>
        <w:tc>
          <w:tcPr>
            <w:tcW w:w="59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7 500</w:t>
            </w:r>
          </w:p>
        </w:tc>
        <w:tc>
          <w:tcPr>
            <w:tcW w:w="57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86"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82"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7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74"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7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66"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62"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5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54"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5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62" w:type="dxa"/>
            <w:tcBorders>
              <w:top w:val="single" w:sz="4" w:space="0" w:color="auto"/>
              <w:left w:val="nil"/>
              <w:bottom w:val="single" w:sz="4" w:space="0" w:color="auto"/>
              <w:right w:val="single" w:sz="18" w:space="0" w:color="auto"/>
            </w:tcBorders>
            <w:vAlign w:val="center"/>
          </w:tcPr>
          <w:p w:rsidR="005F2D93" w:rsidRPr="009D4B4A" w:rsidRDefault="005F2D93" w:rsidP="006F76BC">
            <w:pPr>
              <w:jc w:val="right"/>
              <w:rPr>
                <w:rFonts w:cs="Arial"/>
                <w:color w:val="000000"/>
                <w:sz w:val="16"/>
                <w:szCs w:val="16"/>
              </w:rPr>
            </w:pPr>
            <w:r w:rsidRPr="009D4B4A">
              <w:rPr>
                <w:rFonts w:cs="Arial"/>
                <w:color w:val="000000"/>
                <w:sz w:val="16"/>
                <w:szCs w:val="16"/>
              </w:rPr>
              <w:t>0</w:t>
            </w:r>
          </w:p>
        </w:tc>
      </w:tr>
      <w:tr w:rsidR="005F2D93" w:rsidRPr="009D4B4A" w:rsidTr="006F76BC">
        <w:trPr>
          <w:trHeight w:val="480"/>
          <w:jc w:val="center"/>
        </w:trPr>
        <w:tc>
          <w:tcPr>
            <w:tcW w:w="1470" w:type="dxa"/>
            <w:tcBorders>
              <w:top w:val="nil"/>
              <w:left w:val="single" w:sz="18" w:space="0" w:color="auto"/>
              <w:bottom w:val="single" w:sz="4" w:space="0" w:color="auto"/>
              <w:right w:val="single" w:sz="4" w:space="0" w:color="auto"/>
            </w:tcBorders>
            <w:noWrap/>
            <w:tcMar>
              <w:left w:w="28" w:type="dxa"/>
              <w:right w:w="28" w:type="dxa"/>
            </w:tcMar>
            <w:vAlign w:val="center"/>
          </w:tcPr>
          <w:p w:rsidR="005F2D93" w:rsidRPr="009D4B4A" w:rsidRDefault="005F2D93" w:rsidP="006F76BC">
            <w:pPr>
              <w:jc w:val="center"/>
              <w:rPr>
                <w:rFonts w:cs="Arial"/>
                <w:color w:val="000000"/>
                <w:sz w:val="14"/>
                <w:szCs w:val="14"/>
              </w:rPr>
            </w:pPr>
            <w:r w:rsidRPr="009D4B4A">
              <w:rPr>
                <w:rFonts w:cs="Arial"/>
                <w:color w:val="000000"/>
                <w:sz w:val="14"/>
                <w:szCs w:val="14"/>
              </w:rPr>
              <w:t>SKCHVU004-04</w:t>
            </w:r>
          </w:p>
        </w:tc>
        <w:tc>
          <w:tcPr>
            <w:tcW w:w="3801" w:type="dxa"/>
            <w:tcBorders>
              <w:top w:val="nil"/>
              <w:left w:val="nil"/>
              <w:bottom w:val="single" w:sz="4" w:space="0" w:color="auto"/>
              <w:right w:val="single" w:sz="4" w:space="0" w:color="auto"/>
            </w:tcBorders>
            <w:vAlign w:val="center"/>
          </w:tcPr>
          <w:p w:rsidR="005F2D93" w:rsidRPr="009D4B4A" w:rsidRDefault="005F2D93" w:rsidP="006F76BC">
            <w:pPr>
              <w:rPr>
                <w:rFonts w:cs="Arial"/>
                <w:color w:val="000000"/>
                <w:sz w:val="14"/>
                <w:szCs w:val="14"/>
              </w:rPr>
            </w:pPr>
            <w:r w:rsidRPr="009D4B4A">
              <w:rPr>
                <w:rFonts w:cs="Arial"/>
                <w:sz w:val="14"/>
                <w:szCs w:val="14"/>
              </w:rPr>
              <w:t>Optimalizácia využívania poľnohospodárskej pôdy v CHVÚ Dolné Pohronie</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4 503</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4 504</w:t>
            </w:r>
          </w:p>
        </w:tc>
        <w:tc>
          <w:tcPr>
            <w:tcW w:w="58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4 503</w:t>
            </w:r>
          </w:p>
        </w:tc>
        <w:tc>
          <w:tcPr>
            <w:tcW w:w="59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4 503</w:t>
            </w:r>
          </w:p>
        </w:tc>
        <w:tc>
          <w:tcPr>
            <w:tcW w:w="57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2 504</w:t>
            </w:r>
          </w:p>
        </w:tc>
        <w:tc>
          <w:tcPr>
            <w:tcW w:w="586"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2 503</w:t>
            </w:r>
          </w:p>
        </w:tc>
        <w:tc>
          <w:tcPr>
            <w:tcW w:w="582"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7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74"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7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66"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62"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5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54"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5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62" w:type="dxa"/>
            <w:tcBorders>
              <w:top w:val="single" w:sz="4" w:space="0" w:color="auto"/>
              <w:left w:val="nil"/>
              <w:bottom w:val="single" w:sz="4" w:space="0" w:color="auto"/>
              <w:right w:val="single" w:sz="18" w:space="0" w:color="auto"/>
            </w:tcBorders>
            <w:vAlign w:val="center"/>
          </w:tcPr>
          <w:p w:rsidR="005F2D93" w:rsidRPr="009D4B4A" w:rsidRDefault="005F2D93" w:rsidP="006F76BC">
            <w:pPr>
              <w:jc w:val="right"/>
              <w:rPr>
                <w:rFonts w:cs="Arial"/>
                <w:color w:val="000000"/>
                <w:sz w:val="16"/>
                <w:szCs w:val="16"/>
              </w:rPr>
            </w:pPr>
            <w:r w:rsidRPr="009D4B4A">
              <w:rPr>
                <w:rFonts w:cs="Arial"/>
                <w:color w:val="000000"/>
                <w:sz w:val="16"/>
                <w:szCs w:val="16"/>
              </w:rPr>
              <w:t>0</w:t>
            </w:r>
          </w:p>
        </w:tc>
      </w:tr>
      <w:tr w:rsidR="005F2D93" w:rsidRPr="009D4B4A" w:rsidTr="006F76BC">
        <w:trPr>
          <w:trHeight w:val="240"/>
          <w:jc w:val="center"/>
        </w:trPr>
        <w:tc>
          <w:tcPr>
            <w:tcW w:w="1470" w:type="dxa"/>
            <w:tcBorders>
              <w:top w:val="nil"/>
              <w:left w:val="single" w:sz="18" w:space="0" w:color="auto"/>
              <w:bottom w:val="single" w:sz="4" w:space="0" w:color="auto"/>
              <w:right w:val="single" w:sz="4" w:space="0" w:color="auto"/>
            </w:tcBorders>
            <w:noWrap/>
            <w:tcMar>
              <w:left w:w="28" w:type="dxa"/>
              <w:right w:w="28" w:type="dxa"/>
            </w:tcMar>
            <w:vAlign w:val="center"/>
          </w:tcPr>
          <w:p w:rsidR="005F2D93" w:rsidRPr="009D4B4A" w:rsidRDefault="005F2D93" w:rsidP="006F76BC">
            <w:pPr>
              <w:jc w:val="center"/>
              <w:rPr>
                <w:rFonts w:cs="Arial"/>
                <w:color w:val="000000"/>
                <w:sz w:val="14"/>
                <w:szCs w:val="14"/>
              </w:rPr>
            </w:pPr>
            <w:r w:rsidRPr="009D4B4A">
              <w:rPr>
                <w:rFonts w:cs="Arial"/>
                <w:color w:val="000000"/>
                <w:sz w:val="14"/>
                <w:szCs w:val="14"/>
              </w:rPr>
              <w:t>SKCHVU004-05</w:t>
            </w:r>
          </w:p>
        </w:tc>
        <w:tc>
          <w:tcPr>
            <w:tcW w:w="3801" w:type="dxa"/>
            <w:tcBorders>
              <w:top w:val="nil"/>
              <w:left w:val="nil"/>
              <w:bottom w:val="single" w:sz="4" w:space="0" w:color="auto"/>
              <w:right w:val="single" w:sz="4" w:space="0" w:color="auto"/>
            </w:tcBorders>
            <w:vAlign w:val="center"/>
          </w:tcPr>
          <w:p w:rsidR="005F2D93" w:rsidRPr="009D4B4A" w:rsidRDefault="005F2D93" w:rsidP="006F76BC">
            <w:pPr>
              <w:rPr>
                <w:rFonts w:cs="Arial"/>
                <w:color w:val="000000"/>
                <w:sz w:val="14"/>
                <w:szCs w:val="14"/>
              </w:rPr>
            </w:pPr>
            <w:r w:rsidRPr="009D4B4A">
              <w:rPr>
                <w:rFonts w:cs="Arial"/>
                <w:sz w:val="14"/>
                <w:szCs w:val="14"/>
              </w:rPr>
              <w:t>Zabezpečiť každoročný monitoring včelárika zlatého v CHVÚ Dolné Pohronie</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2 000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9 000</w:t>
            </w:r>
          </w:p>
        </w:tc>
        <w:tc>
          <w:tcPr>
            <w:tcW w:w="58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2 000</w:t>
            </w:r>
          </w:p>
        </w:tc>
        <w:tc>
          <w:tcPr>
            <w:tcW w:w="59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2 000</w:t>
            </w:r>
          </w:p>
        </w:tc>
        <w:tc>
          <w:tcPr>
            <w:tcW w:w="57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1 930</w:t>
            </w:r>
          </w:p>
        </w:tc>
        <w:tc>
          <w:tcPr>
            <w:tcW w:w="586"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1 930</w:t>
            </w:r>
          </w:p>
        </w:tc>
        <w:tc>
          <w:tcPr>
            <w:tcW w:w="582"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2 000</w:t>
            </w:r>
          </w:p>
        </w:tc>
        <w:tc>
          <w:tcPr>
            <w:tcW w:w="57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2 000</w:t>
            </w:r>
          </w:p>
        </w:tc>
        <w:tc>
          <w:tcPr>
            <w:tcW w:w="574"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2 000</w:t>
            </w:r>
          </w:p>
        </w:tc>
        <w:tc>
          <w:tcPr>
            <w:tcW w:w="57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2 000</w:t>
            </w:r>
          </w:p>
        </w:tc>
        <w:tc>
          <w:tcPr>
            <w:tcW w:w="566"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2 000</w:t>
            </w:r>
          </w:p>
        </w:tc>
        <w:tc>
          <w:tcPr>
            <w:tcW w:w="562"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2 000</w:t>
            </w:r>
          </w:p>
        </w:tc>
        <w:tc>
          <w:tcPr>
            <w:tcW w:w="55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2 000</w:t>
            </w:r>
          </w:p>
        </w:tc>
        <w:tc>
          <w:tcPr>
            <w:tcW w:w="554"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2 000</w:t>
            </w:r>
          </w:p>
        </w:tc>
        <w:tc>
          <w:tcPr>
            <w:tcW w:w="55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2 000</w:t>
            </w:r>
          </w:p>
        </w:tc>
        <w:tc>
          <w:tcPr>
            <w:tcW w:w="562" w:type="dxa"/>
            <w:tcBorders>
              <w:top w:val="single" w:sz="4" w:space="0" w:color="auto"/>
              <w:left w:val="nil"/>
              <w:bottom w:val="single" w:sz="4" w:space="0" w:color="auto"/>
              <w:right w:val="single" w:sz="18" w:space="0" w:color="auto"/>
            </w:tcBorders>
            <w:vAlign w:val="center"/>
          </w:tcPr>
          <w:p w:rsidR="005F2D93" w:rsidRPr="009D4B4A" w:rsidRDefault="005F2D93" w:rsidP="006F76BC">
            <w:pPr>
              <w:jc w:val="right"/>
              <w:rPr>
                <w:rFonts w:cs="Arial"/>
                <w:color w:val="000000"/>
                <w:sz w:val="16"/>
                <w:szCs w:val="16"/>
              </w:rPr>
            </w:pPr>
            <w:r w:rsidRPr="009D4B4A">
              <w:rPr>
                <w:rFonts w:cs="Arial"/>
                <w:color w:val="000000"/>
                <w:sz w:val="16"/>
                <w:szCs w:val="16"/>
              </w:rPr>
              <w:t>2 000</w:t>
            </w:r>
          </w:p>
        </w:tc>
      </w:tr>
      <w:tr w:rsidR="005F2D93" w:rsidRPr="009D4B4A" w:rsidTr="006F76BC">
        <w:trPr>
          <w:trHeight w:val="240"/>
          <w:jc w:val="center"/>
        </w:trPr>
        <w:tc>
          <w:tcPr>
            <w:tcW w:w="1470" w:type="dxa"/>
            <w:tcBorders>
              <w:top w:val="nil"/>
              <w:left w:val="single" w:sz="18" w:space="0" w:color="auto"/>
              <w:bottom w:val="single" w:sz="4" w:space="0" w:color="auto"/>
              <w:right w:val="single" w:sz="4" w:space="0" w:color="auto"/>
            </w:tcBorders>
            <w:noWrap/>
            <w:tcMar>
              <w:left w:w="28" w:type="dxa"/>
              <w:right w:w="28" w:type="dxa"/>
            </w:tcMar>
            <w:vAlign w:val="center"/>
          </w:tcPr>
          <w:p w:rsidR="005F2D93" w:rsidRPr="009D4B4A" w:rsidRDefault="005F2D93" w:rsidP="006F76BC">
            <w:pPr>
              <w:jc w:val="center"/>
              <w:rPr>
                <w:rFonts w:cs="Arial"/>
                <w:color w:val="000000"/>
                <w:sz w:val="14"/>
                <w:szCs w:val="14"/>
              </w:rPr>
            </w:pPr>
            <w:r w:rsidRPr="009D4B4A">
              <w:rPr>
                <w:rFonts w:cs="Arial"/>
                <w:color w:val="000000"/>
                <w:sz w:val="14"/>
                <w:szCs w:val="14"/>
              </w:rPr>
              <w:t>SKCHVU004-06</w:t>
            </w:r>
          </w:p>
        </w:tc>
        <w:tc>
          <w:tcPr>
            <w:tcW w:w="3801" w:type="dxa"/>
            <w:tcBorders>
              <w:top w:val="nil"/>
              <w:left w:val="nil"/>
              <w:bottom w:val="single" w:sz="4" w:space="0" w:color="auto"/>
              <w:right w:val="single" w:sz="4" w:space="0" w:color="auto"/>
            </w:tcBorders>
            <w:vAlign w:val="center"/>
          </w:tcPr>
          <w:p w:rsidR="005F2D93" w:rsidRPr="009D4B4A" w:rsidRDefault="005F2D93" w:rsidP="006F76BC">
            <w:pPr>
              <w:rPr>
                <w:rFonts w:cs="Arial"/>
                <w:color w:val="000000"/>
                <w:sz w:val="14"/>
                <w:szCs w:val="14"/>
              </w:rPr>
            </w:pPr>
            <w:r w:rsidRPr="009D4B4A">
              <w:rPr>
                <w:rFonts w:cs="Arial"/>
                <w:sz w:val="14"/>
                <w:szCs w:val="14"/>
              </w:rPr>
              <w:t>Zvýšiť všeobecnú akceptáciu ochrany prírody v CHVÚ Dolné Pohronie</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4 700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4 700</w:t>
            </w:r>
          </w:p>
        </w:tc>
        <w:tc>
          <w:tcPr>
            <w:tcW w:w="58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4 700</w:t>
            </w:r>
          </w:p>
        </w:tc>
        <w:tc>
          <w:tcPr>
            <w:tcW w:w="59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4 700</w:t>
            </w:r>
          </w:p>
        </w:tc>
        <w:tc>
          <w:tcPr>
            <w:tcW w:w="57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2 000</w:t>
            </w:r>
          </w:p>
        </w:tc>
        <w:tc>
          <w:tcPr>
            <w:tcW w:w="586"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2 000</w:t>
            </w:r>
          </w:p>
        </w:tc>
        <w:tc>
          <w:tcPr>
            <w:tcW w:w="582"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2 200</w:t>
            </w:r>
          </w:p>
        </w:tc>
        <w:tc>
          <w:tcPr>
            <w:tcW w:w="57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2 200</w:t>
            </w:r>
          </w:p>
        </w:tc>
        <w:tc>
          <w:tcPr>
            <w:tcW w:w="574"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2 200</w:t>
            </w:r>
          </w:p>
        </w:tc>
        <w:tc>
          <w:tcPr>
            <w:tcW w:w="57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2 200</w:t>
            </w:r>
          </w:p>
        </w:tc>
        <w:tc>
          <w:tcPr>
            <w:tcW w:w="566"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2 200</w:t>
            </w:r>
          </w:p>
        </w:tc>
        <w:tc>
          <w:tcPr>
            <w:tcW w:w="562"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2 200</w:t>
            </w:r>
          </w:p>
        </w:tc>
        <w:tc>
          <w:tcPr>
            <w:tcW w:w="55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2 200</w:t>
            </w:r>
          </w:p>
        </w:tc>
        <w:tc>
          <w:tcPr>
            <w:tcW w:w="554"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2 200</w:t>
            </w:r>
          </w:p>
        </w:tc>
        <w:tc>
          <w:tcPr>
            <w:tcW w:w="55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2 200</w:t>
            </w:r>
          </w:p>
        </w:tc>
        <w:tc>
          <w:tcPr>
            <w:tcW w:w="562" w:type="dxa"/>
            <w:tcBorders>
              <w:top w:val="single" w:sz="4" w:space="0" w:color="auto"/>
              <w:left w:val="nil"/>
              <w:bottom w:val="single" w:sz="4" w:space="0" w:color="auto"/>
              <w:right w:val="single" w:sz="18" w:space="0" w:color="auto"/>
            </w:tcBorders>
            <w:vAlign w:val="center"/>
          </w:tcPr>
          <w:p w:rsidR="005F2D93" w:rsidRPr="009D4B4A" w:rsidRDefault="005F2D93" w:rsidP="006F76BC">
            <w:pPr>
              <w:jc w:val="right"/>
              <w:rPr>
                <w:rFonts w:cs="Arial"/>
                <w:color w:val="000000"/>
                <w:sz w:val="16"/>
                <w:szCs w:val="16"/>
              </w:rPr>
            </w:pPr>
            <w:r w:rsidRPr="009D4B4A">
              <w:rPr>
                <w:rFonts w:cs="Arial"/>
                <w:color w:val="000000"/>
                <w:sz w:val="16"/>
                <w:szCs w:val="16"/>
              </w:rPr>
              <w:t>2 200</w:t>
            </w:r>
          </w:p>
        </w:tc>
      </w:tr>
      <w:tr w:rsidR="005F2D93" w:rsidRPr="009D4B4A" w:rsidTr="006F76BC">
        <w:trPr>
          <w:trHeight w:val="240"/>
          <w:jc w:val="center"/>
        </w:trPr>
        <w:tc>
          <w:tcPr>
            <w:tcW w:w="1470" w:type="dxa"/>
            <w:tcBorders>
              <w:top w:val="nil"/>
              <w:left w:val="single" w:sz="18" w:space="0" w:color="auto"/>
              <w:bottom w:val="single" w:sz="4" w:space="0" w:color="auto"/>
              <w:right w:val="single" w:sz="4" w:space="0" w:color="auto"/>
            </w:tcBorders>
            <w:noWrap/>
            <w:tcMar>
              <w:left w:w="28" w:type="dxa"/>
              <w:right w:w="28" w:type="dxa"/>
            </w:tcMar>
            <w:vAlign w:val="center"/>
          </w:tcPr>
          <w:p w:rsidR="005F2D93" w:rsidRPr="009D4B4A" w:rsidRDefault="005F2D93" w:rsidP="006F76BC">
            <w:pPr>
              <w:jc w:val="center"/>
              <w:rPr>
                <w:rFonts w:cs="Arial"/>
                <w:color w:val="000000"/>
                <w:sz w:val="14"/>
                <w:szCs w:val="14"/>
              </w:rPr>
            </w:pPr>
            <w:r w:rsidRPr="009D4B4A">
              <w:rPr>
                <w:rFonts w:cs="Arial"/>
                <w:color w:val="000000"/>
                <w:sz w:val="14"/>
                <w:szCs w:val="14"/>
              </w:rPr>
              <w:t>SKCHVU004-07</w:t>
            </w:r>
          </w:p>
        </w:tc>
        <w:tc>
          <w:tcPr>
            <w:tcW w:w="3801" w:type="dxa"/>
            <w:tcBorders>
              <w:top w:val="nil"/>
              <w:left w:val="nil"/>
              <w:bottom w:val="single" w:sz="4" w:space="0" w:color="auto"/>
              <w:right w:val="single" w:sz="4" w:space="0" w:color="auto"/>
            </w:tcBorders>
            <w:vAlign w:val="center"/>
          </w:tcPr>
          <w:p w:rsidR="005F2D93" w:rsidRPr="009D4B4A" w:rsidRDefault="005F2D93" w:rsidP="006F76BC">
            <w:pPr>
              <w:rPr>
                <w:rFonts w:cs="Arial"/>
                <w:color w:val="000000"/>
                <w:sz w:val="14"/>
                <w:szCs w:val="14"/>
              </w:rPr>
            </w:pPr>
            <w:r w:rsidRPr="009D4B4A">
              <w:rPr>
                <w:rFonts w:cs="Arial"/>
                <w:sz w:val="14"/>
                <w:szCs w:val="14"/>
              </w:rPr>
              <w:t>Zvýšenie povedomia o CHVÚ Dolné Pohronie</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500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500</w:t>
            </w:r>
          </w:p>
        </w:tc>
        <w:tc>
          <w:tcPr>
            <w:tcW w:w="58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500</w:t>
            </w:r>
          </w:p>
        </w:tc>
        <w:tc>
          <w:tcPr>
            <w:tcW w:w="59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500</w:t>
            </w:r>
          </w:p>
        </w:tc>
        <w:tc>
          <w:tcPr>
            <w:tcW w:w="57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500</w:t>
            </w:r>
          </w:p>
        </w:tc>
        <w:tc>
          <w:tcPr>
            <w:tcW w:w="586"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500</w:t>
            </w:r>
          </w:p>
        </w:tc>
        <w:tc>
          <w:tcPr>
            <w:tcW w:w="582"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500</w:t>
            </w:r>
          </w:p>
        </w:tc>
        <w:tc>
          <w:tcPr>
            <w:tcW w:w="57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500</w:t>
            </w:r>
          </w:p>
        </w:tc>
        <w:tc>
          <w:tcPr>
            <w:tcW w:w="574"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500</w:t>
            </w:r>
          </w:p>
        </w:tc>
        <w:tc>
          <w:tcPr>
            <w:tcW w:w="57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500</w:t>
            </w:r>
          </w:p>
        </w:tc>
        <w:tc>
          <w:tcPr>
            <w:tcW w:w="566"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500</w:t>
            </w:r>
          </w:p>
        </w:tc>
        <w:tc>
          <w:tcPr>
            <w:tcW w:w="562"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500</w:t>
            </w:r>
          </w:p>
        </w:tc>
        <w:tc>
          <w:tcPr>
            <w:tcW w:w="55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500</w:t>
            </w:r>
          </w:p>
        </w:tc>
        <w:tc>
          <w:tcPr>
            <w:tcW w:w="554"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500</w:t>
            </w:r>
          </w:p>
        </w:tc>
        <w:tc>
          <w:tcPr>
            <w:tcW w:w="55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500</w:t>
            </w:r>
          </w:p>
        </w:tc>
        <w:tc>
          <w:tcPr>
            <w:tcW w:w="562" w:type="dxa"/>
            <w:tcBorders>
              <w:top w:val="single" w:sz="4" w:space="0" w:color="auto"/>
              <w:left w:val="nil"/>
              <w:bottom w:val="single" w:sz="4" w:space="0" w:color="auto"/>
              <w:right w:val="single" w:sz="18" w:space="0" w:color="auto"/>
            </w:tcBorders>
            <w:vAlign w:val="center"/>
          </w:tcPr>
          <w:p w:rsidR="005F2D93" w:rsidRPr="009D4B4A" w:rsidRDefault="005F2D93" w:rsidP="006F76BC">
            <w:pPr>
              <w:jc w:val="right"/>
              <w:rPr>
                <w:rFonts w:cs="Arial"/>
                <w:color w:val="000000"/>
                <w:sz w:val="16"/>
                <w:szCs w:val="16"/>
              </w:rPr>
            </w:pPr>
            <w:r w:rsidRPr="009D4B4A">
              <w:rPr>
                <w:rFonts w:cs="Arial"/>
                <w:color w:val="000000"/>
                <w:sz w:val="16"/>
                <w:szCs w:val="16"/>
              </w:rPr>
              <w:t>500</w:t>
            </w:r>
          </w:p>
        </w:tc>
      </w:tr>
      <w:tr w:rsidR="005F2D93" w:rsidRPr="009D4B4A" w:rsidTr="006F76BC">
        <w:trPr>
          <w:trHeight w:val="240"/>
          <w:jc w:val="center"/>
        </w:trPr>
        <w:tc>
          <w:tcPr>
            <w:tcW w:w="1470" w:type="dxa"/>
            <w:tcBorders>
              <w:top w:val="nil"/>
              <w:left w:val="single" w:sz="18" w:space="0" w:color="auto"/>
              <w:bottom w:val="single" w:sz="4" w:space="0" w:color="auto"/>
              <w:right w:val="single" w:sz="4" w:space="0" w:color="auto"/>
            </w:tcBorders>
            <w:noWrap/>
            <w:tcMar>
              <w:left w:w="28" w:type="dxa"/>
              <w:right w:w="28" w:type="dxa"/>
            </w:tcMar>
            <w:vAlign w:val="center"/>
          </w:tcPr>
          <w:p w:rsidR="005F2D93" w:rsidRPr="009D4B4A" w:rsidRDefault="005F2D93" w:rsidP="006F76BC">
            <w:pPr>
              <w:jc w:val="center"/>
              <w:rPr>
                <w:rFonts w:cs="Arial"/>
                <w:color w:val="000000"/>
                <w:sz w:val="14"/>
                <w:szCs w:val="14"/>
              </w:rPr>
            </w:pPr>
            <w:r w:rsidRPr="009D4B4A">
              <w:rPr>
                <w:rFonts w:cs="Arial"/>
                <w:color w:val="000000"/>
                <w:sz w:val="14"/>
                <w:szCs w:val="14"/>
              </w:rPr>
              <w:t>SKCHVU004-08</w:t>
            </w:r>
          </w:p>
        </w:tc>
        <w:tc>
          <w:tcPr>
            <w:tcW w:w="3801" w:type="dxa"/>
            <w:tcBorders>
              <w:top w:val="nil"/>
              <w:left w:val="nil"/>
              <w:bottom w:val="single" w:sz="4" w:space="0" w:color="auto"/>
              <w:right w:val="single" w:sz="4" w:space="0" w:color="auto"/>
            </w:tcBorders>
            <w:vAlign w:val="center"/>
          </w:tcPr>
          <w:p w:rsidR="005F2D93" w:rsidRPr="009D4B4A" w:rsidRDefault="005F2D93" w:rsidP="006F76BC">
            <w:pPr>
              <w:rPr>
                <w:rFonts w:cs="Arial"/>
                <w:color w:val="000000"/>
                <w:sz w:val="14"/>
                <w:szCs w:val="14"/>
              </w:rPr>
            </w:pPr>
            <w:r w:rsidRPr="009D4B4A">
              <w:rPr>
                <w:rFonts w:cs="Arial"/>
                <w:sz w:val="14"/>
                <w:szCs w:val="14"/>
              </w:rPr>
              <w:t>Zámeny pozemkov pre potreby optimalizácie podmienok pre ochranu prírody v CHVÚ Dolné Pohronie</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900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900</w:t>
            </w:r>
          </w:p>
        </w:tc>
        <w:tc>
          <w:tcPr>
            <w:tcW w:w="58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900</w:t>
            </w:r>
          </w:p>
        </w:tc>
        <w:tc>
          <w:tcPr>
            <w:tcW w:w="59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900</w:t>
            </w:r>
          </w:p>
        </w:tc>
        <w:tc>
          <w:tcPr>
            <w:tcW w:w="57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900</w:t>
            </w:r>
          </w:p>
        </w:tc>
        <w:tc>
          <w:tcPr>
            <w:tcW w:w="586"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900</w:t>
            </w:r>
          </w:p>
        </w:tc>
        <w:tc>
          <w:tcPr>
            <w:tcW w:w="582"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900</w:t>
            </w:r>
          </w:p>
        </w:tc>
        <w:tc>
          <w:tcPr>
            <w:tcW w:w="57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900</w:t>
            </w:r>
          </w:p>
        </w:tc>
        <w:tc>
          <w:tcPr>
            <w:tcW w:w="574"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900</w:t>
            </w:r>
          </w:p>
        </w:tc>
        <w:tc>
          <w:tcPr>
            <w:tcW w:w="57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900</w:t>
            </w:r>
          </w:p>
        </w:tc>
        <w:tc>
          <w:tcPr>
            <w:tcW w:w="566"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900</w:t>
            </w:r>
          </w:p>
        </w:tc>
        <w:tc>
          <w:tcPr>
            <w:tcW w:w="562"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900</w:t>
            </w:r>
          </w:p>
        </w:tc>
        <w:tc>
          <w:tcPr>
            <w:tcW w:w="55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900</w:t>
            </w:r>
          </w:p>
        </w:tc>
        <w:tc>
          <w:tcPr>
            <w:tcW w:w="554"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900</w:t>
            </w:r>
          </w:p>
        </w:tc>
        <w:tc>
          <w:tcPr>
            <w:tcW w:w="55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900</w:t>
            </w:r>
          </w:p>
        </w:tc>
        <w:tc>
          <w:tcPr>
            <w:tcW w:w="562" w:type="dxa"/>
            <w:tcBorders>
              <w:top w:val="single" w:sz="4" w:space="0" w:color="auto"/>
              <w:left w:val="nil"/>
              <w:bottom w:val="single" w:sz="4" w:space="0" w:color="auto"/>
              <w:right w:val="single" w:sz="18" w:space="0" w:color="auto"/>
            </w:tcBorders>
            <w:vAlign w:val="center"/>
          </w:tcPr>
          <w:p w:rsidR="005F2D93" w:rsidRPr="009D4B4A" w:rsidRDefault="005F2D93" w:rsidP="006F76BC">
            <w:pPr>
              <w:jc w:val="right"/>
              <w:rPr>
                <w:rFonts w:cs="Arial"/>
                <w:color w:val="000000"/>
                <w:sz w:val="16"/>
                <w:szCs w:val="16"/>
              </w:rPr>
            </w:pPr>
            <w:r w:rsidRPr="009D4B4A">
              <w:rPr>
                <w:rFonts w:cs="Arial"/>
                <w:color w:val="000000"/>
                <w:sz w:val="16"/>
                <w:szCs w:val="16"/>
              </w:rPr>
              <w:t>900</w:t>
            </w:r>
          </w:p>
        </w:tc>
      </w:tr>
      <w:tr w:rsidR="005F2D93" w:rsidRPr="009D4B4A" w:rsidTr="006F76BC">
        <w:trPr>
          <w:trHeight w:val="480"/>
          <w:jc w:val="center"/>
        </w:trPr>
        <w:tc>
          <w:tcPr>
            <w:tcW w:w="1470" w:type="dxa"/>
            <w:tcBorders>
              <w:top w:val="nil"/>
              <w:left w:val="single" w:sz="18" w:space="0" w:color="auto"/>
              <w:bottom w:val="single" w:sz="4" w:space="0" w:color="auto"/>
              <w:right w:val="single" w:sz="4" w:space="0" w:color="auto"/>
            </w:tcBorders>
            <w:noWrap/>
            <w:tcMar>
              <w:left w:w="28" w:type="dxa"/>
              <w:right w:w="28" w:type="dxa"/>
            </w:tcMar>
            <w:vAlign w:val="center"/>
          </w:tcPr>
          <w:p w:rsidR="005F2D93" w:rsidRPr="009D4B4A" w:rsidRDefault="005F2D93" w:rsidP="006F76BC">
            <w:pPr>
              <w:jc w:val="center"/>
              <w:rPr>
                <w:rFonts w:cs="Arial"/>
                <w:color w:val="000000"/>
                <w:sz w:val="14"/>
                <w:szCs w:val="14"/>
              </w:rPr>
            </w:pPr>
            <w:r w:rsidRPr="009D4B4A">
              <w:rPr>
                <w:rFonts w:cs="Arial"/>
                <w:color w:val="000000"/>
                <w:sz w:val="14"/>
                <w:szCs w:val="14"/>
              </w:rPr>
              <w:t>SKCHVU004-09</w:t>
            </w:r>
          </w:p>
        </w:tc>
        <w:tc>
          <w:tcPr>
            <w:tcW w:w="3801" w:type="dxa"/>
            <w:tcBorders>
              <w:top w:val="nil"/>
              <w:left w:val="nil"/>
              <w:bottom w:val="single" w:sz="4" w:space="0" w:color="auto"/>
              <w:right w:val="single" w:sz="4" w:space="0" w:color="auto"/>
            </w:tcBorders>
            <w:vAlign w:val="center"/>
          </w:tcPr>
          <w:p w:rsidR="005F2D93" w:rsidRPr="009D4B4A" w:rsidRDefault="005F2D93" w:rsidP="006F76BC">
            <w:pPr>
              <w:rPr>
                <w:rFonts w:cs="Arial"/>
                <w:color w:val="000000"/>
                <w:sz w:val="14"/>
                <w:szCs w:val="14"/>
              </w:rPr>
            </w:pPr>
            <w:r w:rsidRPr="009D4B4A">
              <w:rPr>
                <w:rFonts w:cs="Arial"/>
                <w:sz w:val="14"/>
                <w:szCs w:val="14"/>
              </w:rPr>
              <w:t>Prehodnotenie adresnosti obmedzení a vymedzenia hraníc v rámci vyhlášky č. 27/2008 Z. z. a prijatie úprav vyhlášky v prípade potreby</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3 730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3 730</w:t>
            </w:r>
          </w:p>
        </w:tc>
        <w:tc>
          <w:tcPr>
            <w:tcW w:w="58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3 730</w:t>
            </w:r>
          </w:p>
        </w:tc>
        <w:tc>
          <w:tcPr>
            <w:tcW w:w="59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3 730</w:t>
            </w:r>
          </w:p>
        </w:tc>
        <w:tc>
          <w:tcPr>
            <w:tcW w:w="57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86"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82"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7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74"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7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66"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62"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5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54"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5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62" w:type="dxa"/>
            <w:tcBorders>
              <w:top w:val="single" w:sz="4" w:space="0" w:color="auto"/>
              <w:left w:val="nil"/>
              <w:bottom w:val="single" w:sz="4" w:space="0" w:color="auto"/>
              <w:right w:val="single" w:sz="18" w:space="0" w:color="auto"/>
            </w:tcBorders>
            <w:vAlign w:val="center"/>
          </w:tcPr>
          <w:p w:rsidR="005F2D93" w:rsidRPr="009D4B4A" w:rsidRDefault="005F2D93" w:rsidP="006F76BC">
            <w:pPr>
              <w:jc w:val="right"/>
              <w:rPr>
                <w:rFonts w:cs="Arial"/>
                <w:color w:val="000000"/>
                <w:sz w:val="16"/>
                <w:szCs w:val="16"/>
              </w:rPr>
            </w:pPr>
            <w:r w:rsidRPr="009D4B4A">
              <w:rPr>
                <w:rFonts w:cs="Arial"/>
                <w:color w:val="000000"/>
                <w:sz w:val="16"/>
                <w:szCs w:val="16"/>
              </w:rPr>
              <w:t>0</w:t>
            </w:r>
          </w:p>
        </w:tc>
      </w:tr>
      <w:tr w:rsidR="005F2D93" w:rsidRPr="009D4B4A" w:rsidTr="006F76BC">
        <w:trPr>
          <w:trHeight w:val="240"/>
          <w:jc w:val="center"/>
        </w:trPr>
        <w:tc>
          <w:tcPr>
            <w:tcW w:w="1470" w:type="dxa"/>
            <w:tcBorders>
              <w:top w:val="nil"/>
              <w:left w:val="single" w:sz="18" w:space="0" w:color="auto"/>
              <w:bottom w:val="single" w:sz="4" w:space="0" w:color="auto"/>
              <w:right w:val="single" w:sz="4" w:space="0" w:color="auto"/>
            </w:tcBorders>
            <w:noWrap/>
            <w:tcMar>
              <w:left w:w="28" w:type="dxa"/>
              <w:right w:w="28" w:type="dxa"/>
            </w:tcMar>
            <w:vAlign w:val="center"/>
          </w:tcPr>
          <w:p w:rsidR="005F2D93" w:rsidRPr="009D4B4A" w:rsidRDefault="005F2D93" w:rsidP="006F76BC">
            <w:pPr>
              <w:jc w:val="center"/>
              <w:rPr>
                <w:rFonts w:cs="Arial"/>
                <w:color w:val="000000"/>
                <w:sz w:val="14"/>
                <w:szCs w:val="14"/>
              </w:rPr>
            </w:pPr>
            <w:r w:rsidRPr="009D4B4A">
              <w:rPr>
                <w:rFonts w:cs="Arial"/>
                <w:color w:val="000000"/>
                <w:sz w:val="14"/>
                <w:szCs w:val="14"/>
              </w:rPr>
              <w:t>SKCHVU004-10</w:t>
            </w:r>
          </w:p>
        </w:tc>
        <w:tc>
          <w:tcPr>
            <w:tcW w:w="3801" w:type="dxa"/>
            <w:tcBorders>
              <w:top w:val="nil"/>
              <w:left w:val="nil"/>
              <w:bottom w:val="single" w:sz="4" w:space="0" w:color="auto"/>
              <w:right w:val="single" w:sz="4" w:space="0" w:color="auto"/>
            </w:tcBorders>
            <w:vAlign w:val="center"/>
          </w:tcPr>
          <w:p w:rsidR="005F2D93" w:rsidRPr="009D4B4A" w:rsidRDefault="005F2D93" w:rsidP="006F76BC">
            <w:pPr>
              <w:rPr>
                <w:rFonts w:cs="Arial"/>
                <w:color w:val="000000"/>
                <w:sz w:val="14"/>
                <w:szCs w:val="14"/>
              </w:rPr>
            </w:pPr>
            <w:r w:rsidRPr="009D4B4A">
              <w:rPr>
                <w:rFonts w:cs="Arial"/>
                <w:sz w:val="14"/>
                <w:szCs w:val="14"/>
              </w:rPr>
              <w:t>Zlepšenie kontroly plnenia priorít ochrany prírody a zásad, legislatívy a pravidiel hospodárenia v CHVÚ Dolné Pohronie</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1 200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1 200</w:t>
            </w:r>
          </w:p>
        </w:tc>
        <w:tc>
          <w:tcPr>
            <w:tcW w:w="58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1 200</w:t>
            </w:r>
          </w:p>
        </w:tc>
        <w:tc>
          <w:tcPr>
            <w:tcW w:w="59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1 200</w:t>
            </w:r>
          </w:p>
        </w:tc>
        <w:tc>
          <w:tcPr>
            <w:tcW w:w="57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1 200</w:t>
            </w:r>
          </w:p>
        </w:tc>
        <w:tc>
          <w:tcPr>
            <w:tcW w:w="586"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1 200</w:t>
            </w:r>
          </w:p>
        </w:tc>
        <w:tc>
          <w:tcPr>
            <w:tcW w:w="582"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1 200</w:t>
            </w:r>
          </w:p>
        </w:tc>
        <w:tc>
          <w:tcPr>
            <w:tcW w:w="57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1 200</w:t>
            </w:r>
          </w:p>
        </w:tc>
        <w:tc>
          <w:tcPr>
            <w:tcW w:w="574"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1 200</w:t>
            </w:r>
          </w:p>
        </w:tc>
        <w:tc>
          <w:tcPr>
            <w:tcW w:w="57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1 200</w:t>
            </w:r>
          </w:p>
        </w:tc>
        <w:tc>
          <w:tcPr>
            <w:tcW w:w="566"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1 200</w:t>
            </w:r>
          </w:p>
        </w:tc>
        <w:tc>
          <w:tcPr>
            <w:tcW w:w="562"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1 200</w:t>
            </w:r>
          </w:p>
        </w:tc>
        <w:tc>
          <w:tcPr>
            <w:tcW w:w="55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1 200</w:t>
            </w:r>
          </w:p>
        </w:tc>
        <w:tc>
          <w:tcPr>
            <w:tcW w:w="554"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1 200</w:t>
            </w:r>
          </w:p>
        </w:tc>
        <w:tc>
          <w:tcPr>
            <w:tcW w:w="55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1 200</w:t>
            </w:r>
          </w:p>
        </w:tc>
        <w:tc>
          <w:tcPr>
            <w:tcW w:w="562" w:type="dxa"/>
            <w:tcBorders>
              <w:top w:val="single" w:sz="4" w:space="0" w:color="auto"/>
              <w:left w:val="nil"/>
              <w:bottom w:val="single" w:sz="4" w:space="0" w:color="auto"/>
              <w:right w:val="single" w:sz="18" w:space="0" w:color="auto"/>
            </w:tcBorders>
            <w:vAlign w:val="center"/>
          </w:tcPr>
          <w:p w:rsidR="005F2D93" w:rsidRPr="009D4B4A" w:rsidRDefault="005F2D93" w:rsidP="006F76BC">
            <w:pPr>
              <w:jc w:val="right"/>
              <w:rPr>
                <w:rFonts w:cs="Arial"/>
                <w:color w:val="000000"/>
                <w:sz w:val="16"/>
                <w:szCs w:val="16"/>
              </w:rPr>
            </w:pPr>
            <w:r w:rsidRPr="009D4B4A">
              <w:rPr>
                <w:rFonts w:cs="Arial"/>
                <w:color w:val="000000"/>
                <w:sz w:val="16"/>
                <w:szCs w:val="16"/>
              </w:rPr>
              <w:t>1 200</w:t>
            </w:r>
          </w:p>
        </w:tc>
      </w:tr>
      <w:tr w:rsidR="005F2D93" w:rsidRPr="009D4B4A" w:rsidTr="006F76BC">
        <w:trPr>
          <w:trHeight w:val="240"/>
          <w:jc w:val="center"/>
        </w:trPr>
        <w:tc>
          <w:tcPr>
            <w:tcW w:w="1470" w:type="dxa"/>
            <w:tcBorders>
              <w:top w:val="nil"/>
              <w:left w:val="single" w:sz="18" w:space="0" w:color="auto"/>
              <w:bottom w:val="single" w:sz="4" w:space="0" w:color="auto"/>
              <w:right w:val="single" w:sz="4" w:space="0" w:color="auto"/>
            </w:tcBorders>
            <w:noWrap/>
            <w:tcMar>
              <w:left w:w="28" w:type="dxa"/>
              <w:right w:w="28" w:type="dxa"/>
            </w:tcMar>
            <w:vAlign w:val="center"/>
          </w:tcPr>
          <w:p w:rsidR="005F2D93" w:rsidRPr="009D4B4A" w:rsidRDefault="005F2D93" w:rsidP="006F76BC">
            <w:pPr>
              <w:jc w:val="center"/>
              <w:rPr>
                <w:rFonts w:cs="Arial"/>
                <w:color w:val="000000"/>
                <w:sz w:val="14"/>
                <w:szCs w:val="14"/>
              </w:rPr>
            </w:pPr>
            <w:r w:rsidRPr="009D4B4A">
              <w:rPr>
                <w:rFonts w:cs="Arial"/>
                <w:color w:val="000000"/>
                <w:sz w:val="14"/>
                <w:szCs w:val="14"/>
              </w:rPr>
              <w:t>SKCHVU004-11</w:t>
            </w:r>
          </w:p>
        </w:tc>
        <w:tc>
          <w:tcPr>
            <w:tcW w:w="3801" w:type="dxa"/>
            <w:tcBorders>
              <w:top w:val="nil"/>
              <w:left w:val="nil"/>
              <w:bottom w:val="single" w:sz="4" w:space="0" w:color="auto"/>
              <w:right w:val="single" w:sz="4" w:space="0" w:color="auto"/>
            </w:tcBorders>
            <w:vAlign w:val="center"/>
          </w:tcPr>
          <w:p w:rsidR="005F2D93" w:rsidRPr="009D4B4A" w:rsidRDefault="005F2D93" w:rsidP="006F76BC">
            <w:pPr>
              <w:rPr>
                <w:rFonts w:cs="Arial"/>
                <w:sz w:val="14"/>
                <w:szCs w:val="14"/>
              </w:rPr>
            </w:pPr>
            <w:r w:rsidRPr="009D4B4A">
              <w:rPr>
                <w:rFonts w:cs="Arial"/>
                <w:sz w:val="14"/>
                <w:szCs w:val="14"/>
              </w:rPr>
              <w:t>Zaradenie hniezdísk včelárika v CHVÚ Dolné Pohronie do národnej siete chránených území ako chránený areál</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3 000</w:t>
            </w:r>
          </w:p>
        </w:tc>
        <w:tc>
          <w:tcPr>
            <w:tcW w:w="58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9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7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3 000</w:t>
            </w:r>
          </w:p>
        </w:tc>
        <w:tc>
          <w:tcPr>
            <w:tcW w:w="586"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3 000</w:t>
            </w:r>
          </w:p>
        </w:tc>
        <w:tc>
          <w:tcPr>
            <w:tcW w:w="582"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7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74"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7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66"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62"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58"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54"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5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0</w:t>
            </w:r>
          </w:p>
        </w:tc>
        <w:tc>
          <w:tcPr>
            <w:tcW w:w="562" w:type="dxa"/>
            <w:tcBorders>
              <w:top w:val="single" w:sz="4" w:space="0" w:color="auto"/>
              <w:left w:val="nil"/>
              <w:bottom w:val="single" w:sz="4" w:space="0" w:color="auto"/>
              <w:right w:val="single" w:sz="18" w:space="0" w:color="auto"/>
            </w:tcBorders>
            <w:vAlign w:val="center"/>
          </w:tcPr>
          <w:p w:rsidR="005F2D93" w:rsidRPr="009D4B4A" w:rsidRDefault="005F2D93" w:rsidP="006F76BC">
            <w:pPr>
              <w:jc w:val="right"/>
              <w:rPr>
                <w:rFonts w:cs="Arial"/>
                <w:color w:val="000000"/>
                <w:sz w:val="16"/>
                <w:szCs w:val="16"/>
              </w:rPr>
            </w:pPr>
            <w:r w:rsidRPr="009D4B4A">
              <w:rPr>
                <w:rFonts w:cs="Arial"/>
                <w:color w:val="000000"/>
                <w:sz w:val="16"/>
                <w:szCs w:val="16"/>
              </w:rPr>
              <w:t>0</w:t>
            </w:r>
          </w:p>
        </w:tc>
      </w:tr>
      <w:tr w:rsidR="005F2D93" w:rsidRPr="009D4B4A" w:rsidTr="006F76BC">
        <w:trPr>
          <w:trHeight w:val="255"/>
          <w:jc w:val="center"/>
        </w:trPr>
        <w:tc>
          <w:tcPr>
            <w:tcW w:w="5271" w:type="dxa"/>
            <w:gridSpan w:val="2"/>
            <w:tcBorders>
              <w:top w:val="single" w:sz="4" w:space="0" w:color="auto"/>
              <w:left w:val="single" w:sz="18" w:space="0" w:color="auto"/>
              <w:bottom w:val="single" w:sz="18" w:space="0" w:color="auto"/>
              <w:right w:val="single" w:sz="4" w:space="0" w:color="auto"/>
            </w:tcBorders>
            <w:noWrap/>
            <w:vAlign w:val="center"/>
          </w:tcPr>
          <w:p w:rsidR="005F2D93" w:rsidRPr="009D4B4A" w:rsidRDefault="005F2D93" w:rsidP="006F76BC">
            <w:pPr>
              <w:jc w:val="center"/>
              <w:rPr>
                <w:rFonts w:cs="Arial"/>
                <w:b/>
                <w:color w:val="000000"/>
                <w:sz w:val="18"/>
                <w:szCs w:val="18"/>
              </w:rPr>
            </w:pPr>
            <w:r w:rsidRPr="009D4B4A">
              <w:rPr>
                <w:rFonts w:cs="Arial"/>
                <w:b/>
                <w:color w:val="000000"/>
                <w:sz w:val="18"/>
                <w:szCs w:val="18"/>
              </w:rPr>
              <w:t xml:space="preserve">Spolu </w:t>
            </w:r>
          </w:p>
        </w:tc>
        <w:tc>
          <w:tcPr>
            <w:tcW w:w="541" w:type="dxa"/>
            <w:tcBorders>
              <w:top w:val="single" w:sz="4" w:space="0" w:color="auto"/>
              <w:left w:val="nil"/>
              <w:bottom w:val="single" w:sz="18" w:space="0" w:color="auto"/>
              <w:right w:val="single" w:sz="4" w:space="0" w:color="auto"/>
            </w:tcBorders>
            <w:noWrap/>
            <w:vAlign w:val="center"/>
          </w:tcPr>
          <w:p w:rsidR="005F2D93" w:rsidRPr="009D4B4A" w:rsidRDefault="005F2D93" w:rsidP="006F76BC">
            <w:pPr>
              <w:jc w:val="right"/>
              <w:rPr>
                <w:rFonts w:cs="Arial"/>
                <w:b/>
                <w:color w:val="000000"/>
                <w:sz w:val="14"/>
                <w:szCs w:val="14"/>
              </w:rPr>
            </w:pPr>
            <w:r w:rsidRPr="009D4B4A">
              <w:rPr>
                <w:rFonts w:cs="Arial"/>
                <w:b/>
                <w:color w:val="000000"/>
                <w:sz w:val="14"/>
                <w:szCs w:val="14"/>
              </w:rPr>
              <w:t>30033</w:t>
            </w:r>
          </w:p>
        </w:tc>
        <w:tc>
          <w:tcPr>
            <w:tcW w:w="541" w:type="dxa"/>
            <w:tcBorders>
              <w:top w:val="single" w:sz="4" w:space="0" w:color="auto"/>
              <w:left w:val="nil"/>
              <w:bottom w:val="single" w:sz="18" w:space="0" w:color="auto"/>
              <w:right w:val="single" w:sz="4" w:space="0" w:color="auto"/>
            </w:tcBorders>
            <w:noWrap/>
            <w:vAlign w:val="center"/>
          </w:tcPr>
          <w:p w:rsidR="005F2D93" w:rsidRPr="009D4B4A" w:rsidRDefault="005F2D93" w:rsidP="006F76BC">
            <w:pPr>
              <w:jc w:val="center"/>
              <w:rPr>
                <w:rFonts w:cs="Arial"/>
                <w:b/>
                <w:bCs w:val="0"/>
                <w:color w:val="000000"/>
                <w:sz w:val="14"/>
                <w:szCs w:val="14"/>
              </w:rPr>
            </w:pPr>
            <w:r w:rsidRPr="009D4B4A">
              <w:rPr>
                <w:rFonts w:cs="Arial"/>
                <w:b/>
                <w:bCs w:val="0"/>
                <w:color w:val="000000"/>
                <w:sz w:val="14"/>
                <w:szCs w:val="14"/>
              </w:rPr>
              <w:t>40034</w:t>
            </w:r>
          </w:p>
        </w:tc>
        <w:tc>
          <w:tcPr>
            <w:tcW w:w="580" w:type="dxa"/>
            <w:tcBorders>
              <w:top w:val="single" w:sz="4" w:space="0" w:color="auto"/>
              <w:left w:val="nil"/>
              <w:bottom w:val="single" w:sz="18" w:space="0" w:color="auto"/>
              <w:right w:val="single" w:sz="4" w:space="0" w:color="auto"/>
            </w:tcBorders>
            <w:noWrap/>
            <w:vAlign w:val="center"/>
          </w:tcPr>
          <w:p w:rsidR="005F2D93" w:rsidRPr="009D4B4A" w:rsidRDefault="005F2D93" w:rsidP="006F76BC">
            <w:pPr>
              <w:jc w:val="right"/>
              <w:rPr>
                <w:rFonts w:cs="Arial"/>
                <w:b/>
                <w:bCs w:val="0"/>
                <w:color w:val="000000"/>
                <w:sz w:val="14"/>
                <w:szCs w:val="14"/>
              </w:rPr>
            </w:pPr>
            <w:r w:rsidRPr="009D4B4A">
              <w:rPr>
                <w:rFonts w:cs="Arial"/>
                <w:b/>
                <w:bCs w:val="0"/>
                <w:color w:val="000000"/>
                <w:sz w:val="14"/>
                <w:szCs w:val="14"/>
              </w:rPr>
              <w:t>30 033</w:t>
            </w:r>
          </w:p>
        </w:tc>
        <w:tc>
          <w:tcPr>
            <w:tcW w:w="598" w:type="dxa"/>
            <w:tcBorders>
              <w:top w:val="single" w:sz="4" w:space="0" w:color="auto"/>
              <w:left w:val="nil"/>
              <w:bottom w:val="single" w:sz="18" w:space="0" w:color="auto"/>
              <w:right w:val="single" w:sz="4" w:space="0" w:color="auto"/>
            </w:tcBorders>
            <w:noWrap/>
            <w:vAlign w:val="center"/>
          </w:tcPr>
          <w:p w:rsidR="005F2D93" w:rsidRPr="009D4B4A" w:rsidRDefault="005F2D93" w:rsidP="006F76BC">
            <w:pPr>
              <w:jc w:val="right"/>
              <w:rPr>
                <w:rFonts w:cs="Arial"/>
                <w:b/>
                <w:bCs w:val="0"/>
                <w:color w:val="000000"/>
                <w:sz w:val="14"/>
                <w:szCs w:val="14"/>
              </w:rPr>
            </w:pPr>
            <w:r w:rsidRPr="009D4B4A">
              <w:rPr>
                <w:rFonts w:cs="Arial"/>
                <w:b/>
                <w:bCs w:val="0"/>
                <w:color w:val="000000"/>
                <w:sz w:val="14"/>
                <w:szCs w:val="14"/>
              </w:rPr>
              <w:t>30 033</w:t>
            </w:r>
          </w:p>
        </w:tc>
        <w:tc>
          <w:tcPr>
            <w:tcW w:w="578" w:type="dxa"/>
            <w:tcBorders>
              <w:top w:val="single" w:sz="4" w:space="0" w:color="auto"/>
              <w:left w:val="nil"/>
              <w:bottom w:val="single" w:sz="18" w:space="0" w:color="auto"/>
              <w:right w:val="single" w:sz="4" w:space="0" w:color="auto"/>
            </w:tcBorders>
            <w:noWrap/>
            <w:vAlign w:val="center"/>
          </w:tcPr>
          <w:p w:rsidR="005F2D93" w:rsidRPr="009D4B4A" w:rsidRDefault="005F2D93" w:rsidP="006F76BC">
            <w:pPr>
              <w:jc w:val="right"/>
              <w:rPr>
                <w:rFonts w:cs="Arial"/>
                <w:b/>
                <w:bCs w:val="0"/>
                <w:color w:val="000000"/>
                <w:sz w:val="14"/>
                <w:szCs w:val="14"/>
              </w:rPr>
            </w:pPr>
            <w:r w:rsidRPr="009D4B4A">
              <w:rPr>
                <w:rFonts w:cs="Arial"/>
                <w:b/>
                <w:bCs w:val="0"/>
                <w:color w:val="000000"/>
                <w:sz w:val="14"/>
                <w:szCs w:val="14"/>
              </w:rPr>
              <w:t>15 034</w:t>
            </w:r>
          </w:p>
        </w:tc>
        <w:tc>
          <w:tcPr>
            <w:tcW w:w="586" w:type="dxa"/>
            <w:tcBorders>
              <w:top w:val="single" w:sz="4" w:space="0" w:color="auto"/>
              <w:left w:val="nil"/>
              <w:bottom w:val="single" w:sz="18" w:space="0" w:color="auto"/>
              <w:right w:val="single" w:sz="4" w:space="0" w:color="auto"/>
            </w:tcBorders>
            <w:noWrap/>
            <w:vAlign w:val="center"/>
          </w:tcPr>
          <w:p w:rsidR="005F2D93" w:rsidRPr="009D4B4A" w:rsidRDefault="005F2D93" w:rsidP="006F76BC">
            <w:pPr>
              <w:jc w:val="right"/>
              <w:rPr>
                <w:rFonts w:cs="Arial"/>
                <w:b/>
                <w:bCs w:val="0"/>
                <w:color w:val="000000"/>
                <w:sz w:val="14"/>
                <w:szCs w:val="14"/>
              </w:rPr>
            </w:pPr>
            <w:r w:rsidRPr="009D4B4A">
              <w:rPr>
                <w:rFonts w:cs="Arial"/>
                <w:b/>
                <w:bCs w:val="0"/>
                <w:color w:val="000000"/>
                <w:sz w:val="14"/>
                <w:szCs w:val="14"/>
              </w:rPr>
              <w:t>15 033</w:t>
            </w:r>
          </w:p>
        </w:tc>
        <w:tc>
          <w:tcPr>
            <w:tcW w:w="582" w:type="dxa"/>
            <w:tcBorders>
              <w:top w:val="single" w:sz="4" w:space="0" w:color="auto"/>
              <w:left w:val="nil"/>
              <w:bottom w:val="single" w:sz="18" w:space="0" w:color="auto"/>
              <w:right w:val="single" w:sz="4" w:space="0" w:color="auto"/>
            </w:tcBorders>
            <w:noWrap/>
            <w:vAlign w:val="center"/>
          </w:tcPr>
          <w:p w:rsidR="005F2D93" w:rsidRPr="009D4B4A" w:rsidRDefault="005F2D93" w:rsidP="006F76BC">
            <w:pPr>
              <w:jc w:val="right"/>
              <w:rPr>
                <w:rFonts w:cs="Arial"/>
                <w:b/>
                <w:bCs w:val="0"/>
                <w:color w:val="000000"/>
                <w:sz w:val="14"/>
                <w:szCs w:val="14"/>
              </w:rPr>
            </w:pPr>
            <w:r w:rsidRPr="009D4B4A">
              <w:rPr>
                <w:rFonts w:cs="Arial"/>
                <w:b/>
                <w:bCs w:val="0"/>
                <w:color w:val="000000"/>
                <w:sz w:val="14"/>
                <w:szCs w:val="14"/>
              </w:rPr>
              <w:t>6800</w:t>
            </w:r>
          </w:p>
        </w:tc>
        <w:tc>
          <w:tcPr>
            <w:tcW w:w="578" w:type="dxa"/>
            <w:tcBorders>
              <w:top w:val="single" w:sz="4" w:space="0" w:color="auto"/>
              <w:left w:val="nil"/>
              <w:bottom w:val="single" w:sz="18" w:space="0" w:color="auto"/>
              <w:right w:val="single" w:sz="4" w:space="0" w:color="auto"/>
            </w:tcBorders>
            <w:noWrap/>
            <w:vAlign w:val="center"/>
          </w:tcPr>
          <w:p w:rsidR="005F2D93" w:rsidRPr="009D4B4A" w:rsidRDefault="005F2D93" w:rsidP="006F76BC">
            <w:pPr>
              <w:jc w:val="right"/>
              <w:rPr>
                <w:rFonts w:cs="Arial"/>
                <w:b/>
                <w:bCs w:val="0"/>
                <w:color w:val="000000"/>
                <w:sz w:val="14"/>
                <w:szCs w:val="14"/>
              </w:rPr>
            </w:pPr>
            <w:r w:rsidRPr="009D4B4A">
              <w:rPr>
                <w:rFonts w:cs="Arial"/>
                <w:b/>
                <w:bCs w:val="0"/>
                <w:color w:val="000000"/>
                <w:sz w:val="14"/>
                <w:szCs w:val="14"/>
              </w:rPr>
              <w:t>6 800</w:t>
            </w:r>
          </w:p>
        </w:tc>
        <w:tc>
          <w:tcPr>
            <w:tcW w:w="574" w:type="dxa"/>
            <w:tcBorders>
              <w:top w:val="single" w:sz="4" w:space="0" w:color="auto"/>
              <w:left w:val="nil"/>
              <w:bottom w:val="single" w:sz="18" w:space="0" w:color="auto"/>
              <w:right w:val="single" w:sz="4" w:space="0" w:color="auto"/>
            </w:tcBorders>
            <w:noWrap/>
            <w:vAlign w:val="center"/>
          </w:tcPr>
          <w:p w:rsidR="005F2D93" w:rsidRPr="009D4B4A" w:rsidRDefault="005F2D93" w:rsidP="006F76BC">
            <w:pPr>
              <w:jc w:val="right"/>
              <w:rPr>
                <w:rFonts w:cs="Arial"/>
                <w:b/>
                <w:bCs w:val="0"/>
                <w:color w:val="000000"/>
                <w:sz w:val="14"/>
                <w:szCs w:val="14"/>
              </w:rPr>
            </w:pPr>
            <w:r w:rsidRPr="009D4B4A">
              <w:rPr>
                <w:rFonts w:cs="Arial"/>
                <w:b/>
                <w:bCs w:val="0"/>
                <w:color w:val="000000"/>
                <w:sz w:val="14"/>
                <w:szCs w:val="14"/>
              </w:rPr>
              <w:t>6 800</w:t>
            </w:r>
          </w:p>
        </w:tc>
        <w:tc>
          <w:tcPr>
            <w:tcW w:w="570" w:type="dxa"/>
            <w:tcBorders>
              <w:top w:val="single" w:sz="4" w:space="0" w:color="auto"/>
              <w:left w:val="nil"/>
              <w:bottom w:val="single" w:sz="18" w:space="0" w:color="auto"/>
              <w:right w:val="single" w:sz="4" w:space="0" w:color="auto"/>
            </w:tcBorders>
            <w:noWrap/>
            <w:vAlign w:val="center"/>
          </w:tcPr>
          <w:p w:rsidR="005F2D93" w:rsidRPr="009D4B4A" w:rsidRDefault="005F2D93" w:rsidP="006F76BC">
            <w:pPr>
              <w:jc w:val="right"/>
              <w:rPr>
                <w:rFonts w:cs="Arial"/>
                <w:b/>
                <w:bCs w:val="0"/>
                <w:color w:val="000000"/>
                <w:sz w:val="14"/>
                <w:szCs w:val="14"/>
              </w:rPr>
            </w:pPr>
            <w:r w:rsidRPr="009D4B4A">
              <w:rPr>
                <w:rFonts w:cs="Arial"/>
                <w:b/>
                <w:bCs w:val="0"/>
                <w:color w:val="000000"/>
                <w:sz w:val="14"/>
                <w:szCs w:val="14"/>
              </w:rPr>
              <w:t>6 800</w:t>
            </w:r>
          </w:p>
        </w:tc>
        <w:tc>
          <w:tcPr>
            <w:tcW w:w="566" w:type="dxa"/>
            <w:tcBorders>
              <w:top w:val="single" w:sz="4" w:space="0" w:color="auto"/>
              <w:left w:val="nil"/>
              <w:bottom w:val="single" w:sz="18" w:space="0" w:color="auto"/>
              <w:right w:val="single" w:sz="4" w:space="0" w:color="auto"/>
            </w:tcBorders>
            <w:noWrap/>
            <w:vAlign w:val="center"/>
          </w:tcPr>
          <w:p w:rsidR="005F2D93" w:rsidRPr="009D4B4A" w:rsidRDefault="005F2D93" w:rsidP="006F76BC">
            <w:pPr>
              <w:jc w:val="right"/>
              <w:rPr>
                <w:rFonts w:cs="Arial"/>
                <w:b/>
                <w:bCs w:val="0"/>
                <w:color w:val="000000"/>
                <w:sz w:val="14"/>
                <w:szCs w:val="14"/>
              </w:rPr>
            </w:pPr>
            <w:r w:rsidRPr="009D4B4A">
              <w:rPr>
                <w:rFonts w:cs="Arial"/>
                <w:b/>
                <w:bCs w:val="0"/>
                <w:color w:val="000000"/>
                <w:sz w:val="14"/>
                <w:szCs w:val="14"/>
              </w:rPr>
              <w:t>6 800</w:t>
            </w:r>
          </w:p>
        </w:tc>
        <w:tc>
          <w:tcPr>
            <w:tcW w:w="562" w:type="dxa"/>
            <w:tcBorders>
              <w:top w:val="single" w:sz="4" w:space="0" w:color="auto"/>
              <w:left w:val="nil"/>
              <w:bottom w:val="single" w:sz="18" w:space="0" w:color="auto"/>
              <w:right w:val="single" w:sz="4" w:space="0" w:color="auto"/>
            </w:tcBorders>
            <w:noWrap/>
            <w:vAlign w:val="center"/>
          </w:tcPr>
          <w:p w:rsidR="005F2D93" w:rsidRPr="009D4B4A" w:rsidRDefault="005F2D93" w:rsidP="006F76BC">
            <w:pPr>
              <w:jc w:val="right"/>
              <w:rPr>
                <w:rFonts w:cs="Arial"/>
                <w:b/>
                <w:bCs w:val="0"/>
                <w:color w:val="000000"/>
                <w:sz w:val="14"/>
                <w:szCs w:val="14"/>
              </w:rPr>
            </w:pPr>
            <w:r w:rsidRPr="009D4B4A">
              <w:rPr>
                <w:rFonts w:cs="Arial"/>
                <w:b/>
                <w:bCs w:val="0"/>
                <w:color w:val="000000"/>
                <w:sz w:val="14"/>
                <w:szCs w:val="14"/>
              </w:rPr>
              <w:t>6 800</w:t>
            </w:r>
          </w:p>
        </w:tc>
        <w:tc>
          <w:tcPr>
            <w:tcW w:w="558" w:type="dxa"/>
            <w:tcBorders>
              <w:top w:val="single" w:sz="4" w:space="0" w:color="auto"/>
              <w:left w:val="nil"/>
              <w:bottom w:val="single" w:sz="18" w:space="0" w:color="auto"/>
              <w:right w:val="single" w:sz="4" w:space="0" w:color="auto"/>
            </w:tcBorders>
            <w:noWrap/>
            <w:vAlign w:val="center"/>
          </w:tcPr>
          <w:p w:rsidR="005F2D93" w:rsidRPr="009D4B4A" w:rsidRDefault="005F2D93" w:rsidP="006F76BC">
            <w:pPr>
              <w:jc w:val="right"/>
              <w:rPr>
                <w:rFonts w:cs="Arial"/>
                <w:b/>
                <w:bCs w:val="0"/>
                <w:color w:val="000000"/>
                <w:sz w:val="14"/>
                <w:szCs w:val="14"/>
              </w:rPr>
            </w:pPr>
            <w:r w:rsidRPr="009D4B4A">
              <w:rPr>
                <w:rFonts w:cs="Arial"/>
                <w:b/>
                <w:bCs w:val="0"/>
                <w:color w:val="000000"/>
                <w:sz w:val="14"/>
                <w:szCs w:val="14"/>
              </w:rPr>
              <w:t>6 800</w:t>
            </w:r>
          </w:p>
        </w:tc>
        <w:tc>
          <w:tcPr>
            <w:tcW w:w="554" w:type="dxa"/>
            <w:tcBorders>
              <w:top w:val="single" w:sz="4" w:space="0" w:color="auto"/>
              <w:left w:val="nil"/>
              <w:bottom w:val="single" w:sz="18" w:space="0" w:color="auto"/>
              <w:right w:val="single" w:sz="4" w:space="0" w:color="auto"/>
            </w:tcBorders>
            <w:noWrap/>
            <w:vAlign w:val="center"/>
          </w:tcPr>
          <w:p w:rsidR="005F2D93" w:rsidRPr="009D4B4A" w:rsidRDefault="005F2D93" w:rsidP="006F76BC">
            <w:pPr>
              <w:jc w:val="right"/>
              <w:rPr>
                <w:rFonts w:cs="Arial"/>
                <w:b/>
                <w:bCs w:val="0"/>
                <w:color w:val="000000"/>
                <w:sz w:val="14"/>
                <w:szCs w:val="14"/>
              </w:rPr>
            </w:pPr>
            <w:r w:rsidRPr="009D4B4A">
              <w:rPr>
                <w:rFonts w:cs="Arial"/>
                <w:b/>
                <w:bCs w:val="0"/>
                <w:color w:val="000000"/>
                <w:sz w:val="14"/>
                <w:szCs w:val="14"/>
              </w:rPr>
              <w:t>6 800</w:t>
            </w:r>
          </w:p>
        </w:tc>
        <w:tc>
          <w:tcPr>
            <w:tcW w:w="550" w:type="dxa"/>
            <w:tcBorders>
              <w:top w:val="single" w:sz="4" w:space="0" w:color="auto"/>
              <w:left w:val="nil"/>
              <w:bottom w:val="single" w:sz="18" w:space="0" w:color="auto"/>
              <w:right w:val="single" w:sz="4" w:space="0" w:color="auto"/>
            </w:tcBorders>
            <w:noWrap/>
            <w:vAlign w:val="center"/>
          </w:tcPr>
          <w:p w:rsidR="005F2D93" w:rsidRPr="009D4B4A" w:rsidRDefault="005F2D93" w:rsidP="006F76BC">
            <w:pPr>
              <w:jc w:val="right"/>
              <w:rPr>
                <w:rFonts w:cs="Arial"/>
                <w:b/>
                <w:bCs w:val="0"/>
                <w:color w:val="000000"/>
                <w:sz w:val="14"/>
                <w:szCs w:val="14"/>
              </w:rPr>
            </w:pPr>
            <w:r w:rsidRPr="009D4B4A">
              <w:rPr>
                <w:rFonts w:cs="Arial"/>
                <w:b/>
                <w:bCs w:val="0"/>
                <w:color w:val="000000"/>
                <w:sz w:val="14"/>
                <w:szCs w:val="14"/>
              </w:rPr>
              <w:t>6 800</w:t>
            </w:r>
          </w:p>
        </w:tc>
        <w:tc>
          <w:tcPr>
            <w:tcW w:w="562" w:type="dxa"/>
            <w:tcBorders>
              <w:top w:val="single" w:sz="4" w:space="0" w:color="auto"/>
              <w:left w:val="nil"/>
              <w:bottom w:val="single" w:sz="18" w:space="0" w:color="auto"/>
              <w:right w:val="single" w:sz="18" w:space="0" w:color="auto"/>
            </w:tcBorders>
            <w:noWrap/>
            <w:vAlign w:val="center"/>
          </w:tcPr>
          <w:p w:rsidR="005F2D93" w:rsidRPr="009D4B4A" w:rsidRDefault="005F2D93" w:rsidP="006F76BC">
            <w:pPr>
              <w:jc w:val="right"/>
              <w:rPr>
                <w:rFonts w:cs="Arial"/>
                <w:b/>
                <w:bCs w:val="0"/>
                <w:color w:val="000000"/>
                <w:sz w:val="18"/>
                <w:szCs w:val="18"/>
              </w:rPr>
            </w:pPr>
            <w:r w:rsidRPr="009D4B4A">
              <w:rPr>
                <w:rFonts w:cs="Arial"/>
                <w:b/>
                <w:bCs w:val="0"/>
                <w:color w:val="000000"/>
                <w:sz w:val="16"/>
                <w:szCs w:val="18"/>
              </w:rPr>
              <w:t>6 800</w:t>
            </w:r>
          </w:p>
        </w:tc>
      </w:tr>
    </w:tbl>
    <w:p w:rsidR="005F2D93" w:rsidRPr="009D4B4A" w:rsidRDefault="005F2D93" w:rsidP="005F2D93">
      <w:pPr>
        <w:pStyle w:val="Default"/>
        <w:jc w:val="both"/>
        <w:rPr>
          <w:rFonts w:ascii="Arial" w:hAnsi="Arial" w:cs="Arial"/>
          <w:b/>
          <w:color w:val="auto"/>
          <w:sz w:val="22"/>
          <w:szCs w:val="22"/>
        </w:rPr>
      </w:pPr>
    </w:p>
    <w:p w:rsidR="005F2D93" w:rsidRPr="009D4B4A" w:rsidRDefault="005F2D93" w:rsidP="005F2D93">
      <w:pPr>
        <w:pStyle w:val="Default"/>
        <w:jc w:val="both"/>
        <w:rPr>
          <w:rFonts w:ascii="Arial" w:hAnsi="Arial" w:cs="Arial"/>
          <w:b/>
          <w:color w:val="auto"/>
          <w:sz w:val="22"/>
          <w:szCs w:val="22"/>
        </w:rPr>
      </w:pPr>
    </w:p>
    <w:p w:rsidR="005F2D93" w:rsidRPr="009D4B4A" w:rsidRDefault="005F2D93" w:rsidP="005F2D93">
      <w:pPr>
        <w:pStyle w:val="Default"/>
        <w:jc w:val="both"/>
        <w:rPr>
          <w:rFonts w:ascii="Arial" w:hAnsi="Arial" w:cs="Arial"/>
          <w:b/>
          <w:sz w:val="22"/>
          <w:szCs w:val="22"/>
        </w:rPr>
        <w:sectPr w:rsidR="005F2D93" w:rsidRPr="009D4B4A" w:rsidSect="0076441E">
          <w:headerReference w:type="first" r:id="rId13"/>
          <w:pgSz w:w="16840" w:h="11907" w:orient="landscape"/>
          <w:pgMar w:top="1259" w:right="1418" w:bottom="1418" w:left="1105" w:header="709" w:footer="709" w:gutter="0"/>
          <w:cols w:space="708"/>
          <w:docGrid w:linePitch="360"/>
        </w:sectPr>
      </w:pPr>
    </w:p>
    <w:p w:rsidR="005F2D93" w:rsidRPr="009D4B4A" w:rsidRDefault="005F2D93" w:rsidP="005F2D93">
      <w:pPr>
        <w:pStyle w:val="Default"/>
        <w:rPr>
          <w:rFonts w:ascii="Arial" w:hAnsi="Arial" w:cs="Arial"/>
          <w:sz w:val="22"/>
          <w:szCs w:val="22"/>
        </w:rPr>
      </w:pPr>
      <w:r w:rsidRPr="009D4B4A">
        <w:rPr>
          <w:rFonts w:ascii="Arial" w:hAnsi="Arial" w:cs="Arial"/>
          <w:sz w:val="22"/>
          <w:szCs w:val="22"/>
        </w:rPr>
        <w:lastRenderedPageBreak/>
        <w:t>Tabuľka č. 22 –</w:t>
      </w:r>
      <w:r w:rsidR="00A70C76">
        <w:rPr>
          <w:rFonts w:ascii="Arial" w:hAnsi="Arial" w:cs="Arial"/>
          <w:sz w:val="22"/>
          <w:szCs w:val="22"/>
        </w:rPr>
        <w:t xml:space="preserve"> </w:t>
      </w:r>
      <w:r w:rsidRPr="009D4B4A">
        <w:rPr>
          <w:rFonts w:ascii="Arial" w:hAnsi="Arial" w:cs="Arial"/>
          <w:sz w:val="22"/>
          <w:szCs w:val="22"/>
        </w:rPr>
        <w:t>Prehľad aktivít navrhovaných opatrení a predpokladaných výdavkov programu starostlivosti (roky 2033 – 2046)</w:t>
      </w:r>
    </w:p>
    <w:p w:rsidR="005F2D93" w:rsidRPr="009D4B4A" w:rsidRDefault="005F2D93" w:rsidP="005F2D93">
      <w:pPr>
        <w:pStyle w:val="Default"/>
        <w:rPr>
          <w:rFonts w:ascii="Arial" w:hAnsi="Arial" w:cs="Arial"/>
          <w:sz w:val="22"/>
          <w:szCs w:val="22"/>
        </w:rPr>
      </w:pPr>
    </w:p>
    <w:tbl>
      <w:tblPr>
        <w:tblW w:w="0" w:type="auto"/>
        <w:jc w:val="center"/>
        <w:tblCellMar>
          <w:left w:w="70" w:type="dxa"/>
          <w:right w:w="70" w:type="dxa"/>
        </w:tblCellMar>
        <w:tblLook w:val="00A0" w:firstRow="1" w:lastRow="0" w:firstColumn="1" w:lastColumn="0" w:noHBand="0" w:noVBand="0"/>
      </w:tblPr>
      <w:tblGrid>
        <w:gridCol w:w="1276"/>
        <w:gridCol w:w="4138"/>
        <w:gridCol w:w="541"/>
        <w:gridCol w:w="541"/>
        <w:gridCol w:w="621"/>
        <w:gridCol w:w="689"/>
        <w:gridCol w:w="620"/>
        <w:gridCol w:w="541"/>
        <w:gridCol w:w="541"/>
        <w:gridCol w:w="541"/>
        <w:gridCol w:w="541"/>
        <w:gridCol w:w="541"/>
        <w:gridCol w:w="541"/>
        <w:gridCol w:w="541"/>
        <w:gridCol w:w="541"/>
        <w:gridCol w:w="541"/>
        <w:gridCol w:w="882"/>
      </w:tblGrid>
      <w:tr w:rsidR="005F2D93" w:rsidRPr="009D4B4A" w:rsidTr="006F76BC">
        <w:trPr>
          <w:trHeight w:val="240"/>
          <w:jc w:val="center"/>
        </w:trPr>
        <w:tc>
          <w:tcPr>
            <w:tcW w:w="1276" w:type="dxa"/>
            <w:vMerge w:val="restart"/>
            <w:tcBorders>
              <w:top w:val="single" w:sz="18" w:space="0" w:color="auto"/>
              <w:left w:val="single" w:sz="18" w:space="0" w:color="auto"/>
              <w:bottom w:val="single" w:sz="4" w:space="0" w:color="000000"/>
              <w:right w:val="single" w:sz="4" w:space="0" w:color="auto"/>
            </w:tcBorders>
            <w:noWrap/>
            <w:vAlign w:val="center"/>
          </w:tcPr>
          <w:p w:rsidR="005F2D93" w:rsidRPr="009D4B4A" w:rsidRDefault="005F2D93" w:rsidP="006F76BC">
            <w:pPr>
              <w:jc w:val="center"/>
              <w:rPr>
                <w:rFonts w:cs="Arial"/>
                <w:b/>
                <w:color w:val="000000"/>
                <w:sz w:val="18"/>
                <w:szCs w:val="18"/>
              </w:rPr>
            </w:pPr>
            <w:r w:rsidRPr="009D4B4A">
              <w:rPr>
                <w:rFonts w:cs="Arial"/>
                <w:b/>
                <w:color w:val="000000"/>
                <w:sz w:val="18"/>
                <w:szCs w:val="18"/>
              </w:rPr>
              <w:t>Kód aktivity</w:t>
            </w:r>
          </w:p>
        </w:tc>
        <w:tc>
          <w:tcPr>
            <w:tcW w:w="4138" w:type="dxa"/>
            <w:vMerge w:val="restart"/>
            <w:tcBorders>
              <w:top w:val="single" w:sz="18" w:space="0" w:color="auto"/>
              <w:left w:val="single" w:sz="4" w:space="0" w:color="auto"/>
              <w:bottom w:val="single" w:sz="4" w:space="0" w:color="000000"/>
              <w:right w:val="single" w:sz="4" w:space="0" w:color="auto"/>
            </w:tcBorders>
            <w:noWrap/>
            <w:vAlign w:val="center"/>
          </w:tcPr>
          <w:p w:rsidR="005F2D93" w:rsidRPr="009D4B4A" w:rsidRDefault="005F2D93" w:rsidP="006F76BC">
            <w:pPr>
              <w:jc w:val="center"/>
              <w:rPr>
                <w:rFonts w:cs="Arial"/>
                <w:b/>
                <w:color w:val="000000"/>
                <w:sz w:val="18"/>
                <w:szCs w:val="18"/>
              </w:rPr>
            </w:pPr>
            <w:r w:rsidRPr="009D4B4A">
              <w:rPr>
                <w:rFonts w:cs="Arial"/>
                <w:b/>
                <w:color w:val="000000"/>
                <w:sz w:val="18"/>
                <w:szCs w:val="18"/>
              </w:rPr>
              <w:t>Názov aktivity</w:t>
            </w:r>
          </w:p>
        </w:tc>
        <w:tc>
          <w:tcPr>
            <w:tcW w:w="8763" w:type="dxa"/>
            <w:gridSpan w:val="15"/>
            <w:tcBorders>
              <w:top w:val="single" w:sz="18" w:space="0" w:color="auto"/>
              <w:left w:val="nil"/>
              <w:bottom w:val="single" w:sz="4" w:space="0" w:color="auto"/>
              <w:right w:val="single" w:sz="18" w:space="0" w:color="auto"/>
            </w:tcBorders>
            <w:noWrap/>
            <w:vAlign w:val="center"/>
          </w:tcPr>
          <w:p w:rsidR="005F2D93" w:rsidRPr="009D4B4A" w:rsidRDefault="005F2D93" w:rsidP="006F76BC">
            <w:pPr>
              <w:jc w:val="center"/>
              <w:rPr>
                <w:rFonts w:cs="Arial"/>
                <w:b/>
                <w:color w:val="000000"/>
                <w:sz w:val="18"/>
                <w:szCs w:val="18"/>
              </w:rPr>
            </w:pPr>
            <w:r w:rsidRPr="009D4B4A">
              <w:rPr>
                <w:rFonts w:cs="Arial"/>
                <w:b/>
                <w:color w:val="000000"/>
                <w:sz w:val="18"/>
                <w:szCs w:val="18"/>
              </w:rPr>
              <w:t>Rok</w:t>
            </w:r>
            <w:r w:rsidRPr="0092296A">
              <w:rPr>
                <w:rFonts w:cs="Arial"/>
                <w:b/>
                <w:color w:val="000000"/>
                <w:sz w:val="14"/>
                <w:szCs w:val="14"/>
              </w:rPr>
              <w:t xml:space="preserve"> </w:t>
            </w:r>
            <w:r w:rsidRPr="0092296A">
              <w:rPr>
                <w:rFonts w:cs="Arial"/>
                <w:b/>
                <w:color w:val="000000"/>
                <w:sz w:val="18"/>
                <w:szCs w:val="18"/>
              </w:rPr>
              <w:t>realizácie programu starostlivosti / suma v (€)</w:t>
            </w:r>
          </w:p>
        </w:tc>
      </w:tr>
      <w:tr w:rsidR="005F2D93" w:rsidRPr="009D4B4A" w:rsidTr="006F76BC">
        <w:trPr>
          <w:trHeight w:val="240"/>
          <w:jc w:val="center"/>
        </w:trPr>
        <w:tc>
          <w:tcPr>
            <w:tcW w:w="1276" w:type="dxa"/>
            <w:vMerge/>
            <w:tcBorders>
              <w:top w:val="single" w:sz="8" w:space="0" w:color="auto"/>
              <w:left w:val="single" w:sz="18" w:space="0" w:color="auto"/>
              <w:bottom w:val="single" w:sz="4" w:space="0" w:color="000000"/>
              <w:right w:val="single" w:sz="4" w:space="0" w:color="auto"/>
            </w:tcBorders>
            <w:vAlign w:val="center"/>
          </w:tcPr>
          <w:p w:rsidR="005F2D93" w:rsidRPr="009D4B4A" w:rsidRDefault="005F2D93" w:rsidP="006F76BC">
            <w:pPr>
              <w:rPr>
                <w:rFonts w:cs="Arial"/>
                <w:b/>
                <w:color w:val="000000"/>
                <w:sz w:val="18"/>
                <w:szCs w:val="18"/>
              </w:rPr>
            </w:pPr>
          </w:p>
        </w:tc>
        <w:tc>
          <w:tcPr>
            <w:tcW w:w="4138" w:type="dxa"/>
            <w:vMerge/>
            <w:tcBorders>
              <w:top w:val="single" w:sz="8" w:space="0" w:color="auto"/>
              <w:left w:val="single" w:sz="4" w:space="0" w:color="auto"/>
              <w:bottom w:val="single" w:sz="4" w:space="0" w:color="000000"/>
              <w:right w:val="single" w:sz="4" w:space="0" w:color="auto"/>
            </w:tcBorders>
            <w:vAlign w:val="center"/>
          </w:tcPr>
          <w:p w:rsidR="005F2D93" w:rsidRPr="009D4B4A" w:rsidRDefault="005F2D93" w:rsidP="006F76BC">
            <w:pPr>
              <w:rPr>
                <w:rFonts w:cs="Arial"/>
                <w:b/>
                <w:color w:val="000000"/>
                <w:sz w:val="18"/>
                <w:szCs w:val="18"/>
              </w:rPr>
            </w:pP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center"/>
              <w:rPr>
                <w:rFonts w:cs="Arial"/>
                <w:b/>
                <w:color w:val="000000"/>
                <w:sz w:val="18"/>
                <w:szCs w:val="18"/>
              </w:rPr>
            </w:pPr>
            <w:r w:rsidRPr="009D4B4A">
              <w:rPr>
                <w:rFonts w:cs="Arial"/>
                <w:b/>
                <w:color w:val="000000"/>
                <w:sz w:val="18"/>
                <w:szCs w:val="18"/>
              </w:rPr>
              <w:t>2033</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center"/>
              <w:rPr>
                <w:rFonts w:cs="Arial"/>
                <w:b/>
                <w:color w:val="000000"/>
                <w:sz w:val="18"/>
                <w:szCs w:val="18"/>
              </w:rPr>
            </w:pPr>
            <w:r w:rsidRPr="009D4B4A">
              <w:rPr>
                <w:rFonts w:cs="Arial"/>
                <w:b/>
                <w:color w:val="000000"/>
                <w:sz w:val="18"/>
                <w:szCs w:val="18"/>
              </w:rPr>
              <w:t>2034</w:t>
            </w:r>
          </w:p>
        </w:tc>
        <w:tc>
          <w:tcPr>
            <w:tcW w:w="621" w:type="dxa"/>
            <w:tcBorders>
              <w:top w:val="nil"/>
              <w:left w:val="nil"/>
              <w:bottom w:val="single" w:sz="4" w:space="0" w:color="auto"/>
              <w:right w:val="single" w:sz="4" w:space="0" w:color="auto"/>
            </w:tcBorders>
            <w:noWrap/>
            <w:vAlign w:val="center"/>
          </w:tcPr>
          <w:p w:rsidR="005F2D93" w:rsidRPr="009D4B4A" w:rsidRDefault="005F2D93" w:rsidP="006F76BC">
            <w:pPr>
              <w:jc w:val="center"/>
              <w:rPr>
                <w:rFonts w:cs="Arial"/>
                <w:b/>
                <w:color w:val="000000"/>
                <w:sz w:val="18"/>
                <w:szCs w:val="18"/>
              </w:rPr>
            </w:pPr>
            <w:r w:rsidRPr="009D4B4A">
              <w:rPr>
                <w:rFonts w:cs="Arial"/>
                <w:b/>
                <w:color w:val="000000"/>
                <w:sz w:val="18"/>
                <w:szCs w:val="18"/>
              </w:rPr>
              <w:t>2035</w:t>
            </w:r>
          </w:p>
        </w:tc>
        <w:tc>
          <w:tcPr>
            <w:tcW w:w="689" w:type="dxa"/>
            <w:tcBorders>
              <w:top w:val="nil"/>
              <w:left w:val="nil"/>
              <w:bottom w:val="single" w:sz="4" w:space="0" w:color="auto"/>
              <w:right w:val="single" w:sz="4" w:space="0" w:color="auto"/>
            </w:tcBorders>
            <w:noWrap/>
            <w:vAlign w:val="center"/>
          </w:tcPr>
          <w:p w:rsidR="005F2D93" w:rsidRPr="009D4B4A" w:rsidRDefault="005F2D93" w:rsidP="006F76BC">
            <w:pPr>
              <w:jc w:val="center"/>
              <w:rPr>
                <w:rFonts w:cs="Arial"/>
                <w:b/>
                <w:color w:val="000000"/>
                <w:sz w:val="18"/>
                <w:szCs w:val="18"/>
              </w:rPr>
            </w:pPr>
            <w:r w:rsidRPr="009D4B4A">
              <w:rPr>
                <w:rFonts w:cs="Arial"/>
                <w:b/>
                <w:color w:val="000000"/>
                <w:sz w:val="18"/>
                <w:szCs w:val="18"/>
              </w:rPr>
              <w:t>2036</w:t>
            </w:r>
          </w:p>
        </w:tc>
        <w:tc>
          <w:tcPr>
            <w:tcW w:w="620" w:type="dxa"/>
            <w:tcBorders>
              <w:top w:val="nil"/>
              <w:left w:val="nil"/>
              <w:bottom w:val="single" w:sz="4" w:space="0" w:color="auto"/>
              <w:right w:val="single" w:sz="4" w:space="0" w:color="auto"/>
            </w:tcBorders>
            <w:noWrap/>
            <w:vAlign w:val="center"/>
          </w:tcPr>
          <w:p w:rsidR="005F2D93" w:rsidRPr="009D4B4A" w:rsidRDefault="005F2D93" w:rsidP="006F76BC">
            <w:pPr>
              <w:jc w:val="center"/>
              <w:rPr>
                <w:rFonts w:cs="Arial"/>
                <w:b/>
                <w:color w:val="000000"/>
                <w:sz w:val="18"/>
                <w:szCs w:val="18"/>
              </w:rPr>
            </w:pPr>
            <w:r w:rsidRPr="009D4B4A">
              <w:rPr>
                <w:rFonts w:cs="Arial"/>
                <w:b/>
                <w:color w:val="000000"/>
                <w:sz w:val="18"/>
                <w:szCs w:val="18"/>
              </w:rPr>
              <w:t>2037</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center"/>
              <w:rPr>
                <w:rFonts w:cs="Arial"/>
                <w:b/>
                <w:color w:val="000000"/>
                <w:sz w:val="18"/>
                <w:szCs w:val="18"/>
              </w:rPr>
            </w:pPr>
            <w:r w:rsidRPr="009D4B4A">
              <w:rPr>
                <w:rFonts w:cs="Arial"/>
                <w:b/>
                <w:color w:val="000000"/>
                <w:sz w:val="18"/>
                <w:szCs w:val="18"/>
              </w:rPr>
              <w:t>2038</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center"/>
              <w:rPr>
                <w:rFonts w:cs="Arial"/>
                <w:b/>
                <w:color w:val="000000"/>
                <w:sz w:val="18"/>
                <w:szCs w:val="18"/>
              </w:rPr>
            </w:pPr>
            <w:r w:rsidRPr="009D4B4A">
              <w:rPr>
                <w:rFonts w:cs="Arial"/>
                <w:b/>
                <w:color w:val="000000"/>
                <w:sz w:val="18"/>
                <w:szCs w:val="18"/>
              </w:rPr>
              <w:t>2039</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center"/>
              <w:rPr>
                <w:rFonts w:cs="Arial"/>
                <w:b/>
                <w:color w:val="000000"/>
                <w:sz w:val="18"/>
                <w:szCs w:val="18"/>
              </w:rPr>
            </w:pPr>
            <w:r w:rsidRPr="009D4B4A">
              <w:rPr>
                <w:rFonts w:cs="Arial"/>
                <w:b/>
                <w:color w:val="000000"/>
                <w:sz w:val="18"/>
                <w:szCs w:val="18"/>
              </w:rPr>
              <w:t>2040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center"/>
              <w:rPr>
                <w:rFonts w:cs="Arial"/>
                <w:b/>
                <w:color w:val="000000"/>
                <w:sz w:val="18"/>
                <w:szCs w:val="18"/>
              </w:rPr>
            </w:pPr>
            <w:r w:rsidRPr="009D4B4A">
              <w:rPr>
                <w:rFonts w:cs="Arial"/>
                <w:b/>
                <w:color w:val="000000"/>
                <w:sz w:val="18"/>
                <w:szCs w:val="18"/>
              </w:rPr>
              <w:t>2041</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center"/>
              <w:rPr>
                <w:rFonts w:cs="Arial"/>
                <w:b/>
                <w:color w:val="000000"/>
                <w:sz w:val="18"/>
                <w:szCs w:val="18"/>
              </w:rPr>
            </w:pPr>
            <w:r w:rsidRPr="009D4B4A">
              <w:rPr>
                <w:rFonts w:cs="Arial"/>
                <w:b/>
                <w:color w:val="000000"/>
                <w:sz w:val="18"/>
                <w:szCs w:val="18"/>
              </w:rPr>
              <w:t>2042</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center"/>
              <w:rPr>
                <w:rFonts w:cs="Arial"/>
                <w:b/>
                <w:color w:val="000000"/>
                <w:sz w:val="18"/>
                <w:szCs w:val="18"/>
              </w:rPr>
            </w:pPr>
            <w:r w:rsidRPr="009D4B4A">
              <w:rPr>
                <w:rFonts w:cs="Arial"/>
                <w:b/>
                <w:color w:val="000000"/>
                <w:sz w:val="18"/>
                <w:szCs w:val="18"/>
              </w:rPr>
              <w:t>2043</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center"/>
              <w:rPr>
                <w:rFonts w:cs="Arial"/>
                <w:b/>
                <w:color w:val="000000"/>
                <w:sz w:val="18"/>
                <w:szCs w:val="18"/>
              </w:rPr>
            </w:pPr>
            <w:r w:rsidRPr="009D4B4A">
              <w:rPr>
                <w:rFonts w:cs="Arial"/>
                <w:b/>
                <w:color w:val="000000"/>
                <w:sz w:val="18"/>
                <w:szCs w:val="18"/>
              </w:rPr>
              <w:t>2044</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center"/>
              <w:rPr>
                <w:rFonts w:cs="Arial"/>
                <w:b/>
                <w:color w:val="000000"/>
                <w:sz w:val="18"/>
                <w:szCs w:val="18"/>
              </w:rPr>
            </w:pPr>
            <w:r w:rsidRPr="009D4B4A">
              <w:rPr>
                <w:rFonts w:cs="Arial"/>
                <w:b/>
                <w:color w:val="000000"/>
                <w:sz w:val="18"/>
                <w:szCs w:val="18"/>
              </w:rPr>
              <w:t>2045</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center"/>
              <w:rPr>
                <w:rFonts w:cs="Arial"/>
                <w:b/>
                <w:color w:val="000000"/>
                <w:sz w:val="18"/>
                <w:szCs w:val="18"/>
              </w:rPr>
            </w:pPr>
            <w:r w:rsidRPr="009D4B4A">
              <w:rPr>
                <w:rFonts w:cs="Arial"/>
                <w:b/>
                <w:color w:val="000000"/>
                <w:sz w:val="18"/>
                <w:szCs w:val="18"/>
              </w:rPr>
              <w:t>2046</w:t>
            </w:r>
          </w:p>
        </w:tc>
        <w:tc>
          <w:tcPr>
            <w:tcW w:w="882" w:type="dxa"/>
            <w:tcBorders>
              <w:top w:val="nil"/>
              <w:left w:val="nil"/>
              <w:bottom w:val="single" w:sz="4" w:space="0" w:color="auto"/>
              <w:right w:val="single" w:sz="18" w:space="0" w:color="auto"/>
            </w:tcBorders>
            <w:noWrap/>
            <w:vAlign w:val="center"/>
          </w:tcPr>
          <w:p w:rsidR="005F2D93" w:rsidRPr="009D4B4A" w:rsidRDefault="005F2D93" w:rsidP="006F76BC">
            <w:pPr>
              <w:jc w:val="center"/>
              <w:rPr>
                <w:rFonts w:cs="Arial"/>
                <w:b/>
                <w:bCs w:val="0"/>
                <w:color w:val="000000"/>
                <w:sz w:val="18"/>
                <w:szCs w:val="18"/>
              </w:rPr>
            </w:pPr>
            <w:r w:rsidRPr="009D4B4A">
              <w:rPr>
                <w:rFonts w:cs="Arial"/>
                <w:b/>
                <w:bCs w:val="0"/>
                <w:color w:val="000000"/>
                <w:sz w:val="18"/>
                <w:szCs w:val="18"/>
              </w:rPr>
              <w:t>2017-46</w:t>
            </w:r>
          </w:p>
        </w:tc>
      </w:tr>
      <w:tr w:rsidR="005F2D93" w:rsidRPr="009D4B4A" w:rsidTr="006F76BC">
        <w:trPr>
          <w:trHeight w:val="480"/>
          <w:jc w:val="center"/>
        </w:trPr>
        <w:tc>
          <w:tcPr>
            <w:tcW w:w="1276" w:type="dxa"/>
            <w:tcBorders>
              <w:top w:val="nil"/>
              <w:left w:val="single" w:sz="18" w:space="0" w:color="auto"/>
              <w:bottom w:val="single" w:sz="4" w:space="0" w:color="auto"/>
              <w:right w:val="single" w:sz="4" w:space="0" w:color="auto"/>
            </w:tcBorders>
            <w:noWrap/>
            <w:tcMar>
              <w:left w:w="28" w:type="dxa"/>
              <w:right w:w="28" w:type="dxa"/>
            </w:tcMar>
            <w:vAlign w:val="center"/>
          </w:tcPr>
          <w:p w:rsidR="005F2D93" w:rsidRPr="009D4B4A" w:rsidRDefault="005F2D93" w:rsidP="006F76BC">
            <w:pPr>
              <w:jc w:val="center"/>
              <w:rPr>
                <w:rFonts w:cs="Arial"/>
                <w:color w:val="000000"/>
                <w:sz w:val="14"/>
                <w:szCs w:val="14"/>
              </w:rPr>
            </w:pPr>
            <w:r w:rsidRPr="009D4B4A">
              <w:rPr>
                <w:rFonts w:cs="Arial"/>
                <w:color w:val="000000"/>
                <w:sz w:val="14"/>
                <w:szCs w:val="14"/>
              </w:rPr>
              <w:t>SKCHVU004-01</w:t>
            </w:r>
          </w:p>
        </w:tc>
        <w:tc>
          <w:tcPr>
            <w:tcW w:w="4138" w:type="dxa"/>
            <w:tcBorders>
              <w:top w:val="nil"/>
              <w:left w:val="nil"/>
              <w:bottom w:val="single" w:sz="4" w:space="0" w:color="auto"/>
              <w:right w:val="single" w:sz="4" w:space="0" w:color="auto"/>
            </w:tcBorders>
            <w:vAlign w:val="center"/>
          </w:tcPr>
          <w:p w:rsidR="005F2D93" w:rsidRPr="009D4B4A" w:rsidRDefault="005F2D93" w:rsidP="006F76BC">
            <w:pPr>
              <w:rPr>
                <w:rFonts w:cs="Arial"/>
                <w:color w:val="000000"/>
                <w:sz w:val="14"/>
                <w:szCs w:val="14"/>
              </w:rPr>
            </w:pPr>
            <w:r w:rsidRPr="009D4B4A">
              <w:rPr>
                <w:rFonts w:cs="Arial"/>
                <w:sz w:val="14"/>
                <w:szCs w:val="14"/>
              </w:rPr>
              <w:t>Udržanie podmienok pre hniezdenie včelárika zlatého v existujúcich hniezdnych kolóniách v CHVÚ Dolné Pohronie</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bCs w:val="0"/>
                <w:color w:val="000000"/>
                <w:sz w:val="12"/>
                <w:szCs w:val="16"/>
                <w:lang w:eastAsia="sk-SK"/>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62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689"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62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882" w:type="dxa"/>
            <w:tcBorders>
              <w:top w:val="nil"/>
              <w:left w:val="nil"/>
              <w:bottom w:val="single" w:sz="4" w:space="0" w:color="auto"/>
              <w:right w:val="single" w:sz="18" w:space="0" w:color="auto"/>
            </w:tcBorders>
            <w:noWrap/>
            <w:vAlign w:val="center"/>
          </w:tcPr>
          <w:p w:rsidR="005F2D93" w:rsidRPr="009D4B4A" w:rsidRDefault="005F2D93" w:rsidP="006F76BC">
            <w:pPr>
              <w:jc w:val="right"/>
              <w:rPr>
                <w:rFonts w:cs="Arial"/>
                <w:bCs w:val="0"/>
                <w:color w:val="000000"/>
                <w:sz w:val="14"/>
                <w:szCs w:val="14"/>
                <w:lang w:eastAsia="sk-SK"/>
              </w:rPr>
            </w:pPr>
            <w:r w:rsidRPr="009D4B4A">
              <w:rPr>
                <w:rFonts w:cs="Arial"/>
                <w:color w:val="000000"/>
                <w:sz w:val="14"/>
                <w:szCs w:val="14"/>
              </w:rPr>
              <w:t>18 000</w:t>
            </w:r>
          </w:p>
        </w:tc>
      </w:tr>
      <w:tr w:rsidR="005F2D93" w:rsidRPr="009D4B4A" w:rsidTr="006F76BC">
        <w:trPr>
          <w:trHeight w:val="480"/>
          <w:jc w:val="center"/>
        </w:trPr>
        <w:tc>
          <w:tcPr>
            <w:tcW w:w="1276" w:type="dxa"/>
            <w:tcBorders>
              <w:top w:val="nil"/>
              <w:left w:val="single" w:sz="18" w:space="0" w:color="auto"/>
              <w:bottom w:val="single" w:sz="4" w:space="0" w:color="auto"/>
              <w:right w:val="single" w:sz="4" w:space="0" w:color="auto"/>
            </w:tcBorders>
            <w:noWrap/>
            <w:tcMar>
              <w:left w:w="28" w:type="dxa"/>
              <w:right w:w="28" w:type="dxa"/>
            </w:tcMar>
            <w:vAlign w:val="center"/>
          </w:tcPr>
          <w:p w:rsidR="005F2D93" w:rsidRPr="009D4B4A" w:rsidRDefault="005F2D93" w:rsidP="006F76BC">
            <w:pPr>
              <w:jc w:val="center"/>
              <w:rPr>
                <w:rFonts w:cs="Arial"/>
                <w:color w:val="000000"/>
                <w:sz w:val="14"/>
                <w:szCs w:val="14"/>
              </w:rPr>
            </w:pPr>
            <w:r w:rsidRPr="009D4B4A">
              <w:rPr>
                <w:rFonts w:cs="Arial"/>
                <w:color w:val="000000"/>
                <w:sz w:val="14"/>
                <w:szCs w:val="14"/>
              </w:rPr>
              <w:t>SKCHVU004-02</w:t>
            </w:r>
          </w:p>
        </w:tc>
        <w:tc>
          <w:tcPr>
            <w:tcW w:w="4138" w:type="dxa"/>
            <w:tcBorders>
              <w:top w:val="nil"/>
              <w:left w:val="nil"/>
              <w:bottom w:val="single" w:sz="4" w:space="0" w:color="auto"/>
              <w:right w:val="single" w:sz="4" w:space="0" w:color="auto"/>
            </w:tcBorders>
            <w:vAlign w:val="center"/>
          </w:tcPr>
          <w:p w:rsidR="005F2D93" w:rsidRPr="009D4B4A" w:rsidRDefault="005F2D93" w:rsidP="006F76BC">
            <w:pPr>
              <w:rPr>
                <w:rFonts w:cs="Arial"/>
                <w:color w:val="000000"/>
                <w:sz w:val="14"/>
                <w:szCs w:val="14"/>
              </w:rPr>
            </w:pPr>
            <w:r w:rsidRPr="009D4B4A">
              <w:rPr>
                <w:rFonts w:cs="Arial"/>
                <w:sz w:val="14"/>
                <w:szCs w:val="14"/>
              </w:rPr>
              <w:t>Zlepšenie podmienok pre hniezdenie včelárika zlatého v zaniknutých hniezdnych kolóniách v CHVÚ Dolné Pohronie</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62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689"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62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882" w:type="dxa"/>
            <w:tcBorders>
              <w:top w:val="nil"/>
              <w:left w:val="nil"/>
              <w:bottom w:val="single" w:sz="4" w:space="0" w:color="auto"/>
              <w:right w:val="single" w:sz="18"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8 000</w:t>
            </w:r>
          </w:p>
        </w:tc>
      </w:tr>
      <w:tr w:rsidR="005F2D93" w:rsidRPr="009D4B4A" w:rsidTr="006F76BC">
        <w:trPr>
          <w:trHeight w:val="480"/>
          <w:jc w:val="center"/>
        </w:trPr>
        <w:tc>
          <w:tcPr>
            <w:tcW w:w="1276" w:type="dxa"/>
            <w:tcBorders>
              <w:top w:val="nil"/>
              <w:left w:val="single" w:sz="18" w:space="0" w:color="auto"/>
              <w:bottom w:val="single" w:sz="4" w:space="0" w:color="auto"/>
              <w:right w:val="single" w:sz="4" w:space="0" w:color="auto"/>
            </w:tcBorders>
            <w:noWrap/>
            <w:tcMar>
              <w:left w:w="28" w:type="dxa"/>
              <w:right w:w="28" w:type="dxa"/>
            </w:tcMar>
            <w:vAlign w:val="center"/>
          </w:tcPr>
          <w:p w:rsidR="005F2D93" w:rsidRPr="009D4B4A" w:rsidRDefault="005F2D93" w:rsidP="006F76BC">
            <w:pPr>
              <w:jc w:val="center"/>
              <w:rPr>
                <w:rFonts w:cs="Arial"/>
                <w:color w:val="000000"/>
                <w:sz w:val="14"/>
                <w:szCs w:val="14"/>
              </w:rPr>
            </w:pPr>
            <w:r w:rsidRPr="009D4B4A">
              <w:rPr>
                <w:rFonts w:cs="Arial"/>
                <w:color w:val="000000"/>
                <w:sz w:val="14"/>
                <w:szCs w:val="14"/>
              </w:rPr>
              <w:t>SKCHVU004-03</w:t>
            </w:r>
          </w:p>
        </w:tc>
        <w:tc>
          <w:tcPr>
            <w:tcW w:w="4138" w:type="dxa"/>
            <w:tcBorders>
              <w:top w:val="nil"/>
              <w:left w:val="nil"/>
              <w:bottom w:val="single" w:sz="4" w:space="0" w:color="auto"/>
              <w:right w:val="single" w:sz="4" w:space="0" w:color="auto"/>
            </w:tcBorders>
            <w:vAlign w:val="center"/>
          </w:tcPr>
          <w:p w:rsidR="005F2D93" w:rsidRPr="009D4B4A" w:rsidRDefault="005F2D93" w:rsidP="006F76BC">
            <w:pPr>
              <w:rPr>
                <w:rFonts w:cs="Arial"/>
                <w:color w:val="000000"/>
                <w:sz w:val="14"/>
                <w:szCs w:val="14"/>
              </w:rPr>
            </w:pPr>
            <w:r w:rsidRPr="009D4B4A">
              <w:rPr>
                <w:rFonts w:cs="Arial"/>
                <w:sz w:val="14"/>
                <w:szCs w:val="14"/>
              </w:rPr>
              <w:t>Odstránenie čiernych skládok v CHVÚ Dolné Pohronie</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62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689"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62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882" w:type="dxa"/>
            <w:tcBorders>
              <w:top w:val="nil"/>
              <w:left w:val="nil"/>
              <w:bottom w:val="single" w:sz="4" w:space="0" w:color="auto"/>
              <w:right w:val="single" w:sz="18"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30 000</w:t>
            </w:r>
          </w:p>
        </w:tc>
      </w:tr>
      <w:tr w:rsidR="005F2D93" w:rsidRPr="009D4B4A" w:rsidTr="006F76BC">
        <w:trPr>
          <w:trHeight w:val="480"/>
          <w:jc w:val="center"/>
        </w:trPr>
        <w:tc>
          <w:tcPr>
            <w:tcW w:w="1276" w:type="dxa"/>
            <w:tcBorders>
              <w:top w:val="nil"/>
              <w:left w:val="single" w:sz="18" w:space="0" w:color="auto"/>
              <w:bottom w:val="single" w:sz="4" w:space="0" w:color="auto"/>
              <w:right w:val="single" w:sz="4" w:space="0" w:color="auto"/>
            </w:tcBorders>
            <w:noWrap/>
            <w:tcMar>
              <w:left w:w="28" w:type="dxa"/>
              <w:right w:w="28" w:type="dxa"/>
            </w:tcMar>
            <w:vAlign w:val="center"/>
          </w:tcPr>
          <w:p w:rsidR="005F2D93" w:rsidRPr="009D4B4A" w:rsidRDefault="005F2D93" w:rsidP="006F76BC">
            <w:pPr>
              <w:jc w:val="center"/>
              <w:rPr>
                <w:rFonts w:cs="Arial"/>
                <w:color w:val="000000"/>
                <w:sz w:val="14"/>
                <w:szCs w:val="14"/>
              </w:rPr>
            </w:pPr>
            <w:r w:rsidRPr="009D4B4A">
              <w:rPr>
                <w:rFonts w:cs="Arial"/>
                <w:color w:val="000000"/>
                <w:sz w:val="14"/>
                <w:szCs w:val="14"/>
              </w:rPr>
              <w:t>SKCHVU004-04</w:t>
            </w:r>
          </w:p>
        </w:tc>
        <w:tc>
          <w:tcPr>
            <w:tcW w:w="4138" w:type="dxa"/>
            <w:tcBorders>
              <w:top w:val="nil"/>
              <w:left w:val="nil"/>
              <w:bottom w:val="single" w:sz="4" w:space="0" w:color="auto"/>
              <w:right w:val="single" w:sz="4" w:space="0" w:color="auto"/>
            </w:tcBorders>
            <w:vAlign w:val="center"/>
          </w:tcPr>
          <w:p w:rsidR="005F2D93" w:rsidRPr="009D4B4A" w:rsidRDefault="005F2D93" w:rsidP="006F76BC">
            <w:pPr>
              <w:rPr>
                <w:rFonts w:cs="Arial"/>
                <w:color w:val="000000"/>
                <w:sz w:val="14"/>
                <w:szCs w:val="14"/>
              </w:rPr>
            </w:pPr>
            <w:r w:rsidRPr="009D4B4A">
              <w:rPr>
                <w:rFonts w:cs="Arial"/>
                <w:sz w:val="14"/>
                <w:szCs w:val="14"/>
              </w:rPr>
              <w:t>Optimalizácia využívania poľnohospodárskej pôdy v CHVÚ Dolné Pohronie</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62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689"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62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882" w:type="dxa"/>
            <w:tcBorders>
              <w:top w:val="nil"/>
              <w:left w:val="nil"/>
              <w:bottom w:val="single" w:sz="4" w:space="0" w:color="auto"/>
              <w:right w:val="single" w:sz="18"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23 020</w:t>
            </w:r>
          </w:p>
        </w:tc>
      </w:tr>
      <w:tr w:rsidR="005F2D93" w:rsidRPr="009D4B4A" w:rsidTr="006F76BC">
        <w:trPr>
          <w:trHeight w:val="240"/>
          <w:jc w:val="center"/>
        </w:trPr>
        <w:tc>
          <w:tcPr>
            <w:tcW w:w="1276" w:type="dxa"/>
            <w:tcBorders>
              <w:top w:val="nil"/>
              <w:left w:val="single" w:sz="18" w:space="0" w:color="auto"/>
              <w:bottom w:val="single" w:sz="4" w:space="0" w:color="auto"/>
              <w:right w:val="single" w:sz="4" w:space="0" w:color="auto"/>
            </w:tcBorders>
            <w:noWrap/>
            <w:tcMar>
              <w:left w:w="28" w:type="dxa"/>
              <w:right w:w="28" w:type="dxa"/>
            </w:tcMar>
            <w:vAlign w:val="center"/>
          </w:tcPr>
          <w:p w:rsidR="005F2D93" w:rsidRPr="009D4B4A" w:rsidRDefault="005F2D93" w:rsidP="006F76BC">
            <w:pPr>
              <w:jc w:val="center"/>
              <w:rPr>
                <w:rFonts w:cs="Arial"/>
                <w:color w:val="000000"/>
                <w:sz w:val="14"/>
                <w:szCs w:val="14"/>
              </w:rPr>
            </w:pPr>
            <w:r w:rsidRPr="009D4B4A">
              <w:rPr>
                <w:rFonts w:cs="Arial"/>
                <w:color w:val="000000"/>
                <w:sz w:val="14"/>
                <w:szCs w:val="14"/>
              </w:rPr>
              <w:t>SKCHVU004-05</w:t>
            </w:r>
          </w:p>
        </w:tc>
        <w:tc>
          <w:tcPr>
            <w:tcW w:w="4138" w:type="dxa"/>
            <w:tcBorders>
              <w:top w:val="nil"/>
              <w:left w:val="nil"/>
              <w:bottom w:val="single" w:sz="4" w:space="0" w:color="auto"/>
              <w:right w:val="single" w:sz="4" w:space="0" w:color="auto"/>
            </w:tcBorders>
            <w:vAlign w:val="center"/>
          </w:tcPr>
          <w:p w:rsidR="005F2D93" w:rsidRPr="009D4B4A" w:rsidRDefault="005F2D93" w:rsidP="006F76BC">
            <w:pPr>
              <w:rPr>
                <w:rFonts w:cs="Arial"/>
                <w:color w:val="000000"/>
                <w:sz w:val="14"/>
                <w:szCs w:val="14"/>
              </w:rPr>
            </w:pPr>
            <w:r w:rsidRPr="009D4B4A">
              <w:rPr>
                <w:rFonts w:cs="Arial"/>
                <w:sz w:val="14"/>
                <w:szCs w:val="14"/>
              </w:rPr>
              <w:t>Zabezpečiť každoročný monitoring včelárika zlatého v CHVÚ Dolné Pohronie</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2 000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2 000</w:t>
            </w:r>
          </w:p>
        </w:tc>
        <w:tc>
          <w:tcPr>
            <w:tcW w:w="62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2 000</w:t>
            </w:r>
          </w:p>
        </w:tc>
        <w:tc>
          <w:tcPr>
            <w:tcW w:w="689"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2 000</w:t>
            </w:r>
          </w:p>
        </w:tc>
        <w:tc>
          <w:tcPr>
            <w:tcW w:w="62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2 000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2 000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2 000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2 000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2 000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2 000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2 000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2 000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2 000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2 000</w:t>
            </w:r>
          </w:p>
        </w:tc>
        <w:tc>
          <w:tcPr>
            <w:tcW w:w="882" w:type="dxa"/>
            <w:tcBorders>
              <w:top w:val="nil"/>
              <w:left w:val="nil"/>
              <w:bottom w:val="single" w:sz="4" w:space="0" w:color="auto"/>
              <w:right w:val="single" w:sz="18"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66 860</w:t>
            </w:r>
          </w:p>
        </w:tc>
      </w:tr>
      <w:tr w:rsidR="005F2D93" w:rsidRPr="009D4B4A" w:rsidTr="006F76BC">
        <w:trPr>
          <w:trHeight w:val="240"/>
          <w:jc w:val="center"/>
        </w:trPr>
        <w:tc>
          <w:tcPr>
            <w:tcW w:w="1276" w:type="dxa"/>
            <w:tcBorders>
              <w:top w:val="nil"/>
              <w:left w:val="single" w:sz="18" w:space="0" w:color="auto"/>
              <w:bottom w:val="single" w:sz="4" w:space="0" w:color="auto"/>
              <w:right w:val="single" w:sz="4" w:space="0" w:color="auto"/>
            </w:tcBorders>
            <w:noWrap/>
            <w:tcMar>
              <w:left w:w="28" w:type="dxa"/>
              <w:right w:w="28" w:type="dxa"/>
            </w:tcMar>
            <w:vAlign w:val="center"/>
          </w:tcPr>
          <w:p w:rsidR="005F2D93" w:rsidRPr="009D4B4A" w:rsidRDefault="005F2D93" w:rsidP="006F76BC">
            <w:pPr>
              <w:jc w:val="center"/>
              <w:rPr>
                <w:rFonts w:cs="Arial"/>
                <w:color w:val="000000"/>
                <w:sz w:val="14"/>
                <w:szCs w:val="14"/>
              </w:rPr>
            </w:pPr>
            <w:r w:rsidRPr="009D4B4A">
              <w:rPr>
                <w:rFonts w:cs="Arial"/>
                <w:color w:val="000000"/>
                <w:sz w:val="14"/>
                <w:szCs w:val="14"/>
              </w:rPr>
              <w:t>SKCHVU004-06</w:t>
            </w:r>
          </w:p>
        </w:tc>
        <w:tc>
          <w:tcPr>
            <w:tcW w:w="4138" w:type="dxa"/>
            <w:tcBorders>
              <w:top w:val="nil"/>
              <w:left w:val="nil"/>
              <w:bottom w:val="single" w:sz="4" w:space="0" w:color="auto"/>
              <w:right w:val="single" w:sz="4" w:space="0" w:color="auto"/>
            </w:tcBorders>
            <w:vAlign w:val="center"/>
          </w:tcPr>
          <w:p w:rsidR="005F2D93" w:rsidRPr="009D4B4A" w:rsidRDefault="005F2D93" w:rsidP="006F76BC">
            <w:pPr>
              <w:rPr>
                <w:rFonts w:cs="Arial"/>
                <w:color w:val="000000"/>
                <w:sz w:val="14"/>
                <w:szCs w:val="14"/>
              </w:rPr>
            </w:pPr>
            <w:r w:rsidRPr="009D4B4A">
              <w:rPr>
                <w:rFonts w:cs="Arial"/>
                <w:sz w:val="14"/>
                <w:szCs w:val="14"/>
              </w:rPr>
              <w:t>Zvýšiť všeobecnú akceptáciu ochrany prírody v CHVÚ Dolné Pohronie</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2 200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2 200</w:t>
            </w:r>
          </w:p>
        </w:tc>
        <w:tc>
          <w:tcPr>
            <w:tcW w:w="62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2 200</w:t>
            </w:r>
          </w:p>
        </w:tc>
        <w:tc>
          <w:tcPr>
            <w:tcW w:w="689"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2 200</w:t>
            </w:r>
          </w:p>
        </w:tc>
        <w:tc>
          <w:tcPr>
            <w:tcW w:w="62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2 200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2 200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2 200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2 200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2 200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2 200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2 200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2 200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2 200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2 200</w:t>
            </w:r>
          </w:p>
        </w:tc>
        <w:tc>
          <w:tcPr>
            <w:tcW w:w="882" w:type="dxa"/>
            <w:tcBorders>
              <w:top w:val="nil"/>
              <w:left w:val="nil"/>
              <w:bottom w:val="single" w:sz="4" w:space="0" w:color="auto"/>
              <w:right w:val="single" w:sz="18"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75 600</w:t>
            </w:r>
          </w:p>
        </w:tc>
      </w:tr>
      <w:tr w:rsidR="005F2D93" w:rsidRPr="009D4B4A" w:rsidTr="006F76BC">
        <w:trPr>
          <w:trHeight w:val="240"/>
          <w:jc w:val="center"/>
        </w:trPr>
        <w:tc>
          <w:tcPr>
            <w:tcW w:w="1276" w:type="dxa"/>
            <w:tcBorders>
              <w:top w:val="nil"/>
              <w:left w:val="single" w:sz="18" w:space="0" w:color="auto"/>
              <w:bottom w:val="single" w:sz="4" w:space="0" w:color="auto"/>
              <w:right w:val="single" w:sz="4" w:space="0" w:color="auto"/>
            </w:tcBorders>
            <w:noWrap/>
            <w:tcMar>
              <w:left w:w="28" w:type="dxa"/>
              <w:right w:w="28" w:type="dxa"/>
            </w:tcMar>
            <w:vAlign w:val="center"/>
          </w:tcPr>
          <w:p w:rsidR="005F2D93" w:rsidRPr="009D4B4A" w:rsidRDefault="005F2D93" w:rsidP="006F76BC">
            <w:pPr>
              <w:jc w:val="center"/>
              <w:rPr>
                <w:rFonts w:cs="Arial"/>
                <w:color w:val="000000"/>
                <w:sz w:val="14"/>
                <w:szCs w:val="14"/>
              </w:rPr>
            </w:pPr>
            <w:r w:rsidRPr="009D4B4A">
              <w:rPr>
                <w:rFonts w:cs="Arial"/>
                <w:color w:val="000000"/>
                <w:sz w:val="14"/>
                <w:szCs w:val="14"/>
              </w:rPr>
              <w:t>SKCHVU004-07</w:t>
            </w:r>
          </w:p>
        </w:tc>
        <w:tc>
          <w:tcPr>
            <w:tcW w:w="4138" w:type="dxa"/>
            <w:tcBorders>
              <w:top w:val="nil"/>
              <w:left w:val="nil"/>
              <w:bottom w:val="single" w:sz="4" w:space="0" w:color="auto"/>
              <w:right w:val="single" w:sz="4" w:space="0" w:color="auto"/>
            </w:tcBorders>
            <w:vAlign w:val="center"/>
          </w:tcPr>
          <w:p w:rsidR="005F2D93" w:rsidRPr="009D4B4A" w:rsidRDefault="005F2D93" w:rsidP="006F76BC">
            <w:pPr>
              <w:rPr>
                <w:rFonts w:cs="Arial"/>
                <w:color w:val="000000"/>
                <w:sz w:val="14"/>
                <w:szCs w:val="14"/>
              </w:rPr>
            </w:pPr>
            <w:r w:rsidRPr="009D4B4A">
              <w:rPr>
                <w:rFonts w:cs="Arial"/>
                <w:sz w:val="14"/>
                <w:szCs w:val="14"/>
              </w:rPr>
              <w:t>Zvýšenie povedomia o CHVÚ Dolné Pohronie</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500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500</w:t>
            </w:r>
          </w:p>
        </w:tc>
        <w:tc>
          <w:tcPr>
            <w:tcW w:w="62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500</w:t>
            </w:r>
          </w:p>
        </w:tc>
        <w:tc>
          <w:tcPr>
            <w:tcW w:w="689"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500</w:t>
            </w:r>
          </w:p>
        </w:tc>
        <w:tc>
          <w:tcPr>
            <w:tcW w:w="62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500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500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500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500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500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500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500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500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500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500</w:t>
            </w:r>
          </w:p>
        </w:tc>
        <w:tc>
          <w:tcPr>
            <w:tcW w:w="882" w:type="dxa"/>
            <w:tcBorders>
              <w:top w:val="nil"/>
              <w:left w:val="nil"/>
              <w:bottom w:val="single" w:sz="4" w:space="0" w:color="auto"/>
              <w:right w:val="single" w:sz="18"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15 000</w:t>
            </w:r>
          </w:p>
        </w:tc>
      </w:tr>
      <w:tr w:rsidR="005F2D93" w:rsidRPr="009D4B4A" w:rsidTr="006F76BC">
        <w:trPr>
          <w:trHeight w:val="240"/>
          <w:jc w:val="center"/>
        </w:trPr>
        <w:tc>
          <w:tcPr>
            <w:tcW w:w="1276" w:type="dxa"/>
            <w:tcBorders>
              <w:top w:val="nil"/>
              <w:left w:val="single" w:sz="18" w:space="0" w:color="auto"/>
              <w:bottom w:val="single" w:sz="4" w:space="0" w:color="auto"/>
              <w:right w:val="single" w:sz="4" w:space="0" w:color="auto"/>
            </w:tcBorders>
            <w:noWrap/>
            <w:tcMar>
              <w:left w:w="28" w:type="dxa"/>
              <w:right w:w="28" w:type="dxa"/>
            </w:tcMar>
            <w:vAlign w:val="center"/>
          </w:tcPr>
          <w:p w:rsidR="005F2D93" w:rsidRPr="009D4B4A" w:rsidRDefault="005F2D93" w:rsidP="006F76BC">
            <w:pPr>
              <w:jc w:val="center"/>
              <w:rPr>
                <w:rFonts w:cs="Arial"/>
                <w:color w:val="000000"/>
                <w:sz w:val="14"/>
                <w:szCs w:val="14"/>
              </w:rPr>
            </w:pPr>
            <w:r w:rsidRPr="009D4B4A">
              <w:rPr>
                <w:rFonts w:cs="Arial"/>
                <w:color w:val="000000"/>
                <w:sz w:val="14"/>
                <w:szCs w:val="14"/>
              </w:rPr>
              <w:t>SKCHVU004-08</w:t>
            </w:r>
          </w:p>
        </w:tc>
        <w:tc>
          <w:tcPr>
            <w:tcW w:w="4138" w:type="dxa"/>
            <w:tcBorders>
              <w:top w:val="nil"/>
              <w:left w:val="nil"/>
              <w:bottom w:val="single" w:sz="4" w:space="0" w:color="auto"/>
              <w:right w:val="single" w:sz="4" w:space="0" w:color="auto"/>
            </w:tcBorders>
            <w:vAlign w:val="center"/>
          </w:tcPr>
          <w:p w:rsidR="005F2D93" w:rsidRPr="009D4B4A" w:rsidRDefault="005F2D93" w:rsidP="006F76BC">
            <w:pPr>
              <w:rPr>
                <w:rFonts w:cs="Arial"/>
                <w:color w:val="000000"/>
                <w:sz w:val="14"/>
                <w:szCs w:val="14"/>
              </w:rPr>
            </w:pPr>
            <w:r w:rsidRPr="009D4B4A">
              <w:rPr>
                <w:rFonts w:cs="Arial"/>
                <w:sz w:val="14"/>
                <w:szCs w:val="14"/>
              </w:rPr>
              <w:t>Zámeny pozemkov pre potreby optimalizácie podmienok pre ochranu prírody v CHVÚ Dolné Pohronie</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900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900</w:t>
            </w:r>
          </w:p>
        </w:tc>
        <w:tc>
          <w:tcPr>
            <w:tcW w:w="62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900</w:t>
            </w:r>
          </w:p>
        </w:tc>
        <w:tc>
          <w:tcPr>
            <w:tcW w:w="689"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900</w:t>
            </w:r>
          </w:p>
        </w:tc>
        <w:tc>
          <w:tcPr>
            <w:tcW w:w="62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900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900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900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900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900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900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900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900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900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900</w:t>
            </w:r>
          </w:p>
        </w:tc>
        <w:tc>
          <w:tcPr>
            <w:tcW w:w="882" w:type="dxa"/>
            <w:tcBorders>
              <w:top w:val="nil"/>
              <w:left w:val="nil"/>
              <w:bottom w:val="single" w:sz="4" w:space="0" w:color="auto"/>
              <w:right w:val="single" w:sz="18"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27 000</w:t>
            </w:r>
          </w:p>
        </w:tc>
      </w:tr>
      <w:tr w:rsidR="005F2D93" w:rsidRPr="009D4B4A" w:rsidTr="006F76BC">
        <w:trPr>
          <w:trHeight w:val="480"/>
          <w:jc w:val="center"/>
        </w:trPr>
        <w:tc>
          <w:tcPr>
            <w:tcW w:w="1276" w:type="dxa"/>
            <w:tcBorders>
              <w:top w:val="nil"/>
              <w:left w:val="single" w:sz="18" w:space="0" w:color="auto"/>
              <w:bottom w:val="single" w:sz="4" w:space="0" w:color="auto"/>
              <w:right w:val="single" w:sz="4" w:space="0" w:color="auto"/>
            </w:tcBorders>
            <w:noWrap/>
            <w:tcMar>
              <w:left w:w="28" w:type="dxa"/>
              <w:right w:w="28" w:type="dxa"/>
            </w:tcMar>
            <w:vAlign w:val="center"/>
          </w:tcPr>
          <w:p w:rsidR="005F2D93" w:rsidRPr="009D4B4A" w:rsidRDefault="005F2D93" w:rsidP="006F76BC">
            <w:pPr>
              <w:jc w:val="center"/>
              <w:rPr>
                <w:rFonts w:cs="Arial"/>
                <w:color w:val="000000"/>
                <w:sz w:val="14"/>
                <w:szCs w:val="14"/>
              </w:rPr>
            </w:pPr>
            <w:r w:rsidRPr="009D4B4A">
              <w:rPr>
                <w:rFonts w:cs="Arial"/>
                <w:color w:val="000000"/>
                <w:sz w:val="14"/>
                <w:szCs w:val="14"/>
              </w:rPr>
              <w:t>SKCHVU004-09</w:t>
            </w:r>
          </w:p>
        </w:tc>
        <w:tc>
          <w:tcPr>
            <w:tcW w:w="4138" w:type="dxa"/>
            <w:tcBorders>
              <w:top w:val="nil"/>
              <w:left w:val="nil"/>
              <w:bottom w:val="single" w:sz="4" w:space="0" w:color="auto"/>
              <w:right w:val="single" w:sz="4" w:space="0" w:color="auto"/>
            </w:tcBorders>
            <w:vAlign w:val="center"/>
          </w:tcPr>
          <w:p w:rsidR="005F2D93" w:rsidRPr="009D4B4A" w:rsidRDefault="005F2D93" w:rsidP="006F76BC">
            <w:pPr>
              <w:rPr>
                <w:rFonts w:cs="Arial"/>
                <w:color w:val="000000"/>
                <w:sz w:val="14"/>
                <w:szCs w:val="14"/>
              </w:rPr>
            </w:pPr>
            <w:r w:rsidRPr="009D4B4A">
              <w:rPr>
                <w:rFonts w:cs="Arial"/>
                <w:sz w:val="14"/>
                <w:szCs w:val="14"/>
              </w:rPr>
              <w:t>Prehodnotenie adresnosti obmedzení a vymedzenia hraníc v rámci vyhlášky č. 27/2008 Z. z. a prijatie úprav vyhlášky v prípade potreby</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62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689"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62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882" w:type="dxa"/>
            <w:tcBorders>
              <w:top w:val="nil"/>
              <w:left w:val="nil"/>
              <w:bottom w:val="single" w:sz="4" w:space="0" w:color="auto"/>
              <w:right w:val="single" w:sz="18"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14 920</w:t>
            </w:r>
          </w:p>
        </w:tc>
      </w:tr>
      <w:tr w:rsidR="005F2D93" w:rsidRPr="009D4B4A" w:rsidTr="006F76BC">
        <w:trPr>
          <w:trHeight w:val="240"/>
          <w:jc w:val="center"/>
        </w:trPr>
        <w:tc>
          <w:tcPr>
            <w:tcW w:w="1276" w:type="dxa"/>
            <w:tcBorders>
              <w:top w:val="nil"/>
              <w:left w:val="single" w:sz="18" w:space="0" w:color="auto"/>
              <w:bottom w:val="single" w:sz="4" w:space="0" w:color="auto"/>
              <w:right w:val="single" w:sz="4" w:space="0" w:color="auto"/>
            </w:tcBorders>
            <w:noWrap/>
            <w:tcMar>
              <w:left w:w="28" w:type="dxa"/>
              <w:right w:w="28" w:type="dxa"/>
            </w:tcMar>
            <w:vAlign w:val="center"/>
          </w:tcPr>
          <w:p w:rsidR="005F2D93" w:rsidRPr="009D4B4A" w:rsidRDefault="005F2D93" w:rsidP="006F76BC">
            <w:pPr>
              <w:jc w:val="center"/>
              <w:rPr>
                <w:rFonts w:cs="Arial"/>
                <w:color w:val="000000"/>
                <w:sz w:val="14"/>
                <w:szCs w:val="14"/>
              </w:rPr>
            </w:pPr>
            <w:r w:rsidRPr="009D4B4A">
              <w:rPr>
                <w:rFonts w:cs="Arial"/>
                <w:color w:val="000000"/>
                <w:sz w:val="14"/>
                <w:szCs w:val="14"/>
              </w:rPr>
              <w:t>SKCHVU004-10</w:t>
            </w:r>
          </w:p>
        </w:tc>
        <w:tc>
          <w:tcPr>
            <w:tcW w:w="4138" w:type="dxa"/>
            <w:tcBorders>
              <w:top w:val="nil"/>
              <w:left w:val="nil"/>
              <w:bottom w:val="single" w:sz="4" w:space="0" w:color="auto"/>
              <w:right w:val="single" w:sz="4" w:space="0" w:color="auto"/>
            </w:tcBorders>
            <w:vAlign w:val="center"/>
          </w:tcPr>
          <w:p w:rsidR="005F2D93" w:rsidRPr="009D4B4A" w:rsidRDefault="005F2D93" w:rsidP="006F76BC">
            <w:pPr>
              <w:rPr>
                <w:rFonts w:cs="Arial"/>
                <w:color w:val="000000"/>
                <w:sz w:val="14"/>
                <w:szCs w:val="14"/>
              </w:rPr>
            </w:pPr>
            <w:r w:rsidRPr="009D4B4A">
              <w:rPr>
                <w:rFonts w:cs="Arial"/>
                <w:sz w:val="14"/>
                <w:szCs w:val="14"/>
              </w:rPr>
              <w:t>Zlepšenie kontroly plnenia priorít ochrany prírody a zásad, legislatívy a pravidiel hospodárenia v CHVÚ Dolné Pohronie</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1 200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1 200</w:t>
            </w:r>
          </w:p>
        </w:tc>
        <w:tc>
          <w:tcPr>
            <w:tcW w:w="62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1 200</w:t>
            </w:r>
          </w:p>
        </w:tc>
        <w:tc>
          <w:tcPr>
            <w:tcW w:w="689"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1 200</w:t>
            </w:r>
          </w:p>
        </w:tc>
        <w:tc>
          <w:tcPr>
            <w:tcW w:w="62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1 200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1 200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1 200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1 200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1 200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1 200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1 200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1 200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1 200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1 200</w:t>
            </w:r>
          </w:p>
        </w:tc>
        <w:tc>
          <w:tcPr>
            <w:tcW w:w="882" w:type="dxa"/>
            <w:tcBorders>
              <w:top w:val="nil"/>
              <w:left w:val="nil"/>
              <w:bottom w:val="single" w:sz="4" w:space="0" w:color="auto"/>
              <w:right w:val="single" w:sz="18"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36 000</w:t>
            </w:r>
          </w:p>
        </w:tc>
      </w:tr>
      <w:tr w:rsidR="005F2D93" w:rsidRPr="009D4B4A" w:rsidTr="006F76BC">
        <w:trPr>
          <w:trHeight w:val="240"/>
          <w:jc w:val="center"/>
        </w:trPr>
        <w:tc>
          <w:tcPr>
            <w:tcW w:w="1276" w:type="dxa"/>
            <w:tcBorders>
              <w:top w:val="nil"/>
              <w:left w:val="single" w:sz="18" w:space="0" w:color="auto"/>
              <w:bottom w:val="single" w:sz="4" w:space="0" w:color="auto"/>
              <w:right w:val="single" w:sz="4" w:space="0" w:color="auto"/>
            </w:tcBorders>
            <w:noWrap/>
            <w:tcMar>
              <w:left w:w="28" w:type="dxa"/>
              <w:right w:w="28" w:type="dxa"/>
            </w:tcMar>
            <w:vAlign w:val="center"/>
          </w:tcPr>
          <w:p w:rsidR="005F2D93" w:rsidRPr="009D4B4A" w:rsidRDefault="005F2D93" w:rsidP="006F76BC">
            <w:pPr>
              <w:jc w:val="center"/>
              <w:rPr>
                <w:rFonts w:cs="Arial"/>
                <w:color w:val="000000"/>
                <w:sz w:val="14"/>
                <w:szCs w:val="14"/>
              </w:rPr>
            </w:pPr>
            <w:r w:rsidRPr="009D4B4A">
              <w:rPr>
                <w:rFonts w:cs="Arial"/>
                <w:color w:val="000000"/>
                <w:sz w:val="14"/>
                <w:szCs w:val="14"/>
              </w:rPr>
              <w:t>SKCHVU004-11</w:t>
            </w:r>
          </w:p>
        </w:tc>
        <w:tc>
          <w:tcPr>
            <w:tcW w:w="4138" w:type="dxa"/>
            <w:tcBorders>
              <w:top w:val="nil"/>
              <w:left w:val="nil"/>
              <w:bottom w:val="single" w:sz="4" w:space="0" w:color="auto"/>
              <w:right w:val="single" w:sz="4" w:space="0" w:color="auto"/>
            </w:tcBorders>
            <w:vAlign w:val="center"/>
          </w:tcPr>
          <w:p w:rsidR="005F2D93" w:rsidRPr="009D4B4A" w:rsidRDefault="005F2D93" w:rsidP="006F76BC">
            <w:pPr>
              <w:rPr>
                <w:rFonts w:cs="Arial"/>
                <w:sz w:val="14"/>
                <w:szCs w:val="14"/>
              </w:rPr>
            </w:pPr>
            <w:r w:rsidRPr="009D4B4A">
              <w:rPr>
                <w:rFonts w:cs="Arial"/>
                <w:sz w:val="14"/>
                <w:szCs w:val="14"/>
              </w:rPr>
              <w:t>Zaradenie hniezdísk včelárika v CHVÚ Dolné Pohronie do národnej siete chránených území ako CHA</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62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689"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620"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541" w:type="dxa"/>
            <w:tcBorders>
              <w:top w:val="nil"/>
              <w:left w:val="nil"/>
              <w:bottom w:val="single" w:sz="4" w:space="0" w:color="auto"/>
              <w:right w:val="single" w:sz="4" w:space="0" w:color="auto"/>
            </w:tcBorders>
            <w:noWrap/>
            <w:vAlign w:val="center"/>
          </w:tcPr>
          <w:p w:rsidR="005F2D93" w:rsidRPr="009D4B4A" w:rsidRDefault="005F2D93" w:rsidP="006F76BC">
            <w:pPr>
              <w:jc w:val="right"/>
              <w:rPr>
                <w:rFonts w:cs="Arial"/>
                <w:color w:val="000000"/>
                <w:sz w:val="12"/>
                <w:szCs w:val="16"/>
              </w:rPr>
            </w:pPr>
            <w:r w:rsidRPr="009D4B4A">
              <w:rPr>
                <w:rFonts w:cs="Arial"/>
                <w:color w:val="000000"/>
                <w:sz w:val="12"/>
                <w:szCs w:val="16"/>
              </w:rPr>
              <w:t>0</w:t>
            </w:r>
          </w:p>
        </w:tc>
        <w:tc>
          <w:tcPr>
            <w:tcW w:w="882" w:type="dxa"/>
            <w:tcBorders>
              <w:top w:val="nil"/>
              <w:left w:val="nil"/>
              <w:bottom w:val="single" w:sz="4" w:space="0" w:color="auto"/>
              <w:right w:val="single" w:sz="18" w:space="0" w:color="auto"/>
            </w:tcBorders>
            <w:noWrap/>
            <w:vAlign w:val="center"/>
          </w:tcPr>
          <w:p w:rsidR="005F2D93" w:rsidRPr="009D4B4A" w:rsidRDefault="005F2D93" w:rsidP="006F76BC">
            <w:pPr>
              <w:jc w:val="right"/>
              <w:rPr>
                <w:rFonts w:cs="Arial"/>
                <w:color w:val="000000"/>
                <w:sz w:val="14"/>
                <w:szCs w:val="14"/>
              </w:rPr>
            </w:pPr>
            <w:r w:rsidRPr="009D4B4A">
              <w:rPr>
                <w:rFonts w:cs="Arial"/>
                <w:color w:val="000000"/>
                <w:sz w:val="14"/>
                <w:szCs w:val="14"/>
              </w:rPr>
              <w:t>9 000</w:t>
            </w:r>
          </w:p>
        </w:tc>
      </w:tr>
      <w:tr w:rsidR="005F2D93" w:rsidRPr="009D4B4A" w:rsidTr="006F76BC">
        <w:trPr>
          <w:trHeight w:val="255"/>
          <w:jc w:val="center"/>
        </w:trPr>
        <w:tc>
          <w:tcPr>
            <w:tcW w:w="5414" w:type="dxa"/>
            <w:gridSpan w:val="2"/>
            <w:tcBorders>
              <w:top w:val="single" w:sz="4" w:space="0" w:color="auto"/>
              <w:left w:val="single" w:sz="18" w:space="0" w:color="auto"/>
              <w:bottom w:val="single" w:sz="18" w:space="0" w:color="auto"/>
              <w:right w:val="single" w:sz="4" w:space="0" w:color="auto"/>
            </w:tcBorders>
            <w:noWrap/>
            <w:vAlign w:val="center"/>
          </w:tcPr>
          <w:p w:rsidR="005F2D93" w:rsidRPr="009D4B4A" w:rsidRDefault="005F2D93" w:rsidP="006F76BC">
            <w:pPr>
              <w:jc w:val="center"/>
              <w:rPr>
                <w:rFonts w:cs="Arial"/>
                <w:b/>
                <w:color w:val="000000"/>
                <w:sz w:val="18"/>
                <w:szCs w:val="18"/>
              </w:rPr>
            </w:pPr>
            <w:r w:rsidRPr="009D4B4A">
              <w:rPr>
                <w:rFonts w:cs="Arial"/>
                <w:b/>
                <w:color w:val="000000"/>
                <w:sz w:val="18"/>
                <w:szCs w:val="18"/>
              </w:rPr>
              <w:t xml:space="preserve">Spolu </w:t>
            </w:r>
          </w:p>
        </w:tc>
        <w:tc>
          <w:tcPr>
            <w:tcW w:w="541" w:type="dxa"/>
            <w:tcBorders>
              <w:top w:val="single" w:sz="4" w:space="0" w:color="auto"/>
              <w:left w:val="nil"/>
              <w:bottom w:val="single" w:sz="18" w:space="0" w:color="auto"/>
              <w:right w:val="single" w:sz="4" w:space="0" w:color="auto"/>
            </w:tcBorders>
            <w:noWrap/>
            <w:vAlign w:val="center"/>
          </w:tcPr>
          <w:p w:rsidR="005F2D93" w:rsidRPr="009D4B4A" w:rsidRDefault="005F2D93" w:rsidP="006F76BC">
            <w:pPr>
              <w:jc w:val="right"/>
              <w:rPr>
                <w:rFonts w:cs="Arial"/>
                <w:b/>
                <w:color w:val="000000"/>
                <w:sz w:val="12"/>
                <w:szCs w:val="14"/>
              </w:rPr>
            </w:pPr>
          </w:p>
        </w:tc>
        <w:tc>
          <w:tcPr>
            <w:tcW w:w="541" w:type="dxa"/>
            <w:tcBorders>
              <w:top w:val="single" w:sz="4" w:space="0" w:color="auto"/>
              <w:left w:val="nil"/>
              <w:bottom w:val="single" w:sz="18" w:space="0" w:color="auto"/>
              <w:right w:val="single" w:sz="4" w:space="0" w:color="auto"/>
            </w:tcBorders>
            <w:noWrap/>
            <w:vAlign w:val="center"/>
          </w:tcPr>
          <w:p w:rsidR="005F2D93" w:rsidRPr="009D4B4A" w:rsidRDefault="005F2D93" w:rsidP="006F76BC">
            <w:pPr>
              <w:jc w:val="right"/>
              <w:rPr>
                <w:rFonts w:cs="Arial"/>
                <w:b/>
                <w:color w:val="000000"/>
                <w:sz w:val="12"/>
                <w:szCs w:val="18"/>
              </w:rPr>
            </w:pPr>
            <w:r w:rsidRPr="009D4B4A">
              <w:rPr>
                <w:rFonts w:cs="Arial"/>
                <w:b/>
                <w:bCs w:val="0"/>
                <w:color w:val="000000"/>
                <w:sz w:val="12"/>
                <w:szCs w:val="18"/>
              </w:rPr>
              <w:t>6 800</w:t>
            </w:r>
          </w:p>
        </w:tc>
        <w:tc>
          <w:tcPr>
            <w:tcW w:w="621" w:type="dxa"/>
            <w:tcBorders>
              <w:top w:val="single" w:sz="4" w:space="0" w:color="auto"/>
              <w:left w:val="nil"/>
              <w:bottom w:val="single" w:sz="18" w:space="0" w:color="auto"/>
              <w:right w:val="single" w:sz="4" w:space="0" w:color="auto"/>
            </w:tcBorders>
            <w:noWrap/>
            <w:vAlign w:val="center"/>
          </w:tcPr>
          <w:p w:rsidR="005F2D93" w:rsidRPr="009D4B4A" w:rsidRDefault="005F2D93" w:rsidP="006F76BC">
            <w:pPr>
              <w:jc w:val="right"/>
              <w:rPr>
                <w:rFonts w:cs="Arial"/>
                <w:b/>
                <w:bCs w:val="0"/>
                <w:color w:val="000000"/>
                <w:sz w:val="12"/>
                <w:szCs w:val="18"/>
              </w:rPr>
            </w:pPr>
            <w:r w:rsidRPr="009D4B4A">
              <w:rPr>
                <w:rFonts w:cs="Arial"/>
                <w:b/>
                <w:bCs w:val="0"/>
                <w:color w:val="000000"/>
                <w:sz w:val="12"/>
                <w:szCs w:val="18"/>
              </w:rPr>
              <w:t>6 800</w:t>
            </w:r>
          </w:p>
        </w:tc>
        <w:tc>
          <w:tcPr>
            <w:tcW w:w="689" w:type="dxa"/>
            <w:tcBorders>
              <w:top w:val="single" w:sz="4" w:space="0" w:color="auto"/>
              <w:left w:val="nil"/>
              <w:bottom w:val="single" w:sz="18" w:space="0" w:color="auto"/>
              <w:right w:val="single" w:sz="4" w:space="0" w:color="auto"/>
            </w:tcBorders>
            <w:noWrap/>
            <w:vAlign w:val="center"/>
          </w:tcPr>
          <w:p w:rsidR="005F2D93" w:rsidRPr="009D4B4A" w:rsidRDefault="005F2D93" w:rsidP="006F76BC">
            <w:pPr>
              <w:jc w:val="right"/>
              <w:rPr>
                <w:rFonts w:cs="Arial"/>
                <w:b/>
                <w:bCs w:val="0"/>
                <w:color w:val="000000"/>
                <w:sz w:val="12"/>
                <w:szCs w:val="18"/>
              </w:rPr>
            </w:pPr>
            <w:r w:rsidRPr="009D4B4A">
              <w:rPr>
                <w:rFonts w:cs="Arial"/>
                <w:b/>
                <w:bCs w:val="0"/>
                <w:color w:val="000000"/>
                <w:sz w:val="12"/>
                <w:szCs w:val="18"/>
              </w:rPr>
              <w:t>6 800</w:t>
            </w:r>
          </w:p>
        </w:tc>
        <w:tc>
          <w:tcPr>
            <w:tcW w:w="620" w:type="dxa"/>
            <w:tcBorders>
              <w:top w:val="single" w:sz="4" w:space="0" w:color="auto"/>
              <w:left w:val="nil"/>
              <w:bottom w:val="single" w:sz="18" w:space="0" w:color="auto"/>
              <w:right w:val="single" w:sz="4" w:space="0" w:color="auto"/>
            </w:tcBorders>
            <w:noWrap/>
            <w:vAlign w:val="center"/>
          </w:tcPr>
          <w:p w:rsidR="005F2D93" w:rsidRPr="009D4B4A" w:rsidRDefault="005F2D93" w:rsidP="006F76BC">
            <w:pPr>
              <w:jc w:val="right"/>
              <w:rPr>
                <w:rFonts w:cs="Arial"/>
                <w:b/>
                <w:bCs w:val="0"/>
                <w:color w:val="000000"/>
                <w:sz w:val="12"/>
                <w:szCs w:val="18"/>
              </w:rPr>
            </w:pPr>
            <w:r w:rsidRPr="009D4B4A">
              <w:rPr>
                <w:rFonts w:cs="Arial"/>
                <w:b/>
                <w:bCs w:val="0"/>
                <w:color w:val="000000"/>
                <w:sz w:val="12"/>
                <w:szCs w:val="18"/>
              </w:rPr>
              <w:t>6 800</w:t>
            </w:r>
          </w:p>
        </w:tc>
        <w:tc>
          <w:tcPr>
            <w:tcW w:w="541" w:type="dxa"/>
            <w:tcBorders>
              <w:top w:val="single" w:sz="4" w:space="0" w:color="auto"/>
              <w:left w:val="nil"/>
              <w:bottom w:val="single" w:sz="18" w:space="0" w:color="auto"/>
              <w:right w:val="single" w:sz="4" w:space="0" w:color="auto"/>
            </w:tcBorders>
            <w:noWrap/>
            <w:vAlign w:val="center"/>
          </w:tcPr>
          <w:p w:rsidR="005F2D93" w:rsidRPr="009D4B4A" w:rsidRDefault="005F2D93" w:rsidP="006F76BC">
            <w:pPr>
              <w:jc w:val="right"/>
              <w:rPr>
                <w:rFonts w:cs="Arial"/>
                <w:b/>
                <w:bCs w:val="0"/>
                <w:color w:val="000000"/>
                <w:sz w:val="12"/>
                <w:szCs w:val="18"/>
              </w:rPr>
            </w:pPr>
            <w:r w:rsidRPr="009D4B4A">
              <w:rPr>
                <w:rFonts w:cs="Arial"/>
                <w:b/>
                <w:bCs w:val="0"/>
                <w:color w:val="000000"/>
                <w:sz w:val="12"/>
                <w:szCs w:val="18"/>
              </w:rPr>
              <w:t>6 800</w:t>
            </w:r>
          </w:p>
        </w:tc>
        <w:tc>
          <w:tcPr>
            <w:tcW w:w="541" w:type="dxa"/>
            <w:tcBorders>
              <w:top w:val="single" w:sz="4" w:space="0" w:color="auto"/>
              <w:left w:val="nil"/>
              <w:bottom w:val="single" w:sz="18" w:space="0" w:color="auto"/>
              <w:right w:val="single" w:sz="4" w:space="0" w:color="auto"/>
            </w:tcBorders>
            <w:noWrap/>
            <w:vAlign w:val="center"/>
          </w:tcPr>
          <w:p w:rsidR="005F2D93" w:rsidRPr="009D4B4A" w:rsidRDefault="005F2D93" w:rsidP="006F76BC">
            <w:pPr>
              <w:jc w:val="right"/>
              <w:rPr>
                <w:rFonts w:cs="Arial"/>
                <w:b/>
                <w:bCs w:val="0"/>
                <w:color w:val="000000"/>
                <w:sz w:val="12"/>
                <w:szCs w:val="18"/>
              </w:rPr>
            </w:pPr>
            <w:r w:rsidRPr="009D4B4A">
              <w:rPr>
                <w:rFonts w:cs="Arial"/>
                <w:b/>
                <w:bCs w:val="0"/>
                <w:color w:val="000000"/>
                <w:sz w:val="12"/>
                <w:szCs w:val="18"/>
              </w:rPr>
              <w:t>6 800</w:t>
            </w:r>
          </w:p>
        </w:tc>
        <w:tc>
          <w:tcPr>
            <w:tcW w:w="541" w:type="dxa"/>
            <w:tcBorders>
              <w:top w:val="single" w:sz="4" w:space="0" w:color="auto"/>
              <w:left w:val="nil"/>
              <w:bottom w:val="single" w:sz="18" w:space="0" w:color="auto"/>
              <w:right w:val="single" w:sz="4" w:space="0" w:color="auto"/>
            </w:tcBorders>
            <w:noWrap/>
            <w:vAlign w:val="center"/>
          </w:tcPr>
          <w:p w:rsidR="005F2D93" w:rsidRPr="009D4B4A" w:rsidRDefault="005F2D93" w:rsidP="006F76BC">
            <w:pPr>
              <w:jc w:val="right"/>
              <w:rPr>
                <w:rFonts w:cs="Arial"/>
                <w:b/>
                <w:bCs w:val="0"/>
                <w:color w:val="000000"/>
                <w:sz w:val="12"/>
                <w:szCs w:val="18"/>
              </w:rPr>
            </w:pPr>
            <w:r w:rsidRPr="009D4B4A">
              <w:rPr>
                <w:rFonts w:cs="Arial"/>
                <w:b/>
                <w:bCs w:val="0"/>
                <w:color w:val="000000"/>
                <w:sz w:val="12"/>
                <w:szCs w:val="18"/>
              </w:rPr>
              <w:t>6 800</w:t>
            </w:r>
          </w:p>
        </w:tc>
        <w:tc>
          <w:tcPr>
            <w:tcW w:w="541" w:type="dxa"/>
            <w:tcBorders>
              <w:top w:val="single" w:sz="4" w:space="0" w:color="auto"/>
              <w:left w:val="nil"/>
              <w:bottom w:val="single" w:sz="18" w:space="0" w:color="auto"/>
              <w:right w:val="single" w:sz="4" w:space="0" w:color="auto"/>
            </w:tcBorders>
            <w:noWrap/>
            <w:vAlign w:val="center"/>
          </w:tcPr>
          <w:p w:rsidR="005F2D93" w:rsidRPr="009D4B4A" w:rsidRDefault="005F2D93" w:rsidP="006F76BC">
            <w:pPr>
              <w:jc w:val="right"/>
              <w:rPr>
                <w:rFonts w:cs="Arial"/>
                <w:b/>
                <w:bCs w:val="0"/>
                <w:color w:val="000000"/>
                <w:sz w:val="12"/>
                <w:szCs w:val="18"/>
              </w:rPr>
            </w:pPr>
            <w:r w:rsidRPr="009D4B4A">
              <w:rPr>
                <w:rFonts w:cs="Arial"/>
                <w:b/>
                <w:bCs w:val="0"/>
                <w:color w:val="000000"/>
                <w:sz w:val="12"/>
                <w:szCs w:val="18"/>
              </w:rPr>
              <w:t>6 800</w:t>
            </w:r>
          </w:p>
        </w:tc>
        <w:tc>
          <w:tcPr>
            <w:tcW w:w="541" w:type="dxa"/>
            <w:tcBorders>
              <w:top w:val="single" w:sz="4" w:space="0" w:color="auto"/>
              <w:left w:val="nil"/>
              <w:bottom w:val="single" w:sz="18" w:space="0" w:color="auto"/>
              <w:right w:val="single" w:sz="4" w:space="0" w:color="auto"/>
            </w:tcBorders>
            <w:noWrap/>
            <w:vAlign w:val="center"/>
          </w:tcPr>
          <w:p w:rsidR="005F2D93" w:rsidRPr="009D4B4A" w:rsidRDefault="005F2D93" w:rsidP="006F76BC">
            <w:pPr>
              <w:jc w:val="right"/>
              <w:rPr>
                <w:rFonts w:cs="Arial"/>
                <w:b/>
                <w:bCs w:val="0"/>
                <w:color w:val="000000"/>
                <w:sz w:val="12"/>
                <w:szCs w:val="18"/>
              </w:rPr>
            </w:pPr>
            <w:r w:rsidRPr="009D4B4A">
              <w:rPr>
                <w:rFonts w:cs="Arial"/>
                <w:b/>
                <w:bCs w:val="0"/>
                <w:color w:val="000000"/>
                <w:sz w:val="12"/>
                <w:szCs w:val="18"/>
              </w:rPr>
              <w:t>6 800</w:t>
            </w:r>
          </w:p>
        </w:tc>
        <w:tc>
          <w:tcPr>
            <w:tcW w:w="541" w:type="dxa"/>
            <w:tcBorders>
              <w:top w:val="single" w:sz="4" w:space="0" w:color="auto"/>
              <w:left w:val="nil"/>
              <w:bottom w:val="single" w:sz="18" w:space="0" w:color="auto"/>
              <w:right w:val="single" w:sz="4" w:space="0" w:color="auto"/>
            </w:tcBorders>
            <w:noWrap/>
            <w:vAlign w:val="center"/>
          </w:tcPr>
          <w:p w:rsidR="005F2D93" w:rsidRPr="009D4B4A" w:rsidRDefault="005F2D93" w:rsidP="006F76BC">
            <w:pPr>
              <w:jc w:val="right"/>
              <w:rPr>
                <w:rFonts w:cs="Arial"/>
                <w:b/>
                <w:bCs w:val="0"/>
                <w:color w:val="000000"/>
                <w:sz w:val="12"/>
                <w:szCs w:val="18"/>
              </w:rPr>
            </w:pPr>
            <w:r w:rsidRPr="009D4B4A">
              <w:rPr>
                <w:rFonts w:cs="Arial"/>
                <w:b/>
                <w:bCs w:val="0"/>
                <w:color w:val="000000"/>
                <w:sz w:val="12"/>
                <w:szCs w:val="18"/>
              </w:rPr>
              <w:t>6 800</w:t>
            </w:r>
          </w:p>
        </w:tc>
        <w:tc>
          <w:tcPr>
            <w:tcW w:w="541" w:type="dxa"/>
            <w:tcBorders>
              <w:top w:val="single" w:sz="4" w:space="0" w:color="auto"/>
              <w:left w:val="nil"/>
              <w:bottom w:val="single" w:sz="18" w:space="0" w:color="auto"/>
              <w:right w:val="single" w:sz="4" w:space="0" w:color="auto"/>
            </w:tcBorders>
            <w:noWrap/>
            <w:vAlign w:val="center"/>
          </w:tcPr>
          <w:p w:rsidR="005F2D93" w:rsidRPr="009D4B4A" w:rsidRDefault="005F2D93" w:rsidP="006F76BC">
            <w:pPr>
              <w:jc w:val="right"/>
              <w:rPr>
                <w:rFonts w:cs="Arial"/>
                <w:b/>
                <w:bCs w:val="0"/>
                <w:color w:val="000000"/>
                <w:sz w:val="12"/>
                <w:szCs w:val="18"/>
              </w:rPr>
            </w:pPr>
            <w:r w:rsidRPr="009D4B4A">
              <w:rPr>
                <w:rFonts w:cs="Arial"/>
                <w:b/>
                <w:bCs w:val="0"/>
                <w:color w:val="000000"/>
                <w:sz w:val="12"/>
                <w:szCs w:val="18"/>
              </w:rPr>
              <w:t>6 800</w:t>
            </w:r>
          </w:p>
        </w:tc>
        <w:tc>
          <w:tcPr>
            <w:tcW w:w="541" w:type="dxa"/>
            <w:tcBorders>
              <w:top w:val="single" w:sz="4" w:space="0" w:color="auto"/>
              <w:left w:val="nil"/>
              <w:bottom w:val="single" w:sz="18" w:space="0" w:color="auto"/>
              <w:right w:val="single" w:sz="4" w:space="0" w:color="auto"/>
            </w:tcBorders>
            <w:noWrap/>
            <w:vAlign w:val="center"/>
          </w:tcPr>
          <w:p w:rsidR="005F2D93" w:rsidRPr="009D4B4A" w:rsidRDefault="005F2D93" w:rsidP="006F76BC">
            <w:pPr>
              <w:jc w:val="right"/>
              <w:rPr>
                <w:rFonts w:cs="Arial"/>
                <w:b/>
                <w:bCs w:val="0"/>
                <w:color w:val="000000"/>
                <w:sz w:val="12"/>
                <w:szCs w:val="18"/>
              </w:rPr>
            </w:pPr>
            <w:r w:rsidRPr="009D4B4A">
              <w:rPr>
                <w:rFonts w:cs="Arial"/>
                <w:b/>
                <w:bCs w:val="0"/>
                <w:color w:val="000000"/>
                <w:sz w:val="12"/>
                <w:szCs w:val="18"/>
              </w:rPr>
              <w:t>6 800</w:t>
            </w:r>
          </w:p>
        </w:tc>
        <w:tc>
          <w:tcPr>
            <w:tcW w:w="541" w:type="dxa"/>
            <w:tcBorders>
              <w:top w:val="single" w:sz="4" w:space="0" w:color="auto"/>
              <w:left w:val="nil"/>
              <w:bottom w:val="single" w:sz="18" w:space="0" w:color="auto"/>
              <w:right w:val="single" w:sz="4" w:space="0" w:color="auto"/>
            </w:tcBorders>
            <w:noWrap/>
            <w:vAlign w:val="center"/>
          </w:tcPr>
          <w:p w:rsidR="005F2D93" w:rsidRPr="009D4B4A" w:rsidRDefault="005F2D93" w:rsidP="006F76BC">
            <w:pPr>
              <w:jc w:val="right"/>
              <w:rPr>
                <w:rFonts w:cs="Arial"/>
                <w:b/>
                <w:bCs w:val="0"/>
                <w:color w:val="000000"/>
                <w:sz w:val="12"/>
                <w:szCs w:val="18"/>
              </w:rPr>
            </w:pPr>
            <w:r w:rsidRPr="009D4B4A">
              <w:rPr>
                <w:rFonts w:cs="Arial"/>
                <w:b/>
                <w:bCs w:val="0"/>
                <w:color w:val="000000"/>
                <w:sz w:val="12"/>
                <w:szCs w:val="18"/>
              </w:rPr>
              <w:t>6 800</w:t>
            </w:r>
          </w:p>
        </w:tc>
        <w:tc>
          <w:tcPr>
            <w:tcW w:w="882" w:type="dxa"/>
            <w:tcBorders>
              <w:top w:val="single" w:sz="4" w:space="0" w:color="auto"/>
              <w:left w:val="nil"/>
              <w:bottom w:val="single" w:sz="18" w:space="0" w:color="auto"/>
              <w:right w:val="single" w:sz="18" w:space="0" w:color="auto"/>
            </w:tcBorders>
            <w:noWrap/>
            <w:vAlign w:val="center"/>
          </w:tcPr>
          <w:p w:rsidR="005F2D93" w:rsidRPr="009D4B4A" w:rsidRDefault="005F2D93" w:rsidP="006F76BC">
            <w:pPr>
              <w:jc w:val="right"/>
              <w:rPr>
                <w:rFonts w:cs="Arial"/>
                <w:b/>
                <w:bCs w:val="0"/>
                <w:color w:val="000000"/>
                <w:sz w:val="14"/>
                <w:szCs w:val="14"/>
              </w:rPr>
            </w:pPr>
            <w:r w:rsidRPr="009D4B4A">
              <w:rPr>
                <w:rFonts w:cs="Arial"/>
                <w:b/>
                <w:bCs w:val="0"/>
                <w:color w:val="000000"/>
                <w:sz w:val="14"/>
                <w:szCs w:val="14"/>
              </w:rPr>
              <w:t>323400</w:t>
            </w:r>
          </w:p>
        </w:tc>
      </w:tr>
    </w:tbl>
    <w:p w:rsidR="005F2D93" w:rsidRPr="009D4B4A" w:rsidRDefault="005F2D93" w:rsidP="005F2D93">
      <w:pPr>
        <w:pStyle w:val="Default"/>
        <w:rPr>
          <w:rFonts w:ascii="Arial" w:hAnsi="Arial" w:cs="Arial"/>
          <w:sz w:val="20"/>
          <w:szCs w:val="20"/>
          <w:highlight w:val="yellow"/>
        </w:rPr>
      </w:pPr>
    </w:p>
    <w:p w:rsidR="005F2D93" w:rsidRPr="009D4B4A" w:rsidRDefault="005F2D93" w:rsidP="005F2D93">
      <w:pPr>
        <w:pStyle w:val="Default"/>
        <w:rPr>
          <w:rFonts w:ascii="Arial" w:hAnsi="Arial" w:cs="Arial"/>
          <w:sz w:val="20"/>
          <w:szCs w:val="20"/>
          <w:highlight w:val="yellow"/>
        </w:rPr>
      </w:pPr>
    </w:p>
    <w:p w:rsidR="005F2D93" w:rsidRPr="009D4B4A" w:rsidRDefault="005F2D93" w:rsidP="005F2D93">
      <w:pPr>
        <w:pStyle w:val="Default"/>
        <w:jc w:val="both"/>
        <w:rPr>
          <w:rFonts w:ascii="Arial" w:hAnsi="Arial" w:cs="Arial"/>
          <w:b/>
          <w:sz w:val="22"/>
          <w:szCs w:val="22"/>
        </w:rPr>
      </w:pPr>
    </w:p>
    <w:p w:rsidR="005F2D93" w:rsidRPr="009D4B4A" w:rsidRDefault="005F2D93" w:rsidP="005F2D93">
      <w:pPr>
        <w:pStyle w:val="Default"/>
        <w:jc w:val="both"/>
        <w:rPr>
          <w:rFonts w:ascii="Arial" w:hAnsi="Arial" w:cs="Arial"/>
          <w:b/>
          <w:sz w:val="22"/>
          <w:szCs w:val="22"/>
        </w:rPr>
      </w:pPr>
    </w:p>
    <w:p w:rsidR="005F2D93" w:rsidRPr="009D4B4A" w:rsidRDefault="005F2D93" w:rsidP="005F2D93">
      <w:pPr>
        <w:pStyle w:val="Default"/>
        <w:jc w:val="both"/>
        <w:rPr>
          <w:rFonts w:ascii="Arial" w:hAnsi="Arial" w:cs="Arial"/>
          <w:b/>
          <w:sz w:val="22"/>
          <w:szCs w:val="22"/>
        </w:rPr>
      </w:pPr>
    </w:p>
    <w:p w:rsidR="005F2D93" w:rsidRPr="009D4B4A" w:rsidRDefault="005F2D93" w:rsidP="005F2D93">
      <w:pPr>
        <w:pStyle w:val="Default"/>
        <w:jc w:val="both"/>
        <w:rPr>
          <w:rFonts w:ascii="Arial" w:hAnsi="Arial" w:cs="Arial"/>
          <w:b/>
          <w:sz w:val="22"/>
          <w:szCs w:val="22"/>
        </w:rPr>
      </w:pPr>
    </w:p>
    <w:p w:rsidR="005F2D93" w:rsidRPr="009D4B4A" w:rsidRDefault="005F2D93" w:rsidP="005F2D93">
      <w:pPr>
        <w:pStyle w:val="Default"/>
        <w:jc w:val="both"/>
        <w:rPr>
          <w:rFonts w:ascii="Arial" w:hAnsi="Arial" w:cs="Arial"/>
          <w:b/>
          <w:sz w:val="22"/>
          <w:szCs w:val="22"/>
        </w:rPr>
      </w:pPr>
    </w:p>
    <w:p w:rsidR="005F2D93" w:rsidRPr="009D4B4A" w:rsidRDefault="005F2D93" w:rsidP="005F2D93">
      <w:pPr>
        <w:pStyle w:val="Default"/>
        <w:jc w:val="both"/>
        <w:rPr>
          <w:rFonts w:ascii="Arial" w:hAnsi="Arial" w:cs="Arial"/>
          <w:b/>
          <w:sz w:val="22"/>
          <w:szCs w:val="22"/>
        </w:rPr>
      </w:pPr>
    </w:p>
    <w:p w:rsidR="005F2D93" w:rsidRPr="009D4B4A" w:rsidRDefault="005F2D93" w:rsidP="005F2D93">
      <w:pPr>
        <w:pStyle w:val="Default"/>
        <w:jc w:val="both"/>
        <w:rPr>
          <w:rFonts w:ascii="Arial" w:hAnsi="Arial" w:cs="Arial"/>
          <w:b/>
          <w:sz w:val="22"/>
          <w:szCs w:val="22"/>
        </w:rPr>
      </w:pPr>
    </w:p>
    <w:p w:rsidR="005F2D93" w:rsidRPr="009D4B4A" w:rsidRDefault="005F2D93" w:rsidP="005F2D93">
      <w:pPr>
        <w:pStyle w:val="Default"/>
        <w:jc w:val="both"/>
        <w:rPr>
          <w:rFonts w:ascii="Arial" w:hAnsi="Arial" w:cs="Arial"/>
          <w:b/>
          <w:sz w:val="22"/>
          <w:szCs w:val="22"/>
        </w:rPr>
      </w:pPr>
    </w:p>
    <w:p w:rsidR="005F2D93" w:rsidRPr="009D4B4A" w:rsidRDefault="005F2D93" w:rsidP="005F2D93">
      <w:pPr>
        <w:pStyle w:val="Default"/>
        <w:jc w:val="both"/>
        <w:rPr>
          <w:rFonts w:ascii="Arial" w:hAnsi="Arial" w:cs="Arial"/>
          <w:b/>
          <w:sz w:val="22"/>
          <w:szCs w:val="22"/>
        </w:rPr>
      </w:pPr>
    </w:p>
    <w:p w:rsidR="005F2D93" w:rsidRPr="009D4B4A" w:rsidRDefault="005F2D93" w:rsidP="005F2D93">
      <w:pPr>
        <w:pStyle w:val="Default"/>
        <w:jc w:val="both"/>
        <w:rPr>
          <w:rFonts w:ascii="Arial" w:hAnsi="Arial" w:cs="Arial"/>
          <w:b/>
          <w:sz w:val="22"/>
          <w:szCs w:val="22"/>
        </w:rPr>
      </w:pPr>
    </w:p>
    <w:p w:rsidR="005F2D93" w:rsidRPr="009D4B4A" w:rsidRDefault="005F2D93" w:rsidP="005F2D93">
      <w:pPr>
        <w:pStyle w:val="Default"/>
        <w:jc w:val="both"/>
        <w:rPr>
          <w:rFonts w:ascii="Arial" w:hAnsi="Arial" w:cs="Arial"/>
          <w:b/>
          <w:sz w:val="22"/>
          <w:szCs w:val="22"/>
        </w:rPr>
      </w:pPr>
    </w:p>
    <w:p w:rsidR="005F2D93" w:rsidRPr="009D4B4A" w:rsidRDefault="005F2D93" w:rsidP="005F2D93">
      <w:pPr>
        <w:pStyle w:val="Default"/>
        <w:jc w:val="both"/>
        <w:rPr>
          <w:rFonts w:ascii="Arial" w:hAnsi="Arial" w:cs="Arial"/>
          <w:b/>
          <w:sz w:val="22"/>
          <w:szCs w:val="22"/>
        </w:rPr>
      </w:pPr>
    </w:p>
    <w:p w:rsidR="005F2D93" w:rsidRPr="009D4B4A" w:rsidRDefault="005F2D93" w:rsidP="005F2D93">
      <w:pPr>
        <w:pStyle w:val="Default"/>
        <w:jc w:val="both"/>
        <w:rPr>
          <w:rFonts w:ascii="Arial" w:hAnsi="Arial" w:cs="Arial"/>
          <w:b/>
          <w:sz w:val="22"/>
          <w:szCs w:val="22"/>
        </w:rPr>
      </w:pPr>
      <w:r w:rsidRPr="009D4B4A">
        <w:rPr>
          <w:rFonts w:ascii="Arial" w:hAnsi="Arial" w:cs="Arial"/>
          <w:color w:val="auto"/>
          <w:sz w:val="22"/>
          <w:szCs w:val="22"/>
        </w:rPr>
        <w:lastRenderedPageBreak/>
        <w:t xml:space="preserve">Tabuľka č. </w:t>
      </w:r>
      <w:r w:rsidRPr="009D4B4A">
        <w:rPr>
          <w:rFonts w:ascii="Arial" w:hAnsi="Arial" w:cs="Arial"/>
          <w:bCs/>
          <w:color w:val="auto"/>
          <w:sz w:val="22"/>
          <w:szCs w:val="22"/>
        </w:rPr>
        <w:t xml:space="preserve">23 - Prehľad odhadovaných výdavkov na realizáciu programu starostlivosti a predpokladaných zdrojov financovania </w:t>
      </w:r>
      <w:r w:rsidRPr="009D4B4A">
        <w:rPr>
          <w:rFonts w:ascii="Arial" w:hAnsi="Arial" w:cs="Arial"/>
          <w:bCs/>
          <w:color w:val="auto"/>
          <w:sz w:val="22"/>
          <w:szCs w:val="22"/>
        </w:rPr>
        <w:br/>
        <w:t>(roky 2017-2032</w:t>
      </w:r>
      <w:r w:rsidRPr="009D4B4A">
        <w:rPr>
          <w:rFonts w:ascii="Arial" w:hAnsi="Arial" w:cs="Arial"/>
          <w:b/>
          <w:bCs/>
          <w:color w:val="auto"/>
          <w:sz w:val="22"/>
          <w:szCs w:val="22"/>
        </w:rPr>
        <w:t>)</w:t>
      </w:r>
    </w:p>
    <w:p w:rsidR="005F2D93" w:rsidRPr="009D4B4A" w:rsidRDefault="005F2D93" w:rsidP="005F2D93">
      <w:pPr>
        <w:pStyle w:val="Default"/>
        <w:jc w:val="both"/>
        <w:rPr>
          <w:rFonts w:ascii="Arial" w:hAnsi="Arial" w:cs="Arial"/>
          <w:b/>
          <w:sz w:val="22"/>
          <w:szCs w:val="22"/>
        </w:rPr>
      </w:pPr>
    </w:p>
    <w:tbl>
      <w:tblPr>
        <w:tblW w:w="14175" w:type="dxa"/>
        <w:tblInd w:w="70" w:type="dxa"/>
        <w:tblLayout w:type="fixed"/>
        <w:tblCellMar>
          <w:left w:w="70" w:type="dxa"/>
          <w:right w:w="70" w:type="dxa"/>
        </w:tblCellMar>
        <w:tblLook w:val="00A0" w:firstRow="1" w:lastRow="0" w:firstColumn="1" w:lastColumn="0" w:noHBand="0" w:noVBand="0"/>
      </w:tblPr>
      <w:tblGrid>
        <w:gridCol w:w="1418"/>
        <w:gridCol w:w="797"/>
        <w:gridCol w:w="797"/>
        <w:gridCol w:w="797"/>
        <w:gridCol w:w="798"/>
        <w:gridCol w:w="797"/>
        <w:gridCol w:w="797"/>
        <w:gridCol w:w="798"/>
        <w:gridCol w:w="797"/>
        <w:gridCol w:w="797"/>
        <w:gridCol w:w="798"/>
        <w:gridCol w:w="797"/>
        <w:gridCol w:w="797"/>
        <w:gridCol w:w="798"/>
        <w:gridCol w:w="797"/>
        <w:gridCol w:w="797"/>
        <w:gridCol w:w="798"/>
      </w:tblGrid>
      <w:tr w:rsidR="005F2D93" w:rsidRPr="009D4B4A" w:rsidTr="001950EB">
        <w:trPr>
          <w:trHeight w:val="315"/>
        </w:trPr>
        <w:tc>
          <w:tcPr>
            <w:tcW w:w="1418" w:type="dxa"/>
            <w:vMerge w:val="restart"/>
            <w:tcBorders>
              <w:top w:val="single" w:sz="4" w:space="0" w:color="auto"/>
              <w:left w:val="single" w:sz="4" w:space="0" w:color="auto"/>
              <w:bottom w:val="single" w:sz="4" w:space="0" w:color="auto"/>
              <w:right w:val="single" w:sz="4" w:space="0" w:color="auto"/>
            </w:tcBorders>
            <w:vAlign w:val="center"/>
          </w:tcPr>
          <w:p w:rsidR="005F2D93" w:rsidRPr="0092296A" w:rsidRDefault="005F2D93" w:rsidP="001950EB">
            <w:pPr>
              <w:jc w:val="center"/>
              <w:rPr>
                <w:rFonts w:cs="Arial"/>
                <w:b/>
                <w:color w:val="000000"/>
                <w:sz w:val="20"/>
                <w:szCs w:val="20"/>
                <w:lang w:eastAsia="sk-SK"/>
              </w:rPr>
            </w:pPr>
            <w:r w:rsidRPr="0092296A">
              <w:rPr>
                <w:rFonts w:cs="Arial"/>
                <w:b/>
                <w:color w:val="000000"/>
                <w:sz w:val="20"/>
                <w:szCs w:val="20"/>
                <w:lang w:eastAsia="sk-SK"/>
              </w:rPr>
              <w:t>Zdroj financovania</w:t>
            </w:r>
          </w:p>
        </w:tc>
        <w:tc>
          <w:tcPr>
            <w:tcW w:w="12757" w:type="dxa"/>
            <w:gridSpan w:val="16"/>
            <w:tcBorders>
              <w:top w:val="single" w:sz="4" w:space="0" w:color="auto"/>
              <w:left w:val="nil"/>
              <w:bottom w:val="single" w:sz="4" w:space="0" w:color="auto"/>
              <w:right w:val="single" w:sz="4" w:space="0" w:color="auto"/>
            </w:tcBorders>
            <w:noWrap/>
            <w:vAlign w:val="center"/>
          </w:tcPr>
          <w:p w:rsidR="005F2D93" w:rsidRPr="0092296A" w:rsidRDefault="005F2D93" w:rsidP="006F76BC">
            <w:pPr>
              <w:jc w:val="center"/>
              <w:rPr>
                <w:rFonts w:cs="Arial"/>
                <w:b/>
                <w:color w:val="000000"/>
                <w:sz w:val="20"/>
                <w:szCs w:val="20"/>
                <w:lang w:eastAsia="sk-SK"/>
              </w:rPr>
            </w:pPr>
            <w:r w:rsidRPr="0092296A">
              <w:rPr>
                <w:rFonts w:cs="Arial"/>
                <w:b/>
                <w:color w:val="000000"/>
                <w:sz w:val="20"/>
                <w:szCs w:val="20"/>
                <w:lang w:eastAsia="sk-SK"/>
              </w:rPr>
              <w:t>roky realizácie programu starostlivosti / suma v €</w:t>
            </w:r>
          </w:p>
        </w:tc>
      </w:tr>
      <w:tr w:rsidR="005F2D93" w:rsidRPr="009D4B4A" w:rsidTr="001950EB">
        <w:trPr>
          <w:trHeight w:val="315"/>
        </w:trPr>
        <w:tc>
          <w:tcPr>
            <w:tcW w:w="1418" w:type="dxa"/>
            <w:vMerge/>
            <w:tcBorders>
              <w:top w:val="single" w:sz="4" w:space="0" w:color="auto"/>
              <w:left w:val="single" w:sz="4" w:space="0" w:color="auto"/>
              <w:bottom w:val="single" w:sz="4" w:space="0" w:color="auto"/>
              <w:right w:val="single" w:sz="4" w:space="0" w:color="auto"/>
            </w:tcBorders>
            <w:vAlign w:val="center"/>
          </w:tcPr>
          <w:p w:rsidR="005F2D93" w:rsidRPr="0092296A" w:rsidRDefault="005F2D93" w:rsidP="001950EB">
            <w:pPr>
              <w:jc w:val="left"/>
              <w:rPr>
                <w:rFonts w:cs="Arial"/>
                <w:b/>
                <w:color w:val="000000"/>
                <w:sz w:val="20"/>
                <w:szCs w:val="20"/>
                <w:lang w:eastAsia="sk-SK"/>
              </w:rPr>
            </w:pP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center"/>
              <w:rPr>
                <w:rFonts w:cs="Arial"/>
                <w:b/>
                <w:color w:val="000000"/>
                <w:sz w:val="20"/>
                <w:szCs w:val="20"/>
                <w:lang w:eastAsia="sk-SK"/>
              </w:rPr>
            </w:pPr>
            <w:r w:rsidRPr="0092296A">
              <w:rPr>
                <w:rFonts w:cs="Arial"/>
                <w:b/>
                <w:color w:val="000000"/>
                <w:sz w:val="20"/>
                <w:szCs w:val="20"/>
                <w:lang w:eastAsia="sk-SK"/>
              </w:rPr>
              <w:t>2017</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center"/>
              <w:rPr>
                <w:rFonts w:cs="Arial"/>
                <w:b/>
                <w:color w:val="000000"/>
                <w:sz w:val="20"/>
                <w:szCs w:val="20"/>
                <w:lang w:eastAsia="sk-SK"/>
              </w:rPr>
            </w:pPr>
            <w:r w:rsidRPr="0092296A">
              <w:rPr>
                <w:rFonts w:cs="Arial"/>
                <w:b/>
                <w:color w:val="000000"/>
                <w:sz w:val="20"/>
                <w:szCs w:val="20"/>
                <w:lang w:eastAsia="sk-SK"/>
              </w:rPr>
              <w:t>2018</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center"/>
              <w:rPr>
                <w:rFonts w:cs="Arial"/>
                <w:b/>
                <w:color w:val="000000"/>
                <w:sz w:val="20"/>
                <w:szCs w:val="20"/>
                <w:lang w:eastAsia="sk-SK"/>
              </w:rPr>
            </w:pPr>
            <w:r w:rsidRPr="0092296A">
              <w:rPr>
                <w:rFonts w:cs="Arial"/>
                <w:b/>
                <w:color w:val="000000"/>
                <w:sz w:val="20"/>
                <w:szCs w:val="20"/>
                <w:lang w:eastAsia="sk-SK"/>
              </w:rPr>
              <w:t>2019</w:t>
            </w:r>
          </w:p>
        </w:tc>
        <w:tc>
          <w:tcPr>
            <w:tcW w:w="798" w:type="dxa"/>
            <w:tcBorders>
              <w:top w:val="nil"/>
              <w:left w:val="nil"/>
              <w:bottom w:val="single" w:sz="4" w:space="0" w:color="auto"/>
              <w:right w:val="single" w:sz="4" w:space="0" w:color="auto"/>
            </w:tcBorders>
            <w:noWrap/>
            <w:vAlign w:val="center"/>
          </w:tcPr>
          <w:p w:rsidR="005F2D93" w:rsidRPr="0092296A" w:rsidRDefault="005F2D93" w:rsidP="006F76BC">
            <w:pPr>
              <w:jc w:val="center"/>
              <w:rPr>
                <w:rFonts w:cs="Arial"/>
                <w:b/>
                <w:color w:val="000000"/>
                <w:sz w:val="20"/>
                <w:szCs w:val="20"/>
                <w:lang w:eastAsia="sk-SK"/>
              </w:rPr>
            </w:pPr>
            <w:r w:rsidRPr="0092296A">
              <w:rPr>
                <w:rFonts w:cs="Arial"/>
                <w:b/>
                <w:color w:val="000000"/>
                <w:sz w:val="20"/>
                <w:szCs w:val="20"/>
                <w:lang w:eastAsia="sk-SK"/>
              </w:rPr>
              <w:t>2020</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center"/>
              <w:rPr>
                <w:rFonts w:cs="Arial"/>
                <w:b/>
                <w:color w:val="000000"/>
                <w:sz w:val="20"/>
                <w:szCs w:val="20"/>
                <w:lang w:eastAsia="sk-SK"/>
              </w:rPr>
            </w:pPr>
            <w:r w:rsidRPr="0092296A">
              <w:rPr>
                <w:rFonts w:cs="Arial"/>
                <w:b/>
                <w:color w:val="000000"/>
                <w:sz w:val="20"/>
                <w:szCs w:val="20"/>
                <w:lang w:eastAsia="sk-SK"/>
              </w:rPr>
              <w:t>2021</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center"/>
              <w:rPr>
                <w:rFonts w:cs="Arial"/>
                <w:b/>
                <w:color w:val="000000"/>
                <w:sz w:val="20"/>
                <w:szCs w:val="20"/>
                <w:lang w:eastAsia="sk-SK"/>
              </w:rPr>
            </w:pPr>
            <w:r w:rsidRPr="0092296A">
              <w:rPr>
                <w:rFonts w:cs="Arial"/>
                <w:b/>
                <w:color w:val="000000"/>
                <w:sz w:val="20"/>
                <w:szCs w:val="20"/>
                <w:lang w:eastAsia="sk-SK"/>
              </w:rPr>
              <w:t>2022</w:t>
            </w:r>
          </w:p>
        </w:tc>
        <w:tc>
          <w:tcPr>
            <w:tcW w:w="798" w:type="dxa"/>
            <w:tcBorders>
              <w:top w:val="nil"/>
              <w:left w:val="nil"/>
              <w:bottom w:val="single" w:sz="4" w:space="0" w:color="auto"/>
              <w:right w:val="single" w:sz="4" w:space="0" w:color="auto"/>
            </w:tcBorders>
            <w:noWrap/>
            <w:vAlign w:val="center"/>
          </w:tcPr>
          <w:p w:rsidR="005F2D93" w:rsidRPr="0092296A" w:rsidRDefault="005F2D93" w:rsidP="006F76BC">
            <w:pPr>
              <w:jc w:val="center"/>
              <w:rPr>
                <w:rFonts w:cs="Arial"/>
                <w:b/>
                <w:color w:val="000000"/>
                <w:sz w:val="20"/>
                <w:szCs w:val="20"/>
                <w:lang w:eastAsia="sk-SK"/>
              </w:rPr>
            </w:pPr>
            <w:r w:rsidRPr="0092296A">
              <w:rPr>
                <w:rFonts w:cs="Arial"/>
                <w:b/>
                <w:color w:val="000000"/>
                <w:sz w:val="20"/>
                <w:szCs w:val="20"/>
                <w:lang w:eastAsia="sk-SK"/>
              </w:rPr>
              <w:t>2023</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center"/>
              <w:rPr>
                <w:rFonts w:cs="Arial"/>
                <w:b/>
                <w:color w:val="000000"/>
                <w:sz w:val="20"/>
                <w:szCs w:val="20"/>
                <w:lang w:eastAsia="sk-SK"/>
              </w:rPr>
            </w:pPr>
            <w:r w:rsidRPr="0092296A">
              <w:rPr>
                <w:rFonts w:cs="Arial"/>
                <w:b/>
                <w:color w:val="000000"/>
                <w:sz w:val="20"/>
                <w:szCs w:val="20"/>
                <w:lang w:eastAsia="sk-SK"/>
              </w:rPr>
              <w:t>2024</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center"/>
              <w:rPr>
                <w:rFonts w:cs="Arial"/>
                <w:b/>
                <w:color w:val="000000"/>
                <w:sz w:val="20"/>
                <w:szCs w:val="20"/>
                <w:lang w:eastAsia="sk-SK"/>
              </w:rPr>
            </w:pPr>
            <w:r w:rsidRPr="0092296A">
              <w:rPr>
                <w:rFonts w:cs="Arial"/>
                <w:b/>
                <w:color w:val="000000"/>
                <w:sz w:val="20"/>
                <w:szCs w:val="20"/>
                <w:lang w:eastAsia="sk-SK"/>
              </w:rPr>
              <w:t>2025</w:t>
            </w:r>
          </w:p>
        </w:tc>
        <w:tc>
          <w:tcPr>
            <w:tcW w:w="798" w:type="dxa"/>
            <w:tcBorders>
              <w:top w:val="nil"/>
              <w:left w:val="nil"/>
              <w:bottom w:val="single" w:sz="4" w:space="0" w:color="auto"/>
              <w:right w:val="single" w:sz="4" w:space="0" w:color="auto"/>
            </w:tcBorders>
            <w:noWrap/>
            <w:vAlign w:val="center"/>
          </w:tcPr>
          <w:p w:rsidR="005F2D93" w:rsidRPr="0092296A" w:rsidRDefault="005F2D93" w:rsidP="006F76BC">
            <w:pPr>
              <w:jc w:val="center"/>
              <w:rPr>
                <w:rFonts w:cs="Arial"/>
                <w:b/>
                <w:color w:val="000000"/>
                <w:sz w:val="20"/>
                <w:szCs w:val="20"/>
                <w:lang w:eastAsia="sk-SK"/>
              </w:rPr>
            </w:pPr>
            <w:r w:rsidRPr="0092296A">
              <w:rPr>
                <w:rFonts w:cs="Arial"/>
                <w:b/>
                <w:color w:val="000000"/>
                <w:sz w:val="20"/>
                <w:szCs w:val="20"/>
                <w:lang w:eastAsia="sk-SK"/>
              </w:rPr>
              <w:t>2026</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center"/>
              <w:rPr>
                <w:rFonts w:cs="Arial"/>
                <w:b/>
                <w:color w:val="000000"/>
                <w:sz w:val="20"/>
                <w:szCs w:val="20"/>
                <w:lang w:eastAsia="sk-SK"/>
              </w:rPr>
            </w:pPr>
            <w:r w:rsidRPr="0092296A">
              <w:rPr>
                <w:rFonts w:cs="Arial"/>
                <w:b/>
                <w:color w:val="000000"/>
                <w:sz w:val="20"/>
                <w:szCs w:val="20"/>
                <w:lang w:eastAsia="sk-SK"/>
              </w:rPr>
              <w:t>2027</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center"/>
              <w:rPr>
                <w:rFonts w:cs="Arial"/>
                <w:b/>
                <w:color w:val="000000"/>
                <w:sz w:val="20"/>
                <w:szCs w:val="20"/>
                <w:lang w:eastAsia="sk-SK"/>
              </w:rPr>
            </w:pPr>
            <w:r w:rsidRPr="0092296A">
              <w:rPr>
                <w:rFonts w:cs="Arial"/>
                <w:b/>
                <w:color w:val="000000"/>
                <w:sz w:val="20"/>
                <w:szCs w:val="20"/>
                <w:lang w:eastAsia="sk-SK"/>
              </w:rPr>
              <w:t>2028</w:t>
            </w:r>
          </w:p>
        </w:tc>
        <w:tc>
          <w:tcPr>
            <w:tcW w:w="798" w:type="dxa"/>
            <w:tcBorders>
              <w:top w:val="nil"/>
              <w:left w:val="nil"/>
              <w:bottom w:val="single" w:sz="4" w:space="0" w:color="auto"/>
              <w:right w:val="single" w:sz="4" w:space="0" w:color="auto"/>
            </w:tcBorders>
            <w:noWrap/>
            <w:vAlign w:val="center"/>
          </w:tcPr>
          <w:p w:rsidR="005F2D93" w:rsidRPr="0092296A" w:rsidRDefault="005F2D93" w:rsidP="006F76BC">
            <w:pPr>
              <w:jc w:val="center"/>
              <w:rPr>
                <w:rFonts w:cs="Arial"/>
                <w:b/>
                <w:color w:val="000000"/>
                <w:sz w:val="20"/>
                <w:szCs w:val="20"/>
                <w:lang w:eastAsia="sk-SK"/>
              </w:rPr>
            </w:pPr>
            <w:r w:rsidRPr="0092296A">
              <w:rPr>
                <w:rFonts w:cs="Arial"/>
                <w:b/>
                <w:color w:val="000000"/>
                <w:sz w:val="20"/>
                <w:szCs w:val="20"/>
                <w:lang w:eastAsia="sk-SK"/>
              </w:rPr>
              <w:t>2029</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center"/>
              <w:rPr>
                <w:rFonts w:cs="Arial"/>
                <w:b/>
                <w:color w:val="000000"/>
                <w:sz w:val="20"/>
                <w:szCs w:val="20"/>
                <w:lang w:eastAsia="sk-SK"/>
              </w:rPr>
            </w:pPr>
            <w:r w:rsidRPr="0092296A">
              <w:rPr>
                <w:rFonts w:cs="Arial"/>
                <w:b/>
                <w:color w:val="000000"/>
                <w:sz w:val="20"/>
                <w:szCs w:val="20"/>
                <w:lang w:eastAsia="sk-SK"/>
              </w:rPr>
              <w:t>2030</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center"/>
              <w:rPr>
                <w:rFonts w:cs="Arial"/>
                <w:b/>
                <w:color w:val="000000"/>
                <w:sz w:val="20"/>
                <w:szCs w:val="20"/>
                <w:lang w:eastAsia="sk-SK"/>
              </w:rPr>
            </w:pPr>
            <w:r w:rsidRPr="0092296A">
              <w:rPr>
                <w:rFonts w:cs="Arial"/>
                <w:b/>
                <w:color w:val="000000"/>
                <w:sz w:val="20"/>
                <w:szCs w:val="20"/>
                <w:lang w:eastAsia="sk-SK"/>
              </w:rPr>
              <w:t>2031</w:t>
            </w:r>
          </w:p>
        </w:tc>
        <w:tc>
          <w:tcPr>
            <w:tcW w:w="798" w:type="dxa"/>
            <w:tcBorders>
              <w:top w:val="nil"/>
              <w:left w:val="nil"/>
              <w:bottom w:val="single" w:sz="4" w:space="0" w:color="auto"/>
              <w:right w:val="single" w:sz="4" w:space="0" w:color="auto"/>
            </w:tcBorders>
            <w:noWrap/>
            <w:vAlign w:val="center"/>
          </w:tcPr>
          <w:p w:rsidR="005F2D93" w:rsidRPr="0092296A" w:rsidRDefault="005F2D93" w:rsidP="006F76BC">
            <w:pPr>
              <w:jc w:val="center"/>
              <w:rPr>
                <w:rFonts w:cs="Arial"/>
                <w:b/>
                <w:color w:val="000000"/>
                <w:sz w:val="20"/>
                <w:szCs w:val="20"/>
                <w:lang w:eastAsia="sk-SK"/>
              </w:rPr>
            </w:pPr>
            <w:r w:rsidRPr="0092296A">
              <w:rPr>
                <w:rFonts w:cs="Arial"/>
                <w:b/>
                <w:color w:val="000000"/>
                <w:sz w:val="20"/>
                <w:szCs w:val="20"/>
                <w:lang w:eastAsia="sk-SK"/>
              </w:rPr>
              <w:t>2032</w:t>
            </w:r>
          </w:p>
        </w:tc>
      </w:tr>
      <w:tr w:rsidR="005F2D93" w:rsidRPr="009D4B4A" w:rsidTr="001950EB">
        <w:trPr>
          <w:trHeight w:val="315"/>
        </w:trPr>
        <w:tc>
          <w:tcPr>
            <w:tcW w:w="1418" w:type="dxa"/>
            <w:tcBorders>
              <w:top w:val="nil"/>
              <w:left w:val="single" w:sz="4" w:space="0" w:color="auto"/>
              <w:bottom w:val="single" w:sz="4" w:space="0" w:color="auto"/>
              <w:right w:val="single" w:sz="4" w:space="0" w:color="auto"/>
            </w:tcBorders>
            <w:noWrap/>
            <w:vAlign w:val="center"/>
          </w:tcPr>
          <w:p w:rsidR="005F2D93" w:rsidRPr="0092296A" w:rsidRDefault="005F2D93" w:rsidP="001950EB">
            <w:pPr>
              <w:jc w:val="left"/>
              <w:rPr>
                <w:rFonts w:cs="Arial"/>
                <w:bCs w:val="0"/>
                <w:color w:val="000000"/>
                <w:sz w:val="16"/>
                <w:szCs w:val="16"/>
                <w:lang w:eastAsia="sk-SK"/>
              </w:rPr>
            </w:pPr>
            <w:r w:rsidRPr="0092296A">
              <w:rPr>
                <w:rFonts w:cs="Arial"/>
                <w:color w:val="000000"/>
                <w:sz w:val="16"/>
                <w:szCs w:val="16"/>
              </w:rPr>
              <w:t xml:space="preserve">ŠOP SR Vl.zdroje </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bCs w:val="0"/>
                <w:color w:val="000000"/>
                <w:sz w:val="16"/>
                <w:szCs w:val="16"/>
                <w:lang w:eastAsia="sk-SK"/>
              </w:rPr>
            </w:pPr>
            <w:r w:rsidRPr="0092296A">
              <w:rPr>
                <w:rFonts w:cs="Arial"/>
                <w:color w:val="000000"/>
                <w:sz w:val="16"/>
                <w:szCs w:val="16"/>
              </w:rPr>
              <w:t> </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 </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 </w:t>
            </w:r>
          </w:p>
        </w:tc>
        <w:tc>
          <w:tcPr>
            <w:tcW w:w="798"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 </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 </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 </w:t>
            </w:r>
          </w:p>
        </w:tc>
        <w:tc>
          <w:tcPr>
            <w:tcW w:w="798"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1 360</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1 360</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1 360</w:t>
            </w:r>
          </w:p>
        </w:tc>
        <w:tc>
          <w:tcPr>
            <w:tcW w:w="798"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1 360</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1 360</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1 360</w:t>
            </w:r>
          </w:p>
        </w:tc>
        <w:tc>
          <w:tcPr>
            <w:tcW w:w="798"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1 360</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1 360</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1 360</w:t>
            </w:r>
          </w:p>
        </w:tc>
        <w:tc>
          <w:tcPr>
            <w:tcW w:w="798"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1 360</w:t>
            </w:r>
          </w:p>
        </w:tc>
      </w:tr>
      <w:tr w:rsidR="005F2D93" w:rsidRPr="009D4B4A" w:rsidTr="001950EB">
        <w:trPr>
          <w:trHeight w:val="315"/>
        </w:trPr>
        <w:tc>
          <w:tcPr>
            <w:tcW w:w="1418" w:type="dxa"/>
            <w:tcBorders>
              <w:top w:val="nil"/>
              <w:left w:val="single" w:sz="4" w:space="0" w:color="auto"/>
              <w:bottom w:val="single" w:sz="4" w:space="0" w:color="auto"/>
              <w:right w:val="single" w:sz="4" w:space="0" w:color="auto"/>
            </w:tcBorders>
            <w:noWrap/>
            <w:vAlign w:val="center"/>
          </w:tcPr>
          <w:p w:rsidR="005F2D93" w:rsidRPr="0092296A" w:rsidRDefault="005F2D93" w:rsidP="001950EB">
            <w:pPr>
              <w:jc w:val="left"/>
              <w:rPr>
                <w:rFonts w:cs="Arial"/>
                <w:color w:val="000000"/>
                <w:sz w:val="16"/>
                <w:szCs w:val="16"/>
              </w:rPr>
            </w:pPr>
            <w:r w:rsidRPr="0092296A">
              <w:rPr>
                <w:rFonts w:cs="Arial"/>
                <w:color w:val="000000"/>
                <w:sz w:val="16"/>
                <w:szCs w:val="16"/>
              </w:rPr>
              <w:t>ŠOP SR Rozpočet</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 </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 </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 </w:t>
            </w:r>
          </w:p>
        </w:tc>
        <w:tc>
          <w:tcPr>
            <w:tcW w:w="798"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 </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 </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 </w:t>
            </w:r>
          </w:p>
        </w:tc>
        <w:tc>
          <w:tcPr>
            <w:tcW w:w="798"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5 440</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5 440</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5 440</w:t>
            </w:r>
          </w:p>
        </w:tc>
        <w:tc>
          <w:tcPr>
            <w:tcW w:w="798"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5 440</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5 440</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5 440</w:t>
            </w:r>
          </w:p>
        </w:tc>
        <w:tc>
          <w:tcPr>
            <w:tcW w:w="798"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5 440</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5 440</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5 440</w:t>
            </w:r>
          </w:p>
        </w:tc>
        <w:tc>
          <w:tcPr>
            <w:tcW w:w="798"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5 440</w:t>
            </w:r>
          </w:p>
        </w:tc>
      </w:tr>
      <w:tr w:rsidR="005F2D93" w:rsidRPr="009D4B4A" w:rsidTr="001950EB">
        <w:trPr>
          <w:trHeight w:val="315"/>
        </w:trPr>
        <w:tc>
          <w:tcPr>
            <w:tcW w:w="1418" w:type="dxa"/>
            <w:tcBorders>
              <w:top w:val="nil"/>
              <w:left w:val="single" w:sz="4" w:space="0" w:color="auto"/>
              <w:bottom w:val="single" w:sz="4" w:space="0" w:color="auto"/>
              <w:right w:val="single" w:sz="4" w:space="0" w:color="auto"/>
            </w:tcBorders>
            <w:noWrap/>
            <w:vAlign w:val="center"/>
          </w:tcPr>
          <w:p w:rsidR="005F2D93" w:rsidRPr="0092296A" w:rsidRDefault="005F2D93" w:rsidP="001950EB">
            <w:pPr>
              <w:jc w:val="left"/>
              <w:rPr>
                <w:rFonts w:cs="Arial"/>
                <w:color w:val="000000"/>
                <w:sz w:val="16"/>
                <w:szCs w:val="16"/>
              </w:rPr>
            </w:pPr>
            <w:r w:rsidRPr="0092296A">
              <w:rPr>
                <w:rFonts w:cs="Arial"/>
                <w:color w:val="000000"/>
                <w:sz w:val="16"/>
                <w:szCs w:val="16"/>
              </w:rPr>
              <w:t>Eurofondy</w:t>
            </w:r>
            <w:r w:rsidR="0092296A">
              <w:rPr>
                <w:rStyle w:val="Odkaznapoznmkupodiarou"/>
                <w:rFonts w:cs="Arial"/>
                <w:color w:val="000000"/>
                <w:sz w:val="16"/>
                <w:szCs w:val="16"/>
              </w:rPr>
              <w:footnoteReference w:id="4"/>
            </w:r>
            <w:r w:rsidRPr="0092296A">
              <w:rPr>
                <w:rFonts w:cs="Arial"/>
                <w:color w:val="000000"/>
                <w:sz w:val="16"/>
                <w:szCs w:val="16"/>
              </w:rPr>
              <w:t xml:space="preserve"> </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22 533</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32 534</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22 533</w:t>
            </w:r>
          </w:p>
        </w:tc>
        <w:tc>
          <w:tcPr>
            <w:tcW w:w="798"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22 533</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15 034</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15 033</w:t>
            </w:r>
          </w:p>
        </w:tc>
        <w:tc>
          <w:tcPr>
            <w:tcW w:w="798"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 </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 </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 </w:t>
            </w:r>
          </w:p>
        </w:tc>
        <w:tc>
          <w:tcPr>
            <w:tcW w:w="798"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 </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 </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 </w:t>
            </w:r>
          </w:p>
        </w:tc>
        <w:tc>
          <w:tcPr>
            <w:tcW w:w="798"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 </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 </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 </w:t>
            </w:r>
          </w:p>
        </w:tc>
        <w:tc>
          <w:tcPr>
            <w:tcW w:w="798"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 </w:t>
            </w:r>
          </w:p>
        </w:tc>
      </w:tr>
      <w:tr w:rsidR="005F2D93" w:rsidRPr="009D4B4A" w:rsidTr="001950EB">
        <w:trPr>
          <w:trHeight w:val="315"/>
        </w:trPr>
        <w:tc>
          <w:tcPr>
            <w:tcW w:w="1418" w:type="dxa"/>
            <w:tcBorders>
              <w:top w:val="nil"/>
              <w:left w:val="single" w:sz="4" w:space="0" w:color="auto"/>
              <w:bottom w:val="single" w:sz="4" w:space="0" w:color="auto"/>
              <w:right w:val="single" w:sz="4" w:space="0" w:color="auto"/>
            </w:tcBorders>
            <w:noWrap/>
            <w:vAlign w:val="center"/>
          </w:tcPr>
          <w:p w:rsidR="005F2D93" w:rsidRPr="0092296A" w:rsidRDefault="005F2D93" w:rsidP="001950EB">
            <w:pPr>
              <w:jc w:val="left"/>
              <w:rPr>
                <w:rFonts w:cs="Arial"/>
                <w:color w:val="000000"/>
                <w:sz w:val="16"/>
                <w:szCs w:val="16"/>
              </w:rPr>
            </w:pPr>
            <w:r w:rsidRPr="0092296A">
              <w:rPr>
                <w:rFonts w:cs="Arial"/>
                <w:color w:val="000000"/>
                <w:sz w:val="16"/>
                <w:szCs w:val="16"/>
              </w:rPr>
              <w:t xml:space="preserve">Iné zdroje </w:t>
            </w:r>
            <w:r w:rsidR="0092296A">
              <w:rPr>
                <w:rStyle w:val="Odkaznapoznmkupodiarou"/>
                <w:rFonts w:cs="Arial"/>
                <w:color w:val="000000"/>
                <w:sz w:val="16"/>
                <w:szCs w:val="16"/>
              </w:rPr>
              <w:footnoteReference w:id="5"/>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7 500</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7 500</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7 500</w:t>
            </w:r>
          </w:p>
        </w:tc>
        <w:tc>
          <w:tcPr>
            <w:tcW w:w="798"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7 500</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0</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0</w:t>
            </w:r>
          </w:p>
        </w:tc>
        <w:tc>
          <w:tcPr>
            <w:tcW w:w="798"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0</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0</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0</w:t>
            </w:r>
          </w:p>
        </w:tc>
        <w:tc>
          <w:tcPr>
            <w:tcW w:w="798"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0</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0</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0</w:t>
            </w:r>
          </w:p>
        </w:tc>
        <w:tc>
          <w:tcPr>
            <w:tcW w:w="798"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0</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0</w:t>
            </w:r>
          </w:p>
        </w:tc>
        <w:tc>
          <w:tcPr>
            <w:tcW w:w="797"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0</w:t>
            </w:r>
          </w:p>
        </w:tc>
        <w:tc>
          <w:tcPr>
            <w:tcW w:w="798"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0</w:t>
            </w:r>
          </w:p>
        </w:tc>
      </w:tr>
      <w:tr w:rsidR="005F2D93" w:rsidRPr="009D4B4A" w:rsidTr="001950EB">
        <w:trPr>
          <w:trHeight w:val="450"/>
        </w:trPr>
        <w:tc>
          <w:tcPr>
            <w:tcW w:w="1418" w:type="dxa"/>
            <w:tcBorders>
              <w:top w:val="nil"/>
              <w:left w:val="single" w:sz="4" w:space="0" w:color="auto"/>
              <w:bottom w:val="single" w:sz="4" w:space="0" w:color="auto"/>
              <w:right w:val="single" w:sz="4" w:space="0" w:color="auto"/>
            </w:tcBorders>
            <w:shd w:val="clear" w:color="000000" w:fill="FFFF00"/>
            <w:noWrap/>
            <w:vAlign w:val="center"/>
          </w:tcPr>
          <w:p w:rsidR="005F2D93" w:rsidRPr="0092296A" w:rsidRDefault="005F2D93" w:rsidP="006F76BC">
            <w:pPr>
              <w:jc w:val="center"/>
              <w:rPr>
                <w:rFonts w:cs="Arial"/>
                <w:b/>
                <w:color w:val="000000"/>
                <w:sz w:val="20"/>
                <w:szCs w:val="20"/>
                <w:lang w:eastAsia="sk-SK"/>
              </w:rPr>
            </w:pPr>
            <w:r w:rsidRPr="0092296A">
              <w:rPr>
                <w:rFonts w:cs="Arial"/>
                <w:b/>
                <w:color w:val="000000"/>
                <w:sz w:val="20"/>
                <w:szCs w:val="20"/>
                <w:lang w:eastAsia="sk-SK"/>
              </w:rPr>
              <w:t>Spolu</w:t>
            </w:r>
          </w:p>
        </w:tc>
        <w:tc>
          <w:tcPr>
            <w:tcW w:w="797" w:type="dxa"/>
            <w:tcBorders>
              <w:top w:val="nil"/>
              <w:left w:val="nil"/>
              <w:bottom w:val="single" w:sz="4" w:space="0" w:color="auto"/>
              <w:right w:val="single" w:sz="4" w:space="0" w:color="auto"/>
            </w:tcBorders>
            <w:shd w:val="clear" w:color="000000" w:fill="FFFF00"/>
            <w:noWrap/>
            <w:vAlign w:val="center"/>
          </w:tcPr>
          <w:p w:rsidR="005F2D93" w:rsidRPr="009D4B4A" w:rsidRDefault="005F2D93" w:rsidP="006F76BC">
            <w:pPr>
              <w:jc w:val="right"/>
              <w:rPr>
                <w:rFonts w:cs="Arial"/>
                <w:b/>
                <w:color w:val="000000"/>
                <w:sz w:val="16"/>
                <w:szCs w:val="16"/>
              </w:rPr>
            </w:pPr>
            <w:r w:rsidRPr="009D4B4A">
              <w:rPr>
                <w:rFonts w:cs="Arial"/>
                <w:b/>
                <w:bCs w:val="0"/>
                <w:color w:val="000000"/>
                <w:sz w:val="16"/>
                <w:szCs w:val="16"/>
              </w:rPr>
              <w:t>30 033</w:t>
            </w:r>
          </w:p>
        </w:tc>
        <w:tc>
          <w:tcPr>
            <w:tcW w:w="797" w:type="dxa"/>
            <w:tcBorders>
              <w:top w:val="nil"/>
              <w:left w:val="nil"/>
              <w:bottom w:val="single" w:sz="4" w:space="0" w:color="auto"/>
              <w:right w:val="single" w:sz="4" w:space="0" w:color="auto"/>
            </w:tcBorders>
            <w:shd w:val="clear" w:color="000000" w:fill="FFFF00"/>
            <w:noWrap/>
            <w:vAlign w:val="center"/>
          </w:tcPr>
          <w:p w:rsidR="005F2D93" w:rsidRPr="009D4B4A" w:rsidRDefault="005F2D93" w:rsidP="006F76BC">
            <w:pPr>
              <w:jc w:val="right"/>
              <w:rPr>
                <w:rFonts w:cs="Arial"/>
                <w:b/>
                <w:bCs w:val="0"/>
                <w:color w:val="000000"/>
                <w:sz w:val="16"/>
                <w:szCs w:val="16"/>
              </w:rPr>
            </w:pPr>
            <w:r w:rsidRPr="009D4B4A">
              <w:rPr>
                <w:rFonts w:cs="Arial"/>
                <w:b/>
                <w:bCs w:val="0"/>
                <w:color w:val="000000"/>
                <w:sz w:val="16"/>
                <w:szCs w:val="16"/>
              </w:rPr>
              <w:t>40 034</w:t>
            </w:r>
          </w:p>
        </w:tc>
        <w:tc>
          <w:tcPr>
            <w:tcW w:w="797" w:type="dxa"/>
            <w:tcBorders>
              <w:top w:val="nil"/>
              <w:left w:val="nil"/>
              <w:bottom w:val="single" w:sz="4" w:space="0" w:color="auto"/>
              <w:right w:val="single" w:sz="4" w:space="0" w:color="auto"/>
            </w:tcBorders>
            <w:shd w:val="clear" w:color="000000" w:fill="FFFF00"/>
            <w:noWrap/>
            <w:vAlign w:val="center"/>
          </w:tcPr>
          <w:p w:rsidR="005F2D93" w:rsidRPr="009D4B4A" w:rsidRDefault="005F2D93" w:rsidP="006F76BC">
            <w:pPr>
              <w:jc w:val="right"/>
              <w:rPr>
                <w:rFonts w:cs="Arial"/>
                <w:b/>
                <w:bCs w:val="0"/>
                <w:color w:val="000000"/>
                <w:sz w:val="16"/>
                <w:szCs w:val="16"/>
              </w:rPr>
            </w:pPr>
            <w:r w:rsidRPr="009D4B4A">
              <w:rPr>
                <w:rFonts w:cs="Arial"/>
                <w:b/>
                <w:bCs w:val="0"/>
                <w:color w:val="000000"/>
                <w:sz w:val="16"/>
                <w:szCs w:val="16"/>
              </w:rPr>
              <w:t>30 033</w:t>
            </w:r>
          </w:p>
        </w:tc>
        <w:tc>
          <w:tcPr>
            <w:tcW w:w="798" w:type="dxa"/>
            <w:tcBorders>
              <w:top w:val="nil"/>
              <w:left w:val="nil"/>
              <w:bottom w:val="single" w:sz="4" w:space="0" w:color="auto"/>
              <w:right w:val="single" w:sz="4" w:space="0" w:color="auto"/>
            </w:tcBorders>
            <w:shd w:val="clear" w:color="000000" w:fill="FFFF00"/>
            <w:noWrap/>
            <w:vAlign w:val="center"/>
          </w:tcPr>
          <w:p w:rsidR="005F2D93" w:rsidRPr="009D4B4A" w:rsidRDefault="005F2D93" w:rsidP="006F76BC">
            <w:pPr>
              <w:jc w:val="right"/>
              <w:rPr>
                <w:rFonts w:cs="Arial"/>
                <w:b/>
                <w:bCs w:val="0"/>
                <w:color w:val="000000"/>
                <w:sz w:val="16"/>
                <w:szCs w:val="16"/>
              </w:rPr>
            </w:pPr>
            <w:r w:rsidRPr="009D4B4A">
              <w:rPr>
                <w:rFonts w:cs="Arial"/>
                <w:b/>
                <w:bCs w:val="0"/>
                <w:color w:val="000000"/>
                <w:sz w:val="16"/>
                <w:szCs w:val="16"/>
              </w:rPr>
              <w:t>30 033</w:t>
            </w:r>
          </w:p>
        </w:tc>
        <w:tc>
          <w:tcPr>
            <w:tcW w:w="797" w:type="dxa"/>
            <w:tcBorders>
              <w:top w:val="nil"/>
              <w:left w:val="nil"/>
              <w:bottom w:val="single" w:sz="4" w:space="0" w:color="auto"/>
              <w:right w:val="single" w:sz="4" w:space="0" w:color="auto"/>
            </w:tcBorders>
            <w:shd w:val="clear" w:color="000000" w:fill="FFFF00"/>
            <w:noWrap/>
            <w:vAlign w:val="center"/>
          </w:tcPr>
          <w:p w:rsidR="005F2D93" w:rsidRPr="009D4B4A" w:rsidRDefault="005F2D93" w:rsidP="006F76BC">
            <w:pPr>
              <w:jc w:val="right"/>
              <w:rPr>
                <w:rFonts w:cs="Arial"/>
                <w:b/>
                <w:bCs w:val="0"/>
                <w:color w:val="000000"/>
                <w:sz w:val="16"/>
                <w:szCs w:val="16"/>
              </w:rPr>
            </w:pPr>
            <w:r w:rsidRPr="009D4B4A">
              <w:rPr>
                <w:rFonts w:cs="Arial"/>
                <w:b/>
                <w:bCs w:val="0"/>
                <w:color w:val="000000"/>
                <w:sz w:val="16"/>
                <w:szCs w:val="16"/>
              </w:rPr>
              <w:t>15 034</w:t>
            </w:r>
          </w:p>
        </w:tc>
        <w:tc>
          <w:tcPr>
            <w:tcW w:w="797" w:type="dxa"/>
            <w:tcBorders>
              <w:top w:val="nil"/>
              <w:left w:val="nil"/>
              <w:bottom w:val="single" w:sz="4" w:space="0" w:color="auto"/>
              <w:right w:val="single" w:sz="4" w:space="0" w:color="auto"/>
            </w:tcBorders>
            <w:shd w:val="clear" w:color="000000" w:fill="FFFF00"/>
            <w:noWrap/>
            <w:vAlign w:val="center"/>
          </w:tcPr>
          <w:p w:rsidR="005F2D93" w:rsidRPr="009D4B4A" w:rsidRDefault="005F2D93" w:rsidP="006F76BC">
            <w:pPr>
              <w:jc w:val="right"/>
              <w:rPr>
                <w:rFonts w:cs="Arial"/>
                <w:b/>
                <w:bCs w:val="0"/>
                <w:color w:val="000000"/>
                <w:sz w:val="16"/>
                <w:szCs w:val="16"/>
              </w:rPr>
            </w:pPr>
            <w:r w:rsidRPr="009D4B4A">
              <w:rPr>
                <w:rFonts w:cs="Arial"/>
                <w:b/>
                <w:bCs w:val="0"/>
                <w:color w:val="000000"/>
                <w:sz w:val="16"/>
                <w:szCs w:val="16"/>
              </w:rPr>
              <w:t>15 033</w:t>
            </w:r>
          </w:p>
        </w:tc>
        <w:tc>
          <w:tcPr>
            <w:tcW w:w="798" w:type="dxa"/>
            <w:tcBorders>
              <w:top w:val="nil"/>
              <w:left w:val="nil"/>
              <w:bottom w:val="single" w:sz="4" w:space="0" w:color="auto"/>
              <w:right w:val="single" w:sz="4" w:space="0" w:color="auto"/>
            </w:tcBorders>
            <w:shd w:val="clear" w:color="000000" w:fill="FFFF00"/>
            <w:noWrap/>
            <w:vAlign w:val="center"/>
          </w:tcPr>
          <w:p w:rsidR="005F2D93" w:rsidRPr="009D4B4A" w:rsidRDefault="005F2D93" w:rsidP="006F76BC">
            <w:pPr>
              <w:jc w:val="right"/>
              <w:rPr>
                <w:rFonts w:cs="Arial"/>
                <w:b/>
                <w:bCs w:val="0"/>
                <w:color w:val="000000"/>
                <w:sz w:val="16"/>
                <w:szCs w:val="16"/>
              </w:rPr>
            </w:pPr>
            <w:r w:rsidRPr="009D4B4A">
              <w:rPr>
                <w:rFonts w:cs="Arial"/>
                <w:b/>
                <w:bCs w:val="0"/>
                <w:color w:val="000000"/>
                <w:sz w:val="16"/>
                <w:szCs w:val="16"/>
              </w:rPr>
              <w:t>6 800</w:t>
            </w:r>
          </w:p>
        </w:tc>
        <w:tc>
          <w:tcPr>
            <w:tcW w:w="797" w:type="dxa"/>
            <w:tcBorders>
              <w:top w:val="nil"/>
              <w:left w:val="nil"/>
              <w:bottom w:val="single" w:sz="4" w:space="0" w:color="auto"/>
              <w:right w:val="single" w:sz="4" w:space="0" w:color="auto"/>
            </w:tcBorders>
            <w:shd w:val="clear" w:color="000000" w:fill="FFFF00"/>
            <w:noWrap/>
            <w:vAlign w:val="center"/>
          </w:tcPr>
          <w:p w:rsidR="005F2D93" w:rsidRPr="009D4B4A" w:rsidRDefault="005F2D93" w:rsidP="006F76BC">
            <w:pPr>
              <w:jc w:val="right"/>
              <w:rPr>
                <w:rFonts w:cs="Arial"/>
                <w:b/>
                <w:bCs w:val="0"/>
                <w:color w:val="000000"/>
                <w:sz w:val="16"/>
                <w:szCs w:val="16"/>
              </w:rPr>
            </w:pPr>
            <w:r w:rsidRPr="009D4B4A">
              <w:rPr>
                <w:rFonts w:cs="Arial"/>
                <w:b/>
                <w:bCs w:val="0"/>
                <w:color w:val="000000"/>
                <w:sz w:val="16"/>
                <w:szCs w:val="16"/>
              </w:rPr>
              <w:t>6 800</w:t>
            </w:r>
          </w:p>
        </w:tc>
        <w:tc>
          <w:tcPr>
            <w:tcW w:w="797" w:type="dxa"/>
            <w:tcBorders>
              <w:top w:val="nil"/>
              <w:left w:val="nil"/>
              <w:bottom w:val="single" w:sz="4" w:space="0" w:color="auto"/>
              <w:right w:val="single" w:sz="4" w:space="0" w:color="auto"/>
            </w:tcBorders>
            <w:shd w:val="clear" w:color="000000" w:fill="FFFF00"/>
            <w:noWrap/>
            <w:vAlign w:val="center"/>
          </w:tcPr>
          <w:p w:rsidR="005F2D93" w:rsidRPr="009D4B4A" w:rsidRDefault="005F2D93" w:rsidP="006F76BC">
            <w:pPr>
              <w:jc w:val="right"/>
              <w:rPr>
                <w:rFonts w:cs="Arial"/>
                <w:b/>
                <w:bCs w:val="0"/>
                <w:color w:val="000000"/>
                <w:sz w:val="16"/>
                <w:szCs w:val="16"/>
              </w:rPr>
            </w:pPr>
            <w:r w:rsidRPr="009D4B4A">
              <w:rPr>
                <w:rFonts w:cs="Arial"/>
                <w:b/>
                <w:bCs w:val="0"/>
                <w:color w:val="000000"/>
                <w:sz w:val="16"/>
                <w:szCs w:val="16"/>
              </w:rPr>
              <w:t>6 800</w:t>
            </w:r>
          </w:p>
        </w:tc>
        <w:tc>
          <w:tcPr>
            <w:tcW w:w="798" w:type="dxa"/>
            <w:tcBorders>
              <w:top w:val="nil"/>
              <w:left w:val="nil"/>
              <w:bottom w:val="single" w:sz="4" w:space="0" w:color="auto"/>
              <w:right w:val="single" w:sz="4" w:space="0" w:color="auto"/>
            </w:tcBorders>
            <w:shd w:val="clear" w:color="000000" w:fill="FFFF00"/>
            <w:noWrap/>
            <w:vAlign w:val="center"/>
          </w:tcPr>
          <w:p w:rsidR="005F2D93" w:rsidRPr="009D4B4A" w:rsidRDefault="005F2D93" w:rsidP="006F76BC">
            <w:pPr>
              <w:jc w:val="right"/>
              <w:rPr>
                <w:rFonts w:cs="Arial"/>
                <w:b/>
                <w:bCs w:val="0"/>
                <w:color w:val="000000"/>
                <w:sz w:val="16"/>
                <w:szCs w:val="16"/>
              </w:rPr>
            </w:pPr>
            <w:r w:rsidRPr="009D4B4A">
              <w:rPr>
                <w:rFonts w:cs="Arial"/>
                <w:b/>
                <w:bCs w:val="0"/>
                <w:color w:val="000000"/>
                <w:sz w:val="16"/>
                <w:szCs w:val="16"/>
              </w:rPr>
              <w:t>6 800</w:t>
            </w:r>
          </w:p>
        </w:tc>
        <w:tc>
          <w:tcPr>
            <w:tcW w:w="797" w:type="dxa"/>
            <w:tcBorders>
              <w:top w:val="nil"/>
              <w:left w:val="nil"/>
              <w:bottom w:val="single" w:sz="4" w:space="0" w:color="auto"/>
              <w:right w:val="single" w:sz="4" w:space="0" w:color="auto"/>
            </w:tcBorders>
            <w:shd w:val="clear" w:color="000000" w:fill="FFFF00"/>
            <w:noWrap/>
            <w:vAlign w:val="center"/>
          </w:tcPr>
          <w:p w:rsidR="005F2D93" w:rsidRPr="009D4B4A" w:rsidRDefault="005F2D93" w:rsidP="006F76BC">
            <w:pPr>
              <w:jc w:val="right"/>
              <w:rPr>
                <w:rFonts w:cs="Arial"/>
                <w:b/>
                <w:bCs w:val="0"/>
                <w:color w:val="000000"/>
                <w:sz w:val="16"/>
                <w:szCs w:val="16"/>
              </w:rPr>
            </w:pPr>
            <w:r w:rsidRPr="009D4B4A">
              <w:rPr>
                <w:rFonts w:cs="Arial"/>
                <w:b/>
                <w:bCs w:val="0"/>
                <w:color w:val="000000"/>
                <w:sz w:val="16"/>
                <w:szCs w:val="16"/>
              </w:rPr>
              <w:t>6 800</w:t>
            </w:r>
          </w:p>
        </w:tc>
        <w:tc>
          <w:tcPr>
            <w:tcW w:w="797" w:type="dxa"/>
            <w:tcBorders>
              <w:top w:val="nil"/>
              <w:left w:val="nil"/>
              <w:bottom w:val="single" w:sz="4" w:space="0" w:color="auto"/>
              <w:right w:val="single" w:sz="4" w:space="0" w:color="auto"/>
            </w:tcBorders>
            <w:shd w:val="clear" w:color="000000" w:fill="FFFF00"/>
            <w:noWrap/>
            <w:vAlign w:val="center"/>
          </w:tcPr>
          <w:p w:rsidR="005F2D93" w:rsidRPr="009D4B4A" w:rsidRDefault="005F2D93" w:rsidP="006F76BC">
            <w:pPr>
              <w:jc w:val="right"/>
              <w:rPr>
                <w:rFonts w:cs="Arial"/>
                <w:b/>
                <w:bCs w:val="0"/>
                <w:color w:val="000000"/>
                <w:sz w:val="16"/>
                <w:szCs w:val="16"/>
              </w:rPr>
            </w:pPr>
            <w:r w:rsidRPr="009D4B4A">
              <w:rPr>
                <w:rFonts w:cs="Arial"/>
                <w:b/>
                <w:bCs w:val="0"/>
                <w:color w:val="000000"/>
                <w:sz w:val="16"/>
                <w:szCs w:val="16"/>
              </w:rPr>
              <w:t>6 800</w:t>
            </w:r>
          </w:p>
        </w:tc>
        <w:tc>
          <w:tcPr>
            <w:tcW w:w="798" w:type="dxa"/>
            <w:tcBorders>
              <w:top w:val="nil"/>
              <w:left w:val="nil"/>
              <w:bottom w:val="single" w:sz="4" w:space="0" w:color="auto"/>
              <w:right w:val="single" w:sz="4" w:space="0" w:color="auto"/>
            </w:tcBorders>
            <w:shd w:val="clear" w:color="000000" w:fill="FFFF00"/>
            <w:noWrap/>
            <w:vAlign w:val="center"/>
          </w:tcPr>
          <w:p w:rsidR="005F2D93" w:rsidRPr="009D4B4A" w:rsidRDefault="005F2D93" w:rsidP="006F76BC">
            <w:pPr>
              <w:jc w:val="right"/>
              <w:rPr>
                <w:rFonts w:cs="Arial"/>
                <w:b/>
                <w:bCs w:val="0"/>
                <w:color w:val="000000"/>
                <w:sz w:val="16"/>
                <w:szCs w:val="16"/>
              </w:rPr>
            </w:pPr>
            <w:r w:rsidRPr="009D4B4A">
              <w:rPr>
                <w:rFonts w:cs="Arial"/>
                <w:b/>
                <w:bCs w:val="0"/>
                <w:color w:val="000000"/>
                <w:sz w:val="16"/>
                <w:szCs w:val="16"/>
              </w:rPr>
              <w:t>6 800</w:t>
            </w:r>
          </w:p>
        </w:tc>
        <w:tc>
          <w:tcPr>
            <w:tcW w:w="797" w:type="dxa"/>
            <w:tcBorders>
              <w:top w:val="nil"/>
              <w:left w:val="nil"/>
              <w:bottom w:val="single" w:sz="4" w:space="0" w:color="auto"/>
              <w:right w:val="single" w:sz="4" w:space="0" w:color="auto"/>
            </w:tcBorders>
            <w:shd w:val="clear" w:color="000000" w:fill="FFFF00"/>
            <w:noWrap/>
            <w:vAlign w:val="center"/>
          </w:tcPr>
          <w:p w:rsidR="005F2D93" w:rsidRPr="009D4B4A" w:rsidRDefault="005F2D93" w:rsidP="006F76BC">
            <w:pPr>
              <w:jc w:val="right"/>
              <w:rPr>
                <w:rFonts w:cs="Arial"/>
                <w:b/>
                <w:bCs w:val="0"/>
                <w:color w:val="000000"/>
                <w:sz w:val="16"/>
                <w:szCs w:val="16"/>
              </w:rPr>
            </w:pPr>
            <w:r w:rsidRPr="009D4B4A">
              <w:rPr>
                <w:rFonts w:cs="Arial"/>
                <w:b/>
                <w:bCs w:val="0"/>
                <w:color w:val="000000"/>
                <w:sz w:val="16"/>
                <w:szCs w:val="16"/>
              </w:rPr>
              <w:t>6 800</w:t>
            </w:r>
          </w:p>
        </w:tc>
        <w:tc>
          <w:tcPr>
            <w:tcW w:w="797" w:type="dxa"/>
            <w:tcBorders>
              <w:top w:val="nil"/>
              <w:left w:val="nil"/>
              <w:bottom w:val="single" w:sz="4" w:space="0" w:color="auto"/>
              <w:right w:val="single" w:sz="4" w:space="0" w:color="auto"/>
            </w:tcBorders>
            <w:shd w:val="clear" w:color="000000" w:fill="FFFF00"/>
            <w:noWrap/>
            <w:vAlign w:val="center"/>
          </w:tcPr>
          <w:p w:rsidR="005F2D93" w:rsidRPr="009D4B4A" w:rsidRDefault="005F2D93" w:rsidP="006F76BC">
            <w:pPr>
              <w:jc w:val="right"/>
              <w:rPr>
                <w:rFonts w:cs="Arial"/>
                <w:b/>
                <w:bCs w:val="0"/>
                <w:color w:val="000000"/>
                <w:sz w:val="16"/>
                <w:szCs w:val="16"/>
              </w:rPr>
            </w:pPr>
            <w:r w:rsidRPr="009D4B4A">
              <w:rPr>
                <w:rFonts w:cs="Arial"/>
                <w:b/>
                <w:bCs w:val="0"/>
                <w:color w:val="000000"/>
                <w:sz w:val="16"/>
                <w:szCs w:val="16"/>
              </w:rPr>
              <w:t>6 800</w:t>
            </w:r>
          </w:p>
        </w:tc>
        <w:tc>
          <w:tcPr>
            <w:tcW w:w="798" w:type="dxa"/>
            <w:tcBorders>
              <w:top w:val="nil"/>
              <w:left w:val="nil"/>
              <w:bottom w:val="single" w:sz="4" w:space="0" w:color="auto"/>
              <w:right w:val="single" w:sz="4" w:space="0" w:color="auto"/>
            </w:tcBorders>
            <w:shd w:val="clear" w:color="000000" w:fill="FFFF00"/>
            <w:noWrap/>
            <w:vAlign w:val="center"/>
          </w:tcPr>
          <w:p w:rsidR="005F2D93" w:rsidRPr="009D4B4A" w:rsidRDefault="005F2D93" w:rsidP="006F76BC">
            <w:pPr>
              <w:jc w:val="right"/>
              <w:rPr>
                <w:rFonts w:cs="Arial"/>
                <w:b/>
                <w:bCs w:val="0"/>
                <w:color w:val="000000"/>
                <w:sz w:val="16"/>
                <w:szCs w:val="16"/>
              </w:rPr>
            </w:pPr>
            <w:r w:rsidRPr="009D4B4A">
              <w:rPr>
                <w:rFonts w:cs="Arial"/>
                <w:b/>
                <w:bCs w:val="0"/>
                <w:color w:val="000000"/>
                <w:sz w:val="16"/>
                <w:szCs w:val="16"/>
              </w:rPr>
              <w:t>6 800</w:t>
            </w:r>
          </w:p>
        </w:tc>
      </w:tr>
    </w:tbl>
    <w:p w:rsidR="005F2D93" w:rsidRPr="009D4B4A" w:rsidRDefault="005F2D93" w:rsidP="005F2D93">
      <w:pPr>
        <w:pStyle w:val="Default"/>
        <w:jc w:val="both"/>
        <w:rPr>
          <w:rFonts w:ascii="Arial" w:hAnsi="Arial" w:cs="Arial"/>
          <w:b/>
          <w:sz w:val="22"/>
          <w:szCs w:val="22"/>
        </w:rPr>
      </w:pPr>
    </w:p>
    <w:p w:rsidR="005F2D93" w:rsidRPr="009D4B4A" w:rsidRDefault="005F2D93" w:rsidP="005F2D93">
      <w:pPr>
        <w:pStyle w:val="Default"/>
        <w:jc w:val="both"/>
        <w:rPr>
          <w:rFonts w:ascii="Arial" w:hAnsi="Arial" w:cs="Arial"/>
          <w:sz w:val="22"/>
          <w:szCs w:val="22"/>
        </w:rPr>
      </w:pPr>
      <w:r w:rsidRPr="009D4B4A">
        <w:rPr>
          <w:rFonts w:ascii="Arial" w:hAnsi="Arial" w:cs="Arial"/>
          <w:color w:val="auto"/>
          <w:sz w:val="22"/>
          <w:szCs w:val="22"/>
        </w:rPr>
        <w:t xml:space="preserve">Tabuľka č. </w:t>
      </w:r>
      <w:r w:rsidRPr="009D4B4A">
        <w:rPr>
          <w:rFonts w:ascii="Arial" w:hAnsi="Arial" w:cs="Arial"/>
          <w:bCs/>
          <w:color w:val="auto"/>
          <w:sz w:val="22"/>
          <w:szCs w:val="22"/>
        </w:rPr>
        <w:t xml:space="preserve">24 - Prehľad odhadovaných výdavkov na realizáciu programu starostlivosti a predpokladaných zdrojov financovania </w:t>
      </w:r>
      <w:r w:rsidRPr="009D4B4A">
        <w:rPr>
          <w:rFonts w:ascii="Arial" w:hAnsi="Arial" w:cs="Arial"/>
          <w:bCs/>
          <w:color w:val="auto"/>
          <w:sz w:val="22"/>
          <w:szCs w:val="22"/>
        </w:rPr>
        <w:br/>
        <w:t>(roky 2033-2046)</w:t>
      </w:r>
    </w:p>
    <w:p w:rsidR="005F2D93" w:rsidRPr="009D4B4A" w:rsidRDefault="005F2D93" w:rsidP="005F2D93">
      <w:pPr>
        <w:pStyle w:val="Default"/>
        <w:jc w:val="both"/>
        <w:rPr>
          <w:rFonts w:ascii="Arial" w:hAnsi="Arial" w:cs="Arial"/>
          <w:b/>
          <w:sz w:val="22"/>
          <w:szCs w:val="22"/>
        </w:rPr>
      </w:pPr>
    </w:p>
    <w:tbl>
      <w:tblPr>
        <w:tblW w:w="14244" w:type="dxa"/>
        <w:tblInd w:w="70" w:type="dxa"/>
        <w:tblLayout w:type="fixed"/>
        <w:tblCellMar>
          <w:left w:w="70" w:type="dxa"/>
          <w:right w:w="70" w:type="dxa"/>
        </w:tblCellMar>
        <w:tblLook w:val="00A0" w:firstRow="1" w:lastRow="0" w:firstColumn="1" w:lastColumn="0" w:noHBand="0" w:noVBand="0"/>
      </w:tblPr>
      <w:tblGrid>
        <w:gridCol w:w="1418"/>
        <w:gridCol w:w="840"/>
        <w:gridCol w:w="840"/>
        <w:gridCol w:w="841"/>
        <w:gridCol w:w="840"/>
        <w:gridCol w:w="840"/>
        <w:gridCol w:w="841"/>
        <w:gridCol w:w="840"/>
        <w:gridCol w:w="840"/>
        <w:gridCol w:w="841"/>
        <w:gridCol w:w="840"/>
        <w:gridCol w:w="840"/>
        <w:gridCol w:w="841"/>
        <w:gridCol w:w="840"/>
        <w:gridCol w:w="841"/>
        <w:gridCol w:w="1061"/>
      </w:tblGrid>
      <w:tr w:rsidR="005F2D93" w:rsidRPr="009D4B4A" w:rsidTr="001950EB">
        <w:trPr>
          <w:trHeight w:val="315"/>
        </w:trPr>
        <w:tc>
          <w:tcPr>
            <w:tcW w:w="1418" w:type="dxa"/>
            <w:vMerge w:val="restart"/>
            <w:tcBorders>
              <w:top w:val="single" w:sz="4" w:space="0" w:color="auto"/>
              <w:left w:val="single" w:sz="4" w:space="0" w:color="auto"/>
              <w:bottom w:val="single" w:sz="4" w:space="0" w:color="auto"/>
              <w:right w:val="single" w:sz="4" w:space="0" w:color="auto"/>
            </w:tcBorders>
            <w:vAlign w:val="center"/>
          </w:tcPr>
          <w:p w:rsidR="005F2D93" w:rsidRPr="0092296A" w:rsidRDefault="005F2D93" w:rsidP="006F76BC">
            <w:pPr>
              <w:jc w:val="center"/>
              <w:rPr>
                <w:rFonts w:cs="Arial"/>
                <w:b/>
                <w:color w:val="000000"/>
                <w:sz w:val="20"/>
                <w:szCs w:val="20"/>
                <w:lang w:eastAsia="sk-SK"/>
              </w:rPr>
            </w:pPr>
            <w:r w:rsidRPr="0092296A">
              <w:rPr>
                <w:rFonts w:cs="Arial"/>
                <w:b/>
                <w:color w:val="000000"/>
                <w:sz w:val="20"/>
                <w:szCs w:val="20"/>
                <w:lang w:eastAsia="sk-SK"/>
              </w:rPr>
              <w:t>Zdroj financovania</w:t>
            </w:r>
          </w:p>
        </w:tc>
        <w:tc>
          <w:tcPr>
            <w:tcW w:w="12826" w:type="dxa"/>
            <w:gridSpan w:val="15"/>
            <w:tcBorders>
              <w:top w:val="single" w:sz="4" w:space="0" w:color="auto"/>
              <w:left w:val="nil"/>
              <w:bottom w:val="single" w:sz="4" w:space="0" w:color="auto"/>
              <w:right w:val="single" w:sz="4" w:space="0" w:color="auto"/>
            </w:tcBorders>
            <w:noWrap/>
            <w:vAlign w:val="center"/>
          </w:tcPr>
          <w:p w:rsidR="005F2D93" w:rsidRPr="0092296A" w:rsidRDefault="005F2D93" w:rsidP="006F76BC">
            <w:pPr>
              <w:jc w:val="center"/>
              <w:rPr>
                <w:rFonts w:cs="Arial"/>
                <w:b/>
                <w:color w:val="000000"/>
                <w:sz w:val="20"/>
                <w:szCs w:val="20"/>
                <w:lang w:eastAsia="sk-SK"/>
              </w:rPr>
            </w:pPr>
            <w:r w:rsidRPr="0092296A">
              <w:rPr>
                <w:rFonts w:cs="Arial"/>
                <w:b/>
                <w:color w:val="000000"/>
                <w:sz w:val="20"/>
                <w:szCs w:val="20"/>
                <w:lang w:eastAsia="sk-SK"/>
              </w:rPr>
              <w:t>roky realizácie programu starostlivosti / suma v €</w:t>
            </w:r>
          </w:p>
        </w:tc>
      </w:tr>
      <w:tr w:rsidR="005F2D93" w:rsidRPr="009D4B4A" w:rsidTr="001950EB">
        <w:trPr>
          <w:trHeight w:val="315"/>
        </w:trPr>
        <w:tc>
          <w:tcPr>
            <w:tcW w:w="1418" w:type="dxa"/>
            <w:vMerge/>
            <w:tcBorders>
              <w:top w:val="single" w:sz="4" w:space="0" w:color="auto"/>
              <w:left w:val="single" w:sz="4" w:space="0" w:color="auto"/>
              <w:bottom w:val="single" w:sz="4" w:space="0" w:color="auto"/>
              <w:right w:val="single" w:sz="4" w:space="0" w:color="auto"/>
            </w:tcBorders>
            <w:vAlign w:val="center"/>
          </w:tcPr>
          <w:p w:rsidR="005F2D93" w:rsidRPr="0092296A" w:rsidRDefault="005F2D93" w:rsidP="006F76BC">
            <w:pPr>
              <w:jc w:val="center"/>
              <w:rPr>
                <w:rFonts w:cs="Arial"/>
                <w:b/>
                <w:color w:val="000000"/>
                <w:sz w:val="20"/>
                <w:szCs w:val="20"/>
                <w:lang w:eastAsia="sk-SK"/>
              </w:rPr>
            </w:pP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center"/>
              <w:rPr>
                <w:rFonts w:cs="Arial"/>
                <w:b/>
                <w:color w:val="000000"/>
                <w:sz w:val="20"/>
                <w:szCs w:val="20"/>
                <w:lang w:eastAsia="sk-SK"/>
              </w:rPr>
            </w:pPr>
            <w:r w:rsidRPr="0092296A">
              <w:rPr>
                <w:rFonts w:cs="Arial"/>
                <w:b/>
                <w:color w:val="000000"/>
                <w:sz w:val="20"/>
                <w:szCs w:val="20"/>
                <w:lang w:eastAsia="sk-SK"/>
              </w:rPr>
              <w:t>2033</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center"/>
              <w:rPr>
                <w:rFonts w:cs="Arial"/>
                <w:b/>
                <w:color w:val="000000"/>
                <w:sz w:val="20"/>
                <w:szCs w:val="20"/>
                <w:lang w:eastAsia="sk-SK"/>
              </w:rPr>
            </w:pPr>
            <w:r w:rsidRPr="0092296A">
              <w:rPr>
                <w:rFonts w:cs="Arial"/>
                <w:b/>
                <w:color w:val="000000"/>
                <w:sz w:val="20"/>
                <w:szCs w:val="20"/>
                <w:lang w:eastAsia="sk-SK"/>
              </w:rPr>
              <w:t>2034</w:t>
            </w:r>
          </w:p>
        </w:tc>
        <w:tc>
          <w:tcPr>
            <w:tcW w:w="841" w:type="dxa"/>
            <w:tcBorders>
              <w:top w:val="nil"/>
              <w:left w:val="nil"/>
              <w:bottom w:val="single" w:sz="4" w:space="0" w:color="auto"/>
              <w:right w:val="single" w:sz="4" w:space="0" w:color="auto"/>
            </w:tcBorders>
            <w:noWrap/>
            <w:vAlign w:val="center"/>
          </w:tcPr>
          <w:p w:rsidR="005F2D93" w:rsidRPr="0092296A" w:rsidRDefault="005F2D93" w:rsidP="006F76BC">
            <w:pPr>
              <w:jc w:val="center"/>
              <w:rPr>
                <w:rFonts w:cs="Arial"/>
                <w:b/>
                <w:color w:val="000000"/>
                <w:sz w:val="20"/>
                <w:szCs w:val="20"/>
                <w:lang w:eastAsia="sk-SK"/>
              </w:rPr>
            </w:pPr>
            <w:r w:rsidRPr="0092296A">
              <w:rPr>
                <w:rFonts w:cs="Arial"/>
                <w:b/>
                <w:color w:val="000000"/>
                <w:sz w:val="20"/>
                <w:szCs w:val="20"/>
                <w:lang w:eastAsia="sk-SK"/>
              </w:rPr>
              <w:t>2035</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center"/>
              <w:rPr>
                <w:rFonts w:cs="Arial"/>
                <w:b/>
                <w:color w:val="000000"/>
                <w:sz w:val="20"/>
                <w:szCs w:val="20"/>
                <w:lang w:eastAsia="sk-SK"/>
              </w:rPr>
            </w:pPr>
            <w:r w:rsidRPr="0092296A">
              <w:rPr>
                <w:rFonts w:cs="Arial"/>
                <w:b/>
                <w:color w:val="000000"/>
                <w:sz w:val="20"/>
                <w:szCs w:val="20"/>
                <w:lang w:eastAsia="sk-SK"/>
              </w:rPr>
              <w:t>2036</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center"/>
              <w:rPr>
                <w:rFonts w:cs="Arial"/>
                <w:b/>
                <w:color w:val="000000"/>
                <w:sz w:val="20"/>
                <w:szCs w:val="20"/>
                <w:lang w:eastAsia="sk-SK"/>
              </w:rPr>
            </w:pPr>
            <w:r w:rsidRPr="0092296A">
              <w:rPr>
                <w:rFonts w:cs="Arial"/>
                <w:b/>
                <w:color w:val="000000"/>
                <w:sz w:val="20"/>
                <w:szCs w:val="20"/>
                <w:lang w:eastAsia="sk-SK"/>
              </w:rPr>
              <w:t>2037</w:t>
            </w:r>
          </w:p>
        </w:tc>
        <w:tc>
          <w:tcPr>
            <w:tcW w:w="841" w:type="dxa"/>
            <w:tcBorders>
              <w:top w:val="nil"/>
              <w:left w:val="nil"/>
              <w:bottom w:val="single" w:sz="4" w:space="0" w:color="auto"/>
              <w:right w:val="single" w:sz="4" w:space="0" w:color="auto"/>
            </w:tcBorders>
            <w:noWrap/>
            <w:vAlign w:val="center"/>
          </w:tcPr>
          <w:p w:rsidR="005F2D93" w:rsidRPr="0092296A" w:rsidRDefault="005F2D93" w:rsidP="006F76BC">
            <w:pPr>
              <w:jc w:val="center"/>
              <w:rPr>
                <w:rFonts w:cs="Arial"/>
                <w:b/>
                <w:color w:val="000000"/>
                <w:sz w:val="20"/>
                <w:szCs w:val="20"/>
                <w:lang w:eastAsia="sk-SK"/>
              </w:rPr>
            </w:pPr>
            <w:r w:rsidRPr="0092296A">
              <w:rPr>
                <w:rFonts w:cs="Arial"/>
                <w:b/>
                <w:color w:val="000000"/>
                <w:sz w:val="20"/>
                <w:szCs w:val="20"/>
                <w:lang w:eastAsia="sk-SK"/>
              </w:rPr>
              <w:t>2038</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center"/>
              <w:rPr>
                <w:rFonts w:cs="Arial"/>
                <w:b/>
                <w:color w:val="000000"/>
                <w:sz w:val="20"/>
                <w:szCs w:val="20"/>
                <w:lang w:eastAsia="sk-SK"/>
              </w:rPr>
            </w:pPr>
            <w:r w:rsidRPr="0092296A">
              <w:rPr>
                <w:rFonts w:cs="Arial"/>
                <w:b/>
                <w:color w:val="000000"/>
                <w:sz w:val="20"/>
                <w:szCs w:val="20"/>
                <w:lang w:eastAsia="sk-SK"/>
              </w:rPr>
              <w:t>2039</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center"/>
              <w:rPr>
                <w:rFonts w:cs="Arial"/>
                <w:b/>
                <w:color w:val="000000"/>
                <w:sz w:val="20"/>
                <w:szCs w:val="20"/>
                <w:lang w:eastAsia="sk-SK"/>
              </w:rPr>
            </w:pPr>
            <w:r w:rsidRPr="0092296A">
              <w:rPr>
                <w:rFonts w:cs="Arial"/>
                <w:b/>
                <w:color w:val="000000"/>
                <w:sz w:val="20"/>
                <w:szCs w:val="20"/>
                <w:lang w:eastAsia="sk-SK"/>
              </w:rPr>
              <w:t>2040</w:t>
            </w:r>
          </w:p>
        </w:tc>
        <w:tc>
          <w:tcPr>
            <w:tcW w:w="841" w:type="dxa"/>
            <w:tcBorders>
              <w:top w:val="nil"/>
              <w:left w:val="nil"/>
              <w:bottom w:val="single" w:sz="4" w:space="0" w:color="auto"/>
              <w:right w:val="single" w:sz="4" w:space="0" w:color="auto"/>
            </w:tcBorders>
            <w:noWrap/>
            <w:vAlign w:val="center"/>
          </w:tcPr>
          <w:p w:rsidR="005F2D93" w:rsidRPr="0092296A" w:rsidRDefault="005F2D93" w:rsidP="006F76BC">
            <w:pPr>
              <w:jc w:val="center"/>
              <w:rPr>
                <w:rFonts w:cs="Arial"/>
                <w:b/>
                <w:color w:val="000000"/>
                <w:sz w:val="20"/>
                <w:szCs w:val="20"/>
                <w:lang w:eastAsia="sk-SK"/>
              </w:rPr>
            </w:pPr>
            <w:r w:rsidRPr="0092296A">
              <w:rPr>
                <w:rFonts w:cs="Arial"/>
                <w:b/>
                <w:color w:val="000000"/>
                <w:sz w:val="20"/>
                <w:szCs w:val="20"/>
                <w:lang w:eastAsia="sk-SK"/>
              </w:rPr>
              <w:t>2041</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center"/>
              <w:rPr>
                <w:rFonts w:cs="Arial"/>
                <w:b/>
                <w:color w:val="000000"/>
                <w:sz w:val="20"/>
                <w:szCs w:val="20"/>
                <w:lang w:eastAsia="sk-SK"/>
              </w:rPr>
            </w:pPr>
            <w:r w:rsidRPr="0092296A">
              <w:rPr>
                <w:rFonts w:cs="Arial"/>
                <w:b/>
                <w:color w:val="000000"/>
                <w:sz w:val="20"/>
                <w:szCs w:val="20"/>
                <w:lang w:eastAsia="sk-SK"/>
              </w:rPr>
              <w:t>2042</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center"/>
              <w:rPr>
                <w:rFonts w:cs="Arial"/>
                <w:b/>
                <w:color w:val="000000"/>
                <w:sz w:val="20"/>
                <w:szCs w:val="20"/>
                <w:lang w:eastAsia="sk-SK"/>
              </w:rPr>
            </w:pPr>
            <w:r w:rsidRPr="0092296A">
              <w:rPr>
                <w:rFonts w:cs="Arial"/>
                <w:b/>
                <w:color w:val="000000"/>
                <w:sz w:val="20"/>
                <w:szCs w:val="20"/>
                <w:lang w:eastAsia="sk-SK"/>
              </w:rPr>
              <w:t>2043</w:t>
            </w:r>
          </w:p>
        </w:tc>
        <w:tc>
          <w:tcPr>
            <w:tcW w:w="841" w:type="dxa"/>
            <w:tcBorders>
              <w:top w:val="nil"/>
              <w:left w:val="nil"/>
              <w:bottom w:val="single" w:sz="4" w:space="0" w:color="auto"/>
              <w:right w:val="single" w:sz="4" w:space="0" w:color="auto"/>
            </w:tcBorders>
            <w:noWrap/>
            <w:vAlign w:val="center"/>
          </w:tcPr>
          <w:p w:rsidR="005F2D93" w:rsidRPr="0092296A" w:rsidRDefault="005F2D93" w:rsidP="006F76BC">
            <w:pPr>
              <w:jc w:val="center"/>
              <w:rPr>
                <w:rFonts w:cs="Arial"/>
                <w:b/>
                <w:color w:val="000000"/>
                <w:sz w:val="20"/>
                <w:szCs w:val="20"/>
                <w:lang w:eastAsia="sk-SK"/>
              </w:rPr>
            </w:pPr>
            <w:r w:rsidRPr="0092296A">
              <w:rPr>
                <w:rFonts w:cs="Arial"/>
                <w:b/>
                <w:color w:val="000000"/>
                <w:sz w:val="20"/>
                <w:szCs w:val="20"/>
                <w:lang w:eastAsia="sk-SK"/>
              </w:rPr>
              <w:t>2044</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center"/>
              <w:rPr>
                <w:rFonts w:cs="Arial"/>
                <w:b/>
                <w:color w:val="000000"/>
                <w:sz w:val="20"/>
                <w:szCs w:val="20"/>
                <w:lang w:eastAsia="sk-SK"/>
              </w:rPr>
            </w:pPr>
            <w:r w:rsidRPr="0092296A">
              <w:rPr>
                <w:rFonts w:cs="Arial"/>
                <w:b/>
                <w:color w:val="000000"/>
                <w:sz w:val="20"/>
                <w:szCs w:val="20"/>
                <w:lang w:eastAsia="sk-SK"/>
              </w:rPr>
              <w:t>2045</w:t>
            </w:r>
          </w:p>
        </w:tc>
        <w:tc>
          <w:tcPr>
            <w:tcW w:w="841" w:type="dxa"/>
            <w:tcBorders>
              <w:top w:val="nil"/>
              <w:left w:val="nil"/>
              <w:bottom w:val="single" w:sz="4" w:space="0" w:color="auto"/>
              <w:right w:val="single" w:sz="4" w:space="0" w:color="auto"/>
            </w:tcBorders>
            <w:noWrap/>
            <w:vAlign w:val="center"/>
          </w:tcPr>
          <w:p w:rsidR="005F2D93" w:rsidRPr="0092296A" w:rsidRDefault="005F2D93" w:rsidP="006F76BC">
            <w:pPr>
              <w:jc w:val="center"/>
              <w:rPr>
                <w:rFonts w:cs="Arial"/>
                <w:b/>
                <w:color w:val="000000"/>
                <w:sz w:val="20"/>
                <w:szCs w:val="20"/>
                <w:lang w:eastAsia="sk-SK"/>
              </w:rPr>
            </w:pPr>
            <w:r w:rsidRPr="0092296A">
              <w:rPr>
                <w:rFonts w:cs="Arial"/>
                <w:b/>
                <w:color w:val="000000"/>
                <w:sz w:val="20"/>
                <w:szCs w:val="20"/>
                <w:lang w:eastAsia="sk-SK"/>
              </w:rPr>
              <w:t>2046</w:t>
            </w:r>
          </w:p>
        </w:tc>
        <w:tc>
          <w:tcPr>
            <w:tcW w:w="1061" w:type="dxa"/>
            <w:tcBorders>
              <w:top w:val="nil"/>
              <w:left w:val="nil"/>
              <w:bottom w:val="single" w:sz="4" w:space="0" w:color="auto"/>
              <w:right w:val="single" w:sz="4" w:space="0" w:color="auto"/>
            </w:tcBorders>
            <w:vAlign w:val="center"/>
          </w:tcPr>
          <w:p w:rsidR="005F2D93" w:rsidRPr="0092296A" w:rsidRDefault="005F2D93" w:rsidP="006F76BC">
            <w:pPr>
              <w:jc w:val="center"/>
              <w:rPr>
                <w:rFonts w:cs="Arial"/>
                <w:b/>
                <w:color w:val="000000"/>
                <w:sz w:val="20"/>
                <w:szCs w:val="20"/>
                <w:lang w:eastAsia="sk-SK"/>
              </w:rPr>
            </w:pPr>
            <w:r w:rsidRPr="0092296A">
              <w:rPr>
                <w:rFonts w:cs="Arial"/>
                <w:b/>
                <w:color w:val="000000"/>
                <w:sz w:val="20"/>
                <w:szCs w:val="20"/>
                <w:lang w:eastAsia="sk-SK"/>
              </w:rPr>
              <w:t>2017-2046</w:t>
            </w:r>
          </w:p>
        </w:tc>
      </w:tr>
      <w:tr w:rsidR="005F2D93" w:rsidRPr="009D4B4A" w:rsidTr="001950EB">
        <w:trPr>
          <w:trHeight w:val="315"/>
        </w:trPr>
        <w:tc>
          <w:tcPr>
            <w:tcW w:w="1418" w:type="dxa"/>
            <w:tcBorders>
              <w:top w:val="nil"/>
              <w:left w:val="single" w:sz="4" w:space="0" w:color="auto"/>
              <w:bottom w:val="single" w:sz="4" w:space="0" w:color="auto"/>
              <w:right w:val="single" w:sz="4" w:space="0" w:color="auto"/>
            </w:tcBorders>
            <w:noWrap/>
            <w:vAlign w:val="center"/>
          </w:tcPr>
          <w:p w:rsidR="005F2D93" w:rsidRPr="0092296A" w:rsidRDefault="001950EB" w:rsidP="001950EB">
            <w:pPr>
              <w:jc w:val="left"/>
              <w:rPr>
                <w:rFonts w:cs="Arial"/>
                <w:bCs w:val="0"/>
                <w:color w:val="000000"/>
                <w:sz w:val="16"/>
                <w:szCs w:val="16"/>
                <w:lang w:eastAsia="sk-SK"/>
              </w:rPr>
            </w:pPr>
            <w:r>
              <w:rPr>
                <w:rFonts w:cs="Arial"/>
                <w:color w:val="000000"/>
                <w:sz w:val="16"/>
                <w:szCs w:val="16"/>
              </w:rPr>
              <w:t xml:space="preserve">ŠOP SR </w:t>
            </w:r>
            <w:r w:rsidR="005F2D93" w:rsidRPr="0092296A">
              <w:rPr>
                <w:rFonts w:cs="Arial"/>
                <w:color w:val="000000"/>
                <w:sz w:val="16"/>
                <w:szCs w:val="16"/>
              </w:rPr>
              <w:t xml:space="preserve">Vl.zdroje </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bCs w:val="0"/>
                <w:color w:val="000000"/>
                <w:sz w:val="16"/>
                <w:szCs w:val="16"/>
                <w:lang w:eastAsia="sk-SK"/>
              </w:rPr>
            </w:pPr>
            <w:r w:rsidRPr="0092296A">
              <w:rPr>
                <w:rFonts w:cs="Arial"/>
                <w:color w:val="000000"/>
                <w:sz w:val="16"/>
                <w:szCs w:val="16"/>
              </w:rPr>
              <w:t>1 360</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1 360</w:t>
            </w:r>
          </w:p>
        </w:tc>
        <w:tc>
          <w:tcPr>
            <w:tcW w:w="841"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1 360</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1 360</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1 360</w:t>
            </w:r>
          </w:p>
        </w:tc>
        <w:tc>
          <w:tcPr>
            <w:tcW w:w="841"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1 360</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1 360</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1 360</w:t>
            </w:r>
          </w:p>
        </w:tc>
        <w:tc>
          <w:tcPr>
            <w:tcW w:w="841"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1 360</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1 360</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1 360</w:t>
            </w:r>
          </w:p>
        </w:tc>
        <w:tc>
          <w:tcPr>
            <w:tcW w:w="841"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1 360</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1 360</w:t>
            </w:r>
          </w:p>
        </w:tc>
        <w:tc>
          <w:tcPr>
            <w:tcW w:w="841"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1 360</w:t>
            </w:r>
          </w:p>
        </w:tc>
        <w:tc>
          <w:tcPr>
            <w:tcW w:w="1061" w:type="dxa"/>
            <w:tcBorders>
              <w:top w:val="nil"/>
              <w:left w:val="nil"/>
              <w:bottom w:val="single" w:sz="4" w:space="0" w:color="auto"/>
              <w:right w:val="single" w:sz="4" w:space="0" w:color="auto"/>
            </w:tcBorders>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32 640</w:t>
            </w:r>
          </w:p>
        </w:tc>
      </w:tr>
      <w:tr w:rsidR="005F2D93" w:rsidRPr="009D4B4A" w:rsidTr="001950EB">
        <w:trPr>
          <w:trHeight w:val="315"/>
        </w:trPr>
        <w:tc>
          <w:tcPr>
            <w:tcW w:w="1418" w:type="dxa"/>
            <w:tcBorders>
              <w:top w:val="nil"/>
              <w:left w:val="single" w:sz="4" w:space="0" w:color="auto"/>
              <w:bottom w:val="single" w:sz="4" w:space="0" w:color="auto"/>
              <w:right w:val="single" w:sz="4" w:space="0" w:color="auto"/>
            </w:tcBorders>
            <w:noWrap/>
            <w:vAlign w:val="center"/>
          </w:tcPr>
          <w:p w:rsidR="005F2D93" w:rsidRPr="0092296A" w:rsidRDefault="005F2D93" w:rsidP="001950EB">
            <w:pPr>
              <w:jc w:val="left"/>
              <w:rPr>
                <w:rFonts w:cs="Arial"/>
                <w:color w:val="000000"/>
                <w:sz w:val="16"/>
                <w:szCs w:val="16"/>
              </w:rPr>
            </w:pPr>
            <w:r w:rsidRPr="0092296A">
              <w:rPr>
                <w:rFonts w:cs="Arial"/>
                <w:color w:val="000000"/>
                <w:sz w:val="16"/>
                <w:szCs w:val="16"/>
              </w:rPr>
              <w:t>ŠOPSR Rozpočet</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5 440</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5 440</w:t>
            </w:r>
          </w:p>
        </w:tc>
        <w:tc>
          <w:tcPr>
            <w:tcW w:w="841"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5 440</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5 440</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5 440</w:t>
            </w:r>
          </w:p>
        </w:tc>
        <w:tc>
          <w:tcPr>
            <w:tcW w:w="841"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5 440</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5 440</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5 440</w:t>
            </w:r>
          </w:p>
        </w:tc>
        <w:tc>
          <w:tcPr>
            <w:tcW w:w="841"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5 440</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5 440</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5 440</w:t>
            </w:r>
          </w:p>
        </w:tc>
        <w:tc>
          <w:tcPr>
            <w:tcW w:w="841"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5 440</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5 440</w:t>
            </w:r>
          </w:p>
        </w:tc>
        <w:tc>
          <w:tcPr>
            <w:tcW w:w="841"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5 440</w:t>
            </w:r>
          </w:p>
        </w:tc>
        <w:tc>
          <w:tcPr>
            <w:tcW w:w="1061" w:type="dxa"/>
            <w:tcBorders>
              <w:top w:val="nil"/>
              <w:left w:val="nil"/>
              <w:bottom w:val="single" w:sz="4" w:space="0" w:color="auto"/>
              <w:right w:val="single" w:sz="4" w:space="0" w:color="auto"/>
            </w:tcBorders>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130 560</w:t>
            </w:r>
          </w:p>
        </w:tc>
      </w:tr>
      <w:tr w:rsidR="005F2D93" w:rsidRPr="009D4B4A" w:rsidTr="001950EB">
        <w:trPr>
          <w:trHeight w:val="315"/>
        </w:trPr>
        <w:tc>
          <w:tcPr>
            <w:tcW w:w="1418" w:type="dxa"/>
            <w:tcBorders>
              <w:top w:val="nil"/>
              <w:left w:val="single" w:sz="4" w:space="0" w:color="auto"/>
              <w:bottom w:val="single" w:sz="4" w:space="0" w:color="auto"/>
              <w:right w:val="single" w:sz="4" w:space="0" w:color="auto"/>
            </w:tcBorders>
            <w:noWrap/>
            <w:vAlign w:val="center"/>
          </w:tcPr>
          <w:p w:rsidR="005F2D93" w:rsidRPr="0092296A" w:rsidRDefault="005F2D93" w:rsidP="001950EB">
            <w:pPr>
              <w:jc w:val="left"/>
              <w:rPr>
                <w:rFonts w:cs="Arial"/>
                <w:color w:val="000000"/>
                <w:sz w:val="16"/>
                <w:szCs w:val="16"/>
              </w:rPr>
            </w:pPr>
            <w:r w:rsidRPr="0092296A">
              <w:rPr>
                <w:rFonts w:cs="Arial"/>
                <w:color w:val="000000"/>
                <w:sz w:val="16"/>
                <w:szCs w:val="16"/>
              </w:rPr>
              <w:t xml:space="preserve">Eurofondy </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 </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 </w:t>
            </w:r>
          </w:p>
        </w:tc>
        <w:tc>
          <w:tcPr>
            <w:tcW w:w="841"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 </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 </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 </w:t>
            </w:r>
          </w:p>
        </w:tc>
        <w:tc>
          <w:tcPr>
            <w:tcW w:w="841"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 </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 </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 </w:t>
            </w:r>
          </w:p>
        </w:tc>
        <w:tc>
          <w:tcPr>
            <w:tcW w:w="841"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 </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 </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 </w:t>
            </w:r>
          </w:p>
        </w:tc>
        <w:tc>
          <w:tcPr>
            <w:tcW w:w="841"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 </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 </w:t>
            </w:r>
          </w:p>
        </w:tc>
        <w:tc>
          <w:tcPr>
            <w:tcW w:w="841"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 </w:t>
            </w:r>
          </w:p>
        </w:tc>
        <w:tc>
          <w:tcPr>
            <w:tcW w:w="1061" w:type="dxa"/>
            <w:tcBorders>
              <w:top w:val="nil"/>
              <w:left w:val="nil"/>
              <w:bottom w:val="single" w:sz="4" w:space="0" w:color="auto"/>
              <w:right w:val="single" w:sz="4" w:space="0" w:color="auto"/>
            </w:tcBorders>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130 200</w:t>
            </w:r>
          </w:p>
        </w:tc>
      </w:tr>
      <w:tr w:rsidR="005F2D93" w:rsidRPr="009D4B4A" w:rsidTr="001950EB">
        <w:trPr>
          <w:trHeight w:val="315"/>
        </w:trPr>
        <w:tc>
          <w:tcPr>
            <w:tcW w:w="1418" w:type="dxa"/>
            <w:tcBorders>
              <w:top w:val="nil"/>
              <w:left w:val="single" w:sz="4" w:space="0" w:color="auto"/>
              <w:bottom w:val="single" w:sz="4" w:space="0" w:color="auto"/>
              <w:right w:val="single" w:sz="4" w:space="0" w:color="auto"/>
            </w:tcBorders>
            <w:noWrap/>
            <w:vAlign w:val="center"/>
          </w:tcPr>
          <w:p w:rsidR="005F2D93" w:rsidRPr="0092296A" w:rsidRDefault="005F2D93" w:rsidP="001950EB">
            <w:pPr>
              <w:jc w:val="left"/>
              <w:rPr>
                <w:rFonts w:cs="Arial"/>
                <w:color w:val="000000"/>
                <w:sz w:val="16"/>
                <w:szCs w:val="16"/>
              </w:rPr>
            </w:pPr>
            <w:r w:rsidRPr="0092296A">
              <w:rPr>
                <w:rFonts w:cs="Arial"/>
                <w:color w:val="000000"/>
                <w:sz w:val="16"/>
                <w:szCs w:val="16"/>
              </w:rPr>
              <w:t xml:space="preserve">Iné zdroje </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0</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0</w:t>
            </w:r>
          </w:p>
        </w:tc>
        <w:tc>
          <w:tcPr>
            <w:tcW w:w="841"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0</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0</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0</w:t>
            </w:r>
          </w:p>
        </w:tc>
        <w:tc>
          <w:tcPr>
            <w:tcW w:w="841"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0</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0</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0</w:t>
            </w:r>
          </w:p>
        </w:tc>
        <w:tc>
          <w:tcPr>
            <w:tcW w:w="841"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0</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0</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0</w:t>
            </w:r>
          </w:p>
        </w:tc>
        <w:tc>
          <w:tcPr>
            <w:tcW w:w="841"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0</w:t>
            </w:r>
          </w:p>
        </w:tc>
        <w:tc>
          <w:tcPr>
            <w:tcW w:w="840"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0</w:t>
            </w:r>
          </w:p>
        </w:tc>
        <w:tc>
          <w:tcPr>
            <w:tcW w:w="841" w:type="dxa"/>
            <w:tcBorders>
              <w:top w:val="nil"/>
              <w:left w:val="nil"/>
              <w:bottom w:val="single" w:sz="4" w:space="0" w:color="auto"/>
              <w:right w:val="single" w:sz="4" w:space="0" w:color="auto"/>
            </w:tcBorders>
            <w:noWrap/>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0</w:t>
            </w:r>
          </w:p>
        </w:tc>
        <w:tc>
          <w:tcPr>
            <w:tcW w:w="1061" w:type="dxa"/>
            <w:tcBorders>
              <w:top w:val="nil"/>
              <w:left w:val="nil"/>
              <w:bottom w:val="single" w:sz="4" w:space="0" w:color="auto"/>
              <w:right w:val="single" w:sz="4" w:space="0" w:color="auto"/>
            </w:tcBorders>
            <w:vAlign w:val="center"/>
          </w:tcPr>
          <w:p w:rsidR="005F2D93" w:rsidRPr="0092296A" w:rsidRDefault="005F2D93" w:rsidP="006F76BC">
            <w:pPr>
              <w:jc w:val="right"/>
              <w:rPr>
                <w:rFonts w:cs="Arial"/>
                <w:color w:val="000000"/>
                <w:sz w:val="16"/>
                <w:szCs w:val="16"/>
              </w:rPr>
            </w:pPr>
            <w:r w:rsidRPr="0092296A">
              <w:rPr>
                <w:rFonts w:cs="Arial"/>
                <w:color w:val="000000"/>
                <w:sz w:val="16"/>
                <w:szCs w:val="16"/>
              </w:rPr>
              <w:t>30 000</w:t>
            </w:r>
          </w:p>
        </w:tc>
      </w:tr>
      <w:tr w:rsidR="005F2D93" w:rsidRPr="009D4B4A" w:rsidTr="001950EB">
        <w:trPr>
          <w:trHeight w:val="450"/>
        </w:trPr>
        <w:tc>
          <w:tcPr>
            <w:tcW w:w="1418" w:type="dxa"/>
            <w:tcBorders>
              <w:top w:val="nil"/>
              <w:left w:val="single" w:sz="4" w:space="0" w:color="auto"/>
              <w:bottom w:val="single" w:sz="4" w:space="0" w:color="auto"/>
              <w:right w:val="single" w:sz="4" w:space="0" w:color="auto"/>
            </w:tcBorders>
            <w:shd w:val="clear" w:color="000000" w:fill="FFFF00"/>
            <w:noWrap/>
            <w:vAlign w:val="center"/>
          </w:tcPr>
          <w:p w:rsidR="005F2D93" w:rsidRPr="0092296A" w:rsidRDefault="005F2D93" w:rsidP="006F76BC">
            <w:pPr>
              <w:jc w:val="center"/>
              <w:rPr>
                <w:rFonts w:cs="Arial"/>
                <w:b/>
                <w:color w:val="000000"/>
                <w:sz w:val="20"/>
                <w:szCs w:val="20"/>
                <w:lang w:eastAsia="sk-SK"/>
              </w:rPr>
            </w:pPr>
            <w:r w:rsidRPr="0092296A">
              <w:rPr>
                <w:rFonts w:cs="Arial"/>
                <w:b/>
                <w:color w:val="000000"/>
                <w:sz w:val="20"/>
                <w:szCs w:val="20"/>
                <w:lang w:eastAsia="sk-SK"/>
              </w:rPr>
              <w:t>Spolu</w:t>
            </w:r>
          </w:p>
        </w:tc>
        <w:tc>
          <w:tcPr>
            <w:tcW w:w="840" w:type="dxa"/>
            <w:tcBorders>
              <w:top w:val="nil"/>
              <w:left w:val="nil"/>
              <w:bottom w:val="single" w:sz="4" w:space="0" w:color="auto"/>
              <w:right w:val="single" w:sz="4" w:space="0" w:color="auto"/>
            </w:tcBorders>
            <w:shd w:val="clear" w:color="000000" w:fill="FFFF00"/>
            <w:noWrap/>
            <w:vAlign w:val="center"/>
          </w:tcPr>
          <w:p w:rsidR="005F2D93" w:rsidRPr="009D4B4A" w:rsidRDefault="005F2D93" w:rsidP="006F76BC">
            <w:pPr>
              <w:jc w:val="right"/>
              <w:rPr>
                <w:rFonts w:cs="Arial"/>
                <w:b/>
                <w:color w:val="000000"/>
                <w:sz w:val="16"/>
                <w:szCs w:val="16"/>
              </w:rPr>
            </w:pPr>
            <w:r w:rsidRPr="009D4B4A">
              <w:rPr>
                <w:rFonts w:cs="Arial"/>
                <w:b/>
                <w:bCs w:val="0"/>
                <w:color w:val="000000"/>
                <w:sz w:val="16"/>
                <w:szCs w:val="16"/>
              </w:rPr>
              <w:t>6 800</w:t>
            </w:r>
          </w:p>
        </w:tc>
        <w:tc>
          <w:tcPr>
            <w:tcW w:w="840" w:type="dxa"/>
            <w:tcBorders>
              <w:top w:val="nil"/>
              <w:left w:val="nil"/>
              <w:bottom w:val="single" w:sz="4" w:space="0" w:color="auto"/>
              <w:right w:val="single" w:sz="4" w:space="0" w:color="auto"/>
            </w:tcBorders>
            <w:shd w:val="clear" w:color="000000" w:fill="FFFF00"/>
            <w:noWrap/>
            <w:vAlign w:val="center"/>
          </w:tcPr>
          <w:p w:rsidR="005F2D93" w:rsidRPr="009D4B4A" w:rsidRDefault="005F2D93" w:rsidP="006F76BC">
            <w:pPr>
              <w:jc w:val="right"/>
              <w:rPr>
                <w:rFonts w:cs="Arial"/>
                <w:b/>
                <w:bCs w:val="0"/>
                <w:color w:val="000000"/>
                <w:sz w:val="16"/>
                <w:szCs w:val="16"/>
              </w:rPr>
            </w:pPr>
            <w:r w:rsidRPr="009D4B4A">
              <w:rPr>
                <w:rFonts w:cs="Arial"/>
                <w:b/>
                <w:bCs w:val="0"/>
                <w:color w:val="000000"/>
                <w:sz w:val="16"/>
                <w:szCs w:val="16"/>
              </w:rPr>
              <w:t>6 800</w:t>
            </w:r>
          </w:p>
        </w:tc>
        <w:tc>
          <w:tcPr>
            <w:tcW w:w="841" w:type="dxa"/>
            <w:tcBorders>
              <w:top w:val="nil"/>
              <w:left w:val="nil"/>
              <w:bottom w:val="single" w:sz="4" w:space="0" w:color="auto"/>
              <w:right w:val="single" w:sz="4" w:space="0" w:color="auto"/>
            </w:tcBorders>
            <w:shd w:val="clear" w:color="000000" w:fill="FFFF00"/>
            <w:noWrap/>
            <w:vAlign w:val="center"/>
          </w:tcPr>
          <w:p w:rsidR="005F2D93" w:rsidRPr="009D4B4A" w:rsidRDefault="005F2D93" w:rsidP="006F76BC">
            <w:pPr>
              <w:jc w:val="right"/>
              <w:rPr>
                <w:rFonts w:cs="Arial"/>
                <w:b/>
                <w:bCs w:val="0"/>
                <w:color w:val="000000"/>
                <w:sz w:val="16"/>
                <w:szCs w:val="16"/>
              </w:rPr>
            </w:pPr>
            <w:r w:rsidRPr="009D4B4A">
              <w:rPr>
                <w:rFonts w:cs="Arial"/>
                <w:b/>
                <w:bCs w:val="0"/>
                <w:color w:val="000000"/>
                <w:sz w:val="16"/>
                <w:szCs w:val="16"/>
              </w:rPr>
              <w:t>6 800</w:t>
            </w:r>
          </w:p>
        </w:tc>
        <w:tc>
          <w:tcPr>
            <w:tcW w:w="840" w:type="dxa"/>
            <w:tcBorders>
              <w:top w:val="nil"/>
              <w:left w:val="nil"/>
              <w:bottom w:val="single" w:sz="4" w:space="0" w:color="auto"/>
              <w:right w:val="single" w:sz="4" w:space="0" w:color="auto"/>
            </w:tcBorders>
            <w:shd w:val="clear" w:color="000000" w:fill="FFFF00"/>
            <w:noWrap/>
            <w:vAlign w:val="center"/>
          </w:tcPr>
          <w:p w:rsidR="005F2D93" w:rsidRPr="009D4B4A" w:rsidRDefault="005F2D93" w:rsidP="006F76BC">
            <w:pPr>
              <w:jc w:val="right"/>
              <w:rPr>
                <w:rFonts w:cs="Arial"/>
                <w:b/>
                <w:bCs w:val="0"/>
                <w:color w:val="000000"/>
                <w:sz w:val="16"/>
                <w:szCs w:val="16"/>
              </w:rPr>
            </w:pPr>
            <w:r w:rsidRPr="009D4B4A">
              <w:rPr>
                <w:rFonts w:cs="Arial"/>
                <w:b/>
                <w:bCs w:val="0"/>
                <w:color w:val="000000"/>
                <w:sz w:val="16"/>
                <w:szCs w:val="16"/>
              </w:rPr>
              <w:t>6 800</w:t>
            </w:r>
          </w:p>
        </w:tc>
        <w:tc>
          <w:tcPr>
            <w:tcW w:w="840" w:type="dxa"/>
            <w:tcBorders>
              <w:top w:val="nil"/>
              <w:left w:val="nil"/>
              <w:bottom w:val="single" w:sz="4" w:space="0" w:color="auto"/>
              <w:right w:val="single" w:sz="4" w:space="0" w:color="auto"/>
            </w:tcBorders>
            <w:shd w:val="clear" w:color="000000" w:fill="FFFF00"/>
            <w:noWrap/>
            <w:vAlign w:val="center"/>
          </w:tcPr>
          <w:p w:rsidR="005F2D93" w:rsidRPr="009D4B4A" w:rsidRDefault="005F2D93" w:rsidP="006F76BC">
            <w:pPr>
              <w:jc w:val="right"/>
              <w:rPr>
                <w:rFonts w:cs="Arial"/>
                <w:b/>
                <w:bCs w:val="0"/>
                <w:color w:val="000000"/>
                <w:sz w:val="16"/>
                <w:szCs w:val="16"/>
              </w:rPr>
            </w:pPr>
            <w:r w:rsidRPr="009D4B4A">
              <w:rPr>
                <w:rFonts w:cs="Arial"/>
                <w:b/>
                <w:bCs w:val="0"/>
                <w:color w:val="000000"/>
                <w:sz w:val="16"/>
                <w:szCs w:val="16"/>
              </w:rPr>
              <w:t>6 800</w:t>
            </w:r>
          </w:p>
        </w:tc>
        <w:tc>
          <w:tcPr>
            <w:tcW w:w="841" w:type="dxa"/>
            <w:tcBorders>
              <w:top w:val="nil"/>
              <w:left w:val="nil"/>
              <w:bottom w:val="single" w:sz="4" w:space="0" w:color="auto"/>
              <w:right w:val="single" w:sz="4" w:space="0" w:color="auto"/>
            </w:tcBorders>
            <w:shd w:val="clear" w:color="000000" w:fill="FFFF00"/>
            <w:noWrap/>
            <w:vAlign w:val="center"/>
          </w:tcPr>
          <w:p w:rsidR="005F2D93" w:rsidRPr="009D4B4A" w:rsidRDefault="005F2D93" w:rsidP="006F76BC">
            <w:pPr>
              <w:jc w:val="right"/>
              <w:rPr>
                <w:rFonts w:cs="Arial"/>
                <w:b/>
                <w:bCs w:val="0"/>
                <w:color w:val="000000"/>
                <w:sz w:val="16"/>
                <w:szCs w:val="16"/>
              </w:rPr>
            </w:pPr>
            <w:r w:rsidRPr="009D4B4A">
              <w:rPr>
                <w:rFonts w:cs="Arial"/>
                <w:b/>
                <w:bCs w:val="0"/>
                <w:color w:val="000000"/>
                <w:sz w:val="16"/>
                <w:szCs w:val="16"/>
              </w:rPr>
              <w:t>6 800</w:t>
            </w:r>
          </w:p>
        </w:tc>
        <w:tc>
          <w:tcPr>
            <w:tcW w:w="840" w:type="dxa"/>
            <w:tcBorders>
              <w:top w:val="nil"/>
              <w:left w:val="nil"/>
              <w:bottom w:val="single" w:sz="4" w:space="0" w:color="auto"/>
              <w:right w:val="single" w:sz="4" w:space="0" w:color="auto"/>
            </w:tcBorders>
            <w:shd w:val="clear" w:color="000000" w:fill="FFFF00"/>
            <w:noWrap/>
            <w:vAlign w:val="center"/>
          </w:tcPr>
          <w:p w:rsidR="005F2D93" w:rsidRPr="009D4B4A" w:rsidRDefault="005F2D93" w:rsidP="006F76BC">
            <w:pPr>
              <w:jc w:val="right"/>
              <w:rPr>
                <w:rFonts w:cs="Arial"/>
                <w:b/>
                <w:bCs w:val="0"/>
                <w:color w:val="000000"/>
                <w:sz w:val="16"/>
                <w:szCs w:val="16"/>
              </w:rPr>
            </w:pPr>
            <w:r w:rsidRPr="009D4B4A">
              <w:rPr>
                <w:rFonts w:cs="Arial"/>
                <w:b/>
                <w:bCs w:val="0"/>
                <w:color w:val="000000"/>
                <w:sz w:val="16"/>
                <w:szCs w:val="16"/>
              </w:rPr>
              <w:t>6 800</w:t>
            </w:r>
          </w:p>
        </w:tc>
        <w:tc>
          <w:tcPr>
            <w:tcW w:w="840" w:type="dxa"/>
            <w:tcBorders>
              <w:top w:val="nil"/>
              <w:left w:val="nil"/>
              <w:bottom w:val="single" w:sz="4" w:space="0" w:color="auto"/>
              <w:right w:val="single" w:sz="4" w:space="0" w:color="auto"/>
            </w:tcBorders>
            <w:shd w:val="clear" w:color="000000" w:fill="FFFF00"/>
            <w:noWrap/>
            <w:vAlign w:val="center"/>
          </w:tcPr>
          <w:p w:rsidR="005F2D93" w:rsidRPr="009D4B4A" w:rsidRDefault="005F2D93" w:rsidP="006F76BC">
            <w:pPr>
              <w:jc w:val="right"/>
              <w:rPr>
                <w:rFonts w:cs="Arial"/>
                <w:b/>
                <w:bCs w:val="0"/>
                <w:color w:val="000000"/>
                <w:sz w:val="16"/>
                <w:szCs w:val="16"/>
              </w:rPr>
            </w:pPr>
            <w:r w:rsidRPr="009D4B4A">
              <w:rPr>
                <w:rFonts w:cs="Arial"/>
                <w:b/>
                <w:bCs w:val="0"/>
                <w:color w:val="000000"/>
                <w:sz w:val="16"/>
                <w:szCs w:val="16"/>
              </w:rPr>
              <w:t>6 800</w:t>
            </w:r>
          </w:p>
        </w:tc>
        <w:tc>
          <w:tcPr>
            <w:tcW w:w="841" w:type="dxa"/>
            <w:tcBorders>
              <w:top w:val="nil"/>
              <w:left w:val="nil"/>
              <w:bottom w:val="single" w:sz="4" w:space="0" w:color="auto"/>
              <w:right w:val="single" w:sz="4" w:space="0" w:color="auto"/>
            </w:tcBorders>
            <w:shd w:val="clear" w:color="000000" w:fill="FFFF00"/>
            <w:noWrap/>
            <w:vAlign w:val="center"/>
          </w:tcPr>
          <w:p w:rsidR="005F2D93" w:rsidRPr="009D4B4A" w:rsidRDefault="005F2D93" w:rsidP="006F76BC">
            <w:pPr>
              <w:jc w:val="right"/>
              <w:rPr>
                <w:rFonts w:cs="Arial"/>
                <w:b/>
                <w:bCs w:val="0"/>
                <w:color w:val="000000"/>
                <w:sz w:val="16"/>
                <w:szCs w:val="16"/>
              </w:rPr>
            </w:pPr>
            <w:r w:rsidRPr="009D4B4A">
              <w:rPr>
                <w:rFonts w:cs="Arial"/>
                <w:b/>
                <w:bCs w:val="0"/>
                <w:color w:val="000000"/>
                <w:sz w:val="16"/>
                <w:szCs w:val="16"/>
              </w:rPr>
              <w:t>6 800</w:t>
            </w:r>
          </w:p>
        </w:tc>
        <w:tc>
          <w:tcPr>
            <w:tcW w:w="840" w:type="dxa"/>
            <w:tcBorders>
              <w:top w:val="nil"/>
              <w:left w:val="nil"/>
              <w:bottom w:val="single" w:sz="4" w:space="0" w:color="auto"/>
              <w:right w:val="single" w:sz="4" w:space="0" w:color="auto"/>
            </w:tcBorders>
            <w:shd w:val="clear" w:color="000000" w:fill="FFFF00"/>
            <w:noWrap/>
            <w:vAlign w:val="center"/>
          </w:tcPr>
          <w:p w:rsidR="005F2D93" w:rsidRPr="009D4B4A" w:rsidRDefault="005F2D93" w:rsidP="006F76BC">
            <w:pPr>
              <w:jc w:val="right"/>
              <w:rPr>
                <w:rFonts w:cs="Arial"/>
                <w:b/>
                <w:bCs w:val="0"/>
                <w:color w:val="000000"/>
                <w:sz w:val="16"/>
                <w:szCs w:val="16"/>
              </w:rPr>
            </w:pPr>
            <w:r w:rsidRPr="009D4B4A">
              <w:rPr>
                <w:rFonts w:cs="Arial"/>
                <w:b/>
                <w:bCs w:val="0"/>
                <w:color w:val="000000"/>
                <w:sz w:val="16"/>
                <w:szCs w:val="16"/>
              </w:rPr>
              <w:t>6 800</w:t>
            </w:r>
          </w:p>
        </w:tc>
        <w:tc>
          <w:tcPr>
            <w:tcW w:w="840" w:type="dxa"/>
            <w:tcBorders>
              <w:top w:val="nil"/>
              <w:left w:val="nil"/>
              <w:bottom w:val="single" w:sz="4" w:space="0" w:color="auto"/>
              <w:right w:val="single" w:sz="4" w:space="0" w:color="auto"/>
            </w:tcBorders>
            <w:shd w:val="clear" w:color="000000" w:fill="FFFF00"/>
            <w:noWrap/>
            <w:vAlign w:val="center"/>
          </w:tcPr>
          <w:p w:rsidR="005F2D93" w:rsidRPr="009D4B4A" w:rsidRDefault="005F2D93" w:rsidP="006F76BC">
            <w:pPr>
              <w:jc w:val="right"/>
              <w:rPr>
                <w:rFonts w:cs="Arial"/>
                <w:b/>
                <w:bCs w:val="0"/>
                <w:color w:val="000000"/>
                <w:sz w:val="16"/>
                <w:szCs w:val="16"/>
              </w:rPr>
            </w:pPr>
            <w:r w:rsidRPr="009D4B4A">
              <w:rPr>
                <w:rFonts w:cs="Arial"/>
                <w:b/>
                <w:bCs w:val="0"/>
                <w:color w:val="000000"/>
                <w:sz w:val="16"/>
                <w:szCs w:val="16"/>
              </w:rPr>
              <w:t>6 800</w:t>
            </w:r>
          </w:p>
        </w:tc>
        <w:tc>
          <w:tcPr>
            <w:tcW w:w="841" w:type="dxa"/>
            <w:tcBorders>
              <w:top w:val="nil"/>
              <w:left w:val="nil"/>
              <w:bottom w:val="single" w:sz="4" w:space="0" w:color="auto"/>
              <w:right w:val="single" w:sz="4" w:space="0" w:color="auto"/>
            </w:tcBorders>
            <w:shd w:val="clear" w:color="000000" w:fill="FFFF00"/>
            <w:noWrap/>
            <w:vAlign w:val="center"/>
          </w:tcPr>
          <w:p w:rsidR="005F2D93" w:rsidRPr="009D4B4A" w:rsidRDefault="005F2D93" w:rsidP="006F76BC">
            <w:pPr>
              <w:jc w:val="right"/>
              <w:rPr>
                <w:rFonts w:cs="Arial"/>
                <w:b/>
                <w:bCs w:val="0"/>
                <w:color w:val="000000"/>
                <w:sz w:val="16"/>
                <w:szCs w:val="16"/>
              </w:rPr>
            </w:pPr>
            <w:r w:rsidRPr="009D4B4A">
              <w:rPr>
                <w:rFonts w:cs="Arial"/>
                <w:b/>
                <w:bCs w:val="0"/>
                <w:color w:val="000000"/>
                <w:sz w:val="16"/>
                <w:szCs w:val="16"/>
              </w:rPr>
              <w:t>6 800</w:t>
            </w:r>
          </w:p>
        </w:tc>
        <w:tc>
          <w:tcPr>
            <w:tcW w:w="840" w:type="dxa"/>
            <w:tcBorders>
              <w:top w:val="nil"/>
              <w:left w:val="nil"/>
              <w:bottom w:val="single" w:sz="4" w:space="0" w:color="auto"/>
              <w:right w:val="single" w:sz="4" w:space="0" w:color="auto"/>
            </w:tcBorders>
            <w:shd w:val="clear" w:color="000000" w:fill="FFFF00"/>
            <w:noWrap/>
            <w:vAlign w:val="center"/>
          </w:tcPr>
          <w:p w:rsidR="005F2D93" w:rsidRPr="009D4B4A" w:rsidRDefault="005F2D93" w:rsidP="006F76BC">
            <w:pPr>
              <w:jc w:val="right"/>
              <w:rPr>
                <w:rFonts w:cs="Arial"/>
                <w:b/>
                <w:bCs w:val="0"/>
                <w:color w:val="000000"/>
                <w:sz w:val="16"/>
                <w:szCs w:val="16"/>
              </w:rPr>
            </w:pPr>
            <w:r w:rsidRPr="009D4B4A">
              <w:rPr>
                <w:rFonts w:cs="Arial"/>
                <w:b/>
                <w:bCs w:val="0"/>
                <w:color w:val="000000"/>
                <w:sz w:val="16"/>
                <w:szCs w:val="16"/>
              </w:rPr>
              <w:t>6 800</w:t>
            </w:r>
          </w:p>
        </w:tc>
        <w:tc>
          <w:tcPr>
            <w:tcW w:w="841" w:type="dxa"/>
            <w:tcBorders>
              <w:top w:val="nil"/>
              <w:left w:val="nil"/>
              <w:bottom w:val="single" w:sz="4" w:space="0" w:color="auto"/>
              <w:right w:val="single" w:sz="4" w:space="0" w:color="auto"/>
            </w:tcBorders>
            <w:shd w:val="clear" w:color="000000" w:fill="FFFF00"/>
            <w:noWrap/>
            <w:vAlign w:val="center"/>
          </w:tcPr>
          <w:p w:rsidR="005F2D93" w:rsidRPr="009D4B4A" w:rsidRDefault="005F2D93" w:rsidP="006F76BC">
            <w:pPr>
              <w:jc w:val="right"/>
              <w:rPr>
                <w:rFonts w:cs="Arial"/>
                <w:b/>
                <w:bCs w:val="0"/>
                <w:color w:val="000000"/>
                <w:sz w:val="16"/>
                <w:szCs w:val="16"/>
              </w:rPr>
            </w:pPr>
            <w:r w:rsidRPr="009D4B4A">
              <w:rPr>
                <w:rFonts w:cs="Arial"/>
                <w:b/>
                <w:bCs w:val="0"/>
                <w:color w:val="000000"/>
                <w:sz w:val="16"/>
                <w:szCs w:val="16"/>
              </w:rPr>
              <w:t>6 800</w:t>
            </w:r>
          </w:p>
        </w:tc>
        <w:tc>
          <w:tcPr>
            <w:tcW w:w="1061" w:type="dxa"/>
            <w:tcBorders>
              <w:top w:val="nil"/>
              <w:left w:val="nil"/>
              <w:bottom w:val="single" w:sz="4" w:space="0" w:color="auto"/>
              <w:right w:val="single" w:sz="4" w:space="0" w:color="auto"/>
            </w:tcBorders>
            <w:shd w:val="clear" w:color="000000" w:fill="FFFF00"/>
            <w:vAlign w:val="center"/>
          </w:tcPr>
          <w:p w:rsidR="005F2D93" w:rsidRPr="0092296A" w:rsidRDefault="005F2D93" w:rsidP="006F76BC">
            <w:pPr>
              <w:jc w:val="right"/>
              <w:rPr>
                <w:rFonts w:cs="Arial"/>
                <w:b/>
                <w:bCs w:val="0"/>
                <w:color w:val="000000"/>
                <w:sz w:val="16"/>
                <w:szCs w:val="16"/>
              </w:rPr>
            </w:pPr>
            <w:r w:rsidRPr="0092296A">
              <w:rPr>
                <w:rFonts w:cs="Arial"/>
                <w:b/>
                <w:bCs w:val="0"/>
                <w:color w:val="000000"/>
                <w:sz w:val="16"/>
                <w:szCs w:val="16"/>
              </w:rPr>
              <w:t>323 400</w:t>
            </w:r>
          </w:p>
        </w:tc>
      </w:tr>
    </w:tbl>
    <w:p w:rsidR="005F2D93" w:rsidRPr="009D4B4A" w:rsidRDefault="005F2D93" w:rsidP="005F2D93">
      <w:pPr>
        <w:pStyle w:val="Default"/>
        <w:jc w:val="both"/>
        <w:rPr>
          <w:rFonts w:ascii="Arial" w:hAnsi="Arial" w:cs="Arial"/>
          <w:b/>
          <w:sz w:val="22"/>
          <w:szCs w:val="22"/>
        </w:rPr>
        <w:sectPr w:rsidR="005F2D93" w:rsidRPr="009D4B4A" w:rsidSect="007F7EAF">
          <w:pgSz w:w="16840" w:h="11907" w:orient="landscape"/>
          <w:pgMar w:top="1418" w:right="1106" w:bottom="1259" w:left="1418" w:header="709" w:footer="709" w:gutter="0"/>
          <w:cols w:space="708"/>
          <w:docGrid w:linePitch="360"/>
        </w:sectPr>
      </w:pPr>
    </w:p>
    <w:p w:rsidR="005F2D93" w:rsidRPr="009D4B4A" w:rsidRDefault="005F2D93" w:rsidP="0026410F">
      <w:pPr>
        <w:pStyle w:val="Default"/>
        <w:rPr>
          <w:rFonts w:ascii="Arial" w:hAnsi="Arial" w:cs="Arial"/>
          <w:sz w:val="22"/>
          <w:szCs w:val="22"/>
        </w:rPr>
      </w:pPr>
    </w:p>
    <w:p w:rsidR="00BB1C78" w:rsidRPr="009D4B4A" w:rsidRDefault="00BB1C78" w:rsidP="00BB1C78">
      <w:pPr>
        <w:pStyle w:val="Nadpis1"/>
        <w:jc w:val="left"/>
        <w:rPr>
          <w:rFonts w:cs="Arial"/>
          <w:bCs w:val="0"/>
          <w:caps/>
          <w:color w:val="auto"/>
          <w:sz w:val="26"/>
          <w:szCs w:val="26"/>
          <w:lang w:eastAsia="x-none"/>
        </w:rPr>
      </w:pPr>
      <w:bookmarkStart w:id="364" w:name="_Toc461457581"/>
      <w:bookmarkStart w:id="365" w:name="_Toc463602546"/>
      <w:bookmarkStart w:id="366" w:name="_Toc456608523"/>
      <w:bookmarkStart w:id="367" w:name="_Toc456610541"/>
      <w:bookmarkStart w:id="368" w:name="_Toc456610582"/>
      <w:bookmarkStart w:id="369" w:name="_Toc456616906"/>
      <w:bookmarkStart w:id="370" w:name="_Toc456616982"/>
      <w:bookmarkStart w:id="371" w:name="_Toc456618785"/>
      <w:bookmarkStart w:id="372" w:name="_Toc456619031"/>
      <w:bookmarkStart w:id="373" w:name="_Toc456682235"/>
      <w:bookmarkStart w:id="374" w:name="_Toc456682286"/>
      <w:r w:rsidRPr="009D4B4A">
        <w:rPr>
          <w:rFonts w:cs="Arial"/>
          <w:caps/>
          <w:sz w:val="26"/>
          <w:szCs w:val="26"/>
          <w:lang w:val="sk-SK"/>
        </w:rPr>
        <w:t xml:space="preserve">4. </w:t>
      </w:r>
      <w:r w:rsidRPr="009D4B4A">
        <w:rPr>
          <w:rFonts w:cs="Arial"/>
          <w:caps/>
          <w:sz w:val="26"/>
          <w:szCs w:val="26"/>
        </w:rPr>
        <w:t>Spôsob vyhodnocovania plnenia programu starostlivosti</w:t>
      </w:r>
      <w:bookmarkEnd w:id="364"/>
      <w:bookmarkEnd w:id="365"/>
    </w:p>
    <w:bookmarkEnd w:id="366"/>
    <w:bookmarkEnd w:id="367"/>
    <w:bookmarkEnd w:id="368"/>
    <w:bookmarkEnd w:id="369"/>
    <w:bookmarkEnd w:id="370"/>
    <w:bookmarkEnd w:id="371"/>
    <w:bookmarkEnd w:id="372"/>
    <w:bookmarkEnd w:id="373"/>
    <w:bookmarkEnd w:id="374"/>
    <w:p w:rsidR="003F5B22" w:rsidRPr="009D4B4A" w:rsidRDefault="003F5B22" w:rsidP="00CA64E8">
      <w:pPr>
        <w:rPr>
          <w:rFonts w:cs="Arial"/>
        </w:rPr>
      </w:pPr>
    </w:p>
    <w:p w:rsidR="003F5B22" w:rsidRPr="009D4B4A" w:rsidRDefault="00CA64E8" w:rsidP="00CA64E8">
      <w:pPr>
        <w:rPr>
          <w:rFonts w:cs="Arial"/>
        </w:rPr>
      </w:pPr>
      <w:r w:rsidRPr="009D4B4A">
        <w:rPr>
          <w:rFonts w:cs="Arial"/>
        </w:rPr>
        <w:t>Tabuľka č. 2</w:t>
      </w:r>
      <w:r w:rsidR="00650592" w:rsidRPr="009D4B4A">
        <w:rPr>
          <w:rFonts w:cs="Arial"/>
        </w:rPr>
        <w:t>5</w:t>
      </w:r>
      <w:r w:rsidR="003F5B22" w:rsidRPr="009D4B4A">
        <w:rPr>
          <w:rFonts w:cs="Arial"/>
        </w:rPr>
        <w:t xml:space="preserve"> – </w:t>
      </w:r>
      <w:r w:rsidRPr="009D4B4A">
        <w:rPr>
          <w:rFonts w:cs="Arial"/>
        </w:rPr>
        <w:t>Vyhodnotenie plnenia programu starostlivosti</w:t>
      </w:r>
    </w:p>
    <w:p w:rsidR="00BB1C78" w:rsidRPr="009D4B4A" w:rsidRDefault="00BB1C78" w:rsidP="00CA64E8">
      <w:pPr>
        <w:rPr>
          <w:rFonts w:cs="Arial"/>
        </w:rPr>
      </w:pPr>
    </w:p>
    <w:tbl>
      <w:tblPr>
        <w:tblW w:w="9498" w:type="dxa"/>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494"/>
        <w:gridCol w:w="24"/>
        <w:gridCol w:w="2173"/>
        <w:gridCol w:w="37"/>
        <w:gridCol w:w="1658"/>
        <w:gridCol w:w="40"/>
        <w:gridCol w:w="2072"/>
      </w:tblGrid>
      <w:tr w:rsidR="00EA6A1D" w:rsidRPr="009D4B4A" w:rsidTr="0092296A">
        <w:trPr>
          <w:tblHeader/>
        </w:trPr>
        <w:tc>
          <w:tcPr>
            <w:tcW w:w="3494" w:type="dxa"/>
            <w:vAlign w:val="center"/>
          </w:tcPr>
          <w:p w:rsidR="00EA6A1D" w:rsidRPr="009D4B4A" w:rsidRDefault="00EA6A1D" w:rsidP="0026410F">
            <w:pPr>
              <w:pStyle w:val="Default"/>
              <w:jc w:val="center"/>
              <w:rPr>
                <w:rFonts w:ascii="Arial" w:hAnsi="Arial" w:cs="Arial"/>
                <w:b/>
                <w:sz w:val="22"/>
                <w:szCs w:val="22"/>
              </w:rPr>
            </w:pPr>
            <w:r w:rsidRPr="009D4B4A">
              <w:rPr>
                <w:rFonts w:ascii="Arial" w:hAnsi="Arial" w:cs="Arial"/>
                <w:b/>
                <w:sz w:val="22"/>
                <w:szCs w:val="22"/>
              </w:rPr>
              <w:t>Štruktúra programu starostlivosti</w:t>
            </w:r>
          </w:p>
        </w:tc>
        <w:tc>
          <w:tcPr>
            <w:tcW w:w="2197" w:type="dxa"/>
            <w:gridSpan w:val="2"/>
            <w:vAlign w:val="center"/>
          </w:tcPr>
          <w:p w:rsidR="00EA6A1D" w:rsidRPr="009D4B4A" w:rsidRDefault="00EA6A1D" w:rsidP="0026410F">
            <w:pPr>
              <w:pStyle w:val="Default"/>
              <w:jc w:val="center"/>
              <w:rPr>
                <w:rFonts w:ascii="Arial" w:hAnsi="Arial" w:cs="Arial"/>
                <w:b/>
                <w:sz w:val="22"/>
                <w:szCs w:val="22"/>
              </w:rPr>
            </w:pPr>
            <w:r w:rsidRPr="009D4B4A">
              <w:rPr>
                <w:rFonts w:ascii="Arial" w:hAnsi="Arial" w:cs="Arial"/>
                <w:b/>
                <w:sz w:val="22"/>
                <w:szCs w:val="22"/>
              </w:rPr>
              <w:t>Objektívne overiteľný indikátor úspešnosti</w:t>
            </w:r>
          </w:p>
        </w:tc>
        <w:tc>
          <w:tcPr>
            <w:tcW w:w="1695" w:type="dxa"/>
            <w:gridSpan w:val="2"/>
            <w:vAlign w:val="center"/>
          </w:tcPr>
          <w:p w:rsidR="00EA6A1D" w:rsidRPr="009D4B4A" w:rsidRDefault="00EA6A1D" w:rsidP="0026410F">
            <w:pPr>
              <w:pStyle w:val="Default"/>
              <w:jc w:val="center"/>
              <w:rPr>
                <w:rFonts w:ascii="Arial" w:hAnsi="Arial" w:cs="Arial"/>
                <w:b/>
                <w:sz w:val="22"/>
                <w:szCs w:val="22"/>
              </w:rPr>
            </w:pPr>
            <w:r w:rsidRPr="009D4B4A">
              <w:rPr>
                <w:rFonts w:ascii="Arial" w:hAnsi="Arial" w:cs="Arial"/>
                <w:b/>
                <w:sz w:val="22"/>
                <w:szCs w:val="22"/>
              </w:rPr>
              <w:t>Spôsob overenia</w:t>
            </w:r>
          </w:p>
        </w:tc>
        <w:tc>
          <w:tcPr>
            <w:tcW w:w="2112" w:type="dxa"/>
            <w:gridSpan w:val="2"/>
            <w:vAlign w:val="center"/>
          </w:tcPr>
          <w:p w:rsidR="00EA6A1D" w:rsidRPr="009D4B4A" w:rsidRDefault="00EA6A1D" w:rsidP="0026410F">
            <w:pPr>
              <w:pStyle w:val="Default"/>
              <w:jc w:val="center"/>
              <w:rPr>
                <w:rFonts w:ascii="Arial" w:hAnsi="Arial" w:cs="Arial"/>
                <w:b/>
                <w:sz w:val="22"/>
                <w:szCs w:val="22"/>
              </w:rPr>
            </w:pPr>
            <w:r w:rsidRPr="009D4B4A">
              <w:rPr>
                <w:rFonts w:ascii="Arial" w:hAnsi="Arial" w:cs="Arial"/>
                <w:b/>
                <w:sz w:val="22"/>
                <w:szCs w:val="22"/>
              </w:rPr>
              <w:t>Stav realizácie</w:t>
            </w:r>
          </w:p>
        </w:tc>
      </w:tr>
      <w:tr w:rsidR="00EA6A1D" w:rsidRPr="009D4B4A" w:rsidTr="00662548">
        <w:tc>
          <w:tcPr>
            <w:tcW w:w="9498" w:type="dxa"/>
            <w:gridSpan w:val="7"/>
          </w:tcPr>
          <w:p w:rsidR="00EA6A1D" w:rsidRPr="009D4B4A" w:rsidRDefault="00EA6A1D" w:rsidP="0026410F">
            <w:pPr>
              <w:pStyle w:val="Default"/>
              <w:rPr>
                <w:rFonts w:ascii="Arial" w:hAnsi="Arial" w:cs="Arial"/>
                <w:b/>
                <w:sz w:val="22"/>
                <w:szCs w:val="22"/>
              </w:rPr>
            </w:pPr>
            <w:r w:rsidRPr="009D4B4A">
              <w:rPr>
                <w:rFonts w:ascii="Arial" w:hAnsi="Arial" w:cs="Arial"/>
                <w:b/>
                <w:sz w:val="22"/>
                <w:szCs w:val="22"/>
                <w:u w:val="single"/>
              </w:rPr>
              <w:t>Dlhodobé ciele</w:t>
            </w:r>
          </w:p>
        </w:tc>
      </w:tr>
      <w:tr w:rsidR="00EA6A1D" w:rsidRPr="009D4B4A" w:rsidTr="0092296A">
        <w:tc>
          <w:tcPr>
            <w:tcW w:w="3494" w:type="dxa"/>
          </w:tcPr>
          <w:p w:rsidR="00EA6A1D" w:rsidRPr="009D4B4A" w:rsidRDefault="00EA6A1D" w:rsidP="0026410F">
            <w:pPr>
              <w:pStyle w:val="Default"/>
              <w:rPr>
                <w:rFonts w:ascii="Arial" w:hAnsi="Arial" w:cs="Arial"/>
                <w:sz w:val="22"/>
                <w:szCs w:val="22"/>
              </w:rPr>
            </w:pPr>
            <w:r w:rsidRPr="009D4B4A">
              <w:rPr>
                <w:rFonts w:ascii="Arial" w:hAnsi="Arial" w:cs="Arial"/>
                <w:sz w:val="22"/>
                <w:szCs w:val="22"/>
              </w:rPr>
              <w:t>1. Zlepšiť súčasný nepriaznivý stav výberového druhu včelárik zlatý (</w:t>
            </w:r>
            <w:r w:rsidRPr="009D4B4A">
              <w:rPr>
                <w:rFonts w:ascii="Arial" w:hAnsi="Arial" w:cs="Arial"/>
                <w:i/>
                <w:sz w:val="22"/>
                <w:szCs w:val="22"/>
              </w:rPr>
              <w:t>Merops apiaster</w:t>
            </w:r>
            <w:r w:rsidRPr="009D4B4A">
              <w:rPr>
                <w:rFonts w:ascii="Arial" w:hAnsi="Arial" w:cs="Arial"/>
                <w:sz w:val="22"/>
                <w:szCs w:val="22"/>
              </w:rPr>
              <w:t>)</w:t>
            </w:r>
            <w:r w:rsidRPr="009D4B4A">
              <w:rPr>
                <w:rFonts w:ascii="Arial" w:hAnsi="Arial" w:cs="Arial"/>
                <w:i/>
                <w:sz w:val="22"/>
                <w:szCs w:val="22"/>
              </w:rPr>
              <w:t xml:space="preserve"> </w:t>
            </w:r>
            <w:r w:rsidRPr="009D4B4A">
              <w:rPr>
                <w:rFonts w:ascii="Arial" w:hAnsi="Arial" w:cs="Arial"/>
                <w:sz w:val="22"/>
                <w:szCs w:val="22"/>
              </w:rPr>
              <w:t>na stupeň A priaznivého stavu</w:t>
            </w:r>
            <w:r w:rsidRPr="009D4B4A">
              <w:rPr>
                <w:rFonts w:ascii="Arial" w:hAnsi="Arial" w:cs="Arial"/>
                <w:iCs/>
                <w:sz w:val="22"/>
                <w:szCs w:val="22"/>
              </w:rPr>
              <w:t>.</w:t>
            </w:r>
          </w:p>
        </w:tc>
        <w:tc>
          <w:tcPr>
            <w:tcW w:w="2197" w:type="dxa"/>
            <w:gridSpan w:val="2"/>
          </w:tcPr>
          <w:p w:rsidR="00EA6A1D" w:rsidRPr="009D4B4A" w:rsidRDefault="00EA6A1D" w:rsidP="0026410F">
            <w:pPr>
              <w:pStyle w:val="Default"/>
              <w:rPr>
                <w:rFonts w:ascii="Arial" w:hAnsi="Arial" w:cs="Arial"/>
                <w:sz w:val="22"/>
                <w:szCs w:val="22"/>
              </w:rPr>
            </w:pPr>
            <w:r w:rsidRPr="009D4B4A">
              <w:rPr>
                <w:rFonts w:ascii="Arial" w:hAnsi="Arial" w:cs="Arial"/>
                <w:sz w:val="22"/>
                <w:szCs w:val="22"/>
              </w:rPr>
              <w:t>Kategória priaznivého stavu</w:t>
            </w:r>
          </w:p>
        </w:tc>
        <w:tc>
          <w:tcPr>
            <w:tcW w:w="1695" w:type="dxa"/>
            <w:gridSpan w:val="2"/>
          </w:tcPr>
          <w:p w:rsidR="00EA6A1D" w:rsidRPr="009D4B4A" w:rsidRDefault="003649A3" w:rsidP="0026410F">
            <w:pPr>
              <w:pStyle w:val="Default"/>
              <w:rPr>
                <w:rFonts w:ascii="Arial" w:hAnsi="Arial" w:cs="Arial"/>
                <w:sz w:val="22"/>
                <w:szCs w:val="22"/>
              </w:rPr>
            </w:pPr>
            <w:r w:rsidRPr="009D4B4A">
              <w:rPr>
                <w:rFonts w:ascii="Arial" w:hAnsi="Arial" w:cs="Arial"/>
                <w:sz w:val="22"/>
                <w:szCs w:val="22"/>
              </w:rPr>
              <w:t>Pravidelná správa hodnotenia biotopov a druhov v zmysle čl. 17 smernice o biotopoch, resp. mimoriadna správa za účelom vykazovania výsledkového ukazovateľa</w:t>
            </w:r>
          </w:p>
        </w:tc>
        <w:tc>
          <w:tcPr>
            <w:tcW w:w="2112" w:type="dxa"/>
            <w:gridSpan w:val="2"/>
          </w:tcPr>
          <w:p w:rsidR="00EA6A1D" w:rsidRPr="009D4B4A" w:rsidRDefault="00EA6A1D" w:rsidP="00C67AF8">
            <w:pPr>
              <w:pStyle w:val="Default"/>
              <w:rPr>
                <w:rFonts w:ascii="Arial" w:hAnsi="Arial" w:cs="Arial"/>
                <w:sz w:val="22"/>
                <w:szCs w:val="22"/>
              </w:rPr>
            </w:pPr>
            <w:r w:rsidRPr="009D4B4A">
              <w:rPr>
                <w:rFonts w:ascii="Arial" w:hAnsi="Arial" w:cs="Arial"/>
                <w:sz w:val="22"/>
                <w:szCs w:val="22"/>
              </w:rPr>
              <w:t>Plní sa / neplní sa</w:t>
            </w:r>
            <w:r w:rsidR="003649A3" w:rsidRPr="009D4B4A">
              <w:rPr>
                <w:rFonts w:ascii="Arial" w:hAnsi="Arial" w:cs="Arial"/>
                <w:sz w:val="22"/>
                <w:szCs w:val="22"/>
              </w:rPr>
              <w:t xml:space="preserve"> (k. 31.</w:t>
            </w:r>
            <w:r w:rsidR="00C67AF8" w:rsidRPr="009D4B4A">
              <w:rPr>
                <w:rFonts w:ascii="Arial" w:hAnsi="Arial" w:cs="Arial"/>
                <w:sz w:val="22"/>
                <w:szCs w:val="22"/>
              </w:rPr>
              <w:t>decembru</w:t>
            </w:r>
            <w:r w:rsidR="003649A3" w:rsidRPr="009D4B4A">
              <w:rPr>
                <w:rFonts w:ascii="Arial" w:hAnsi="Arial" w:cs="Arial"/>
                <w:sz w:val="22"/>
                <w:szCs w:val="22"/>
              </w:rPr>
              <w:t>.2018, k 31.</w:t>
            </w:r>
            <w:r w:rsidR="00C67AF8" w:rsidRPr="009D4B4A">
              <w:rPr>
                <w:rFonts w:ascii="Arial" w:hAnsi="Arial" w:cs="Arial"/>
                <w:sz w:val="22"/>
                <w:szCs w:val="22"/>
              </w:rPr>
              <w:t xml:space="preserve"> decembru</w:t>
            </w:r>
            <w:r w:rsidR="003649A3" w:rsidRPr="009D4B4A">
              <w:rPr>
                <w:rFonts w:ascii="Arial" w:hAnsi="Arial" w:cs="Arial"/>
                <w:sz w:val="22"/>
                <w:szCs w:val="22"/>
              </w:rPr>
              <w:t>.2020 a k. 31.</w:t>
            </w:r>
            <w:r w:rsidR="00C67AF8" w:rsidRPr="009D4B4A">
              <w:rPr>
                <w:rFonts w:ascii="Arial" w:hAnsi="Arial" w:cs="Arial"/>
                <w:sz w:val="22"/>
                <w:szCs w:val="22"/>
              </w:rPr>
              <w:t xml:space="preserve">decembru </w:t>
            </w:r>
            <w:r w:rsidR="003649A3" w:rsidRPr="009D4B4A">
              <w:rPr>
                <w:rFonts w:ascii="Arial" w:hAnsi="Arial" w:cs="Arial"/>
                <w:sz w:val="22"/>
                <w:szCs w:val="22"/>
              </w:rPr>
              <w:t>2023)</w:t>
            </w:r>
          </w:p>
        </w:tc>
      </w:tr>
      <w:tr w:rsidR="00EA6A1D" w:rsidRPr="009D4B4A" w:rsidTr="00662548">
        <w:tc>
          <w:tcPr>
            <w:tcW w:w="9498" w:type="dxa"/>
            <w:gridSpan w:val="7"/>
          </w:tcPr>
          <w:p w:rsidR="00EA6A1D" w:rsidRPr="009D4B4A" w:rsidRDefault="00EA6A1D" w:rsidP="0026410F">
            <w:pPr>
              <w:pStyle w:val="Default"/>
              <w:rPr>
                <w:rFonts w:ascii="Arial" w:hAnsi="Arial" w:cs="Arial"/>
                <w:b/>
                <w:sz w:val="22"/>
                <w:szCs w:val="22"/>
                <w:u w:val="single"/>
              </w:rPr>
            </w:pPr>
            <w:r w:rsidRPr="009D4B4A">
              <w:rPr>
                <w:rFonts w:ascii="Arial" w:hAnsi="Arial" w:cs="Arial"/>
                <w:b/>
                <w:sz w:val="22"/>
                <w:szCs w:val="22"/>
                <w:u w:val="single"/>
              </w:rPr>
              <w:t>Operatívne ciele</w:t>
            </w:r>
          </w:p>
        </w:tc>
      </w:tr>
      <w:tr w:rsidR="00EA6A1D" w:rsidRPr="009D4B4A" w:rsidTr="0092296A">
        <w:tc>
          <w:tcPr>
            <w:tcW w:w="3494" w:type="dxa"/>
          </w:tcPr>
          <w:p w:rsidR="00EA6A1D" w:rsidRPr="009D4B4A" w:rsidRDefault="00EA6A1D" w:rsidP="0026410F">
            <w:pPr>
              <w:pStyle w:val="Default"/>
              <w:rPr>
                <w:rFonts w:ascii="Arial" w:hAnsi="Arial" w:cs="Arial"/>
                <w:sz w:val="22"/>
                <w:szCs w:val="22"/>
              </w:rPr>
            </w:pPr>
            <w:r w:rsidRPr="009D4B4A">
              <w:rPr>
                <w:rFonts w:ascii="Arial" w:hAnsi="Arial" w:cs="Arial"/>
                <w:sz w:val="22"/>
                <w:szCs w:val="22"/>
              </w:rPr>
              <w:t>1.1. Zvýšiť a udržať úroveň populácie včelárika zlatého (</w:t>
            </w:r>
            <w:r w:rsidRPr="009D4B4A">
              <w:rPr>
                <w:rFonts w:ascii="Arial" w:hAnsi="Arial" w:cs="Arial"/>
                <w:i/>
                <w:sz w:val="22"/>
                <w:szCs w:val="22"/>
              </w:rPr>
              <w:t>Merops apiaster</w:t>
            </w:r>
            <w:r w:rsidRPr="009D4B4A">
              <w:rPr>
                <w:rFonts w:ascii="Arial" w:hAnsi="Arial" w:cs="Arial"/>
                <w:sz w:val="22"/>
                <w:szCs w:val="22"/>
              </w:rPr>
              <w:t>) na úrovni viac ako 90 hniezdiacich párov.</w:t>
            </w:r>
          </w:p>
        </w:tc>
        <w:tc>
          <w:tcPr>
            <w:tcW w:w="2197" w:type="dxa"/>
            <w:gridSpan w:val="2"/>
          </w:tcPr>
          <w:p w:rsidR="00EA6A1D" w:rsidRPr="009D4B4A" w:rsidRDefault="00EA6A1D" w:rsidP="0026410F">
            <w:pPr>
              <w:pStyle w:val="Default"/>
              <w:rPr>
                <w:rFonts w:ascii="Arial" w:hAnsi="Arial" w:cs="Arial"/>
                <w:sz w:val="22"/>
                <w:szCs w:val="22"/>
              </w:rPr>
            </w:pPr>
            <w:r w:rsidRPr="009D4B4A">
              <w:rPr>
                <w:rFonts w:ascii="Arial" w:hAnsi="Arial" w:cs="Arial"/>
                <w:sz w:val="22"/>
                <w:szCs w:val="22"/>
              </w:rPr>
              <w:t>Počet párov</w:t>
            </w:r>
          </w:p>
        </w:tc>
        <w:tc>
          <w:tcPr>
            <w:tcW w:w="1695" w:type="dxa"/>
            <w:gridSpan w:val="2"/>
          </w:tcPr>
          <w:p w:rsidR="00EA6A1D" w:rsidRPr="009D4B4A" w:rsidRDefault="00EA6A1D" w:rsidP="0026410F">
            <w:pPr>
              <w:pStyle w:val="Default"/>
              <w:rPr>
                <w:rFonts w:ascii="Arial" w:hAnsi="Arial" w:cs="Arial"/>
                <w:sz w:val="22"/>
                <w:szCs w:val="22"/>
              </w:rPr>
            </w:pPr>
            <w:r w:rsidRPr="009D4B4A">
              <w:rPr>
                <w:rFonts w:ascii="Arial" w:hAnsi="Arial" w:cs="Arial"/>
                <w:sz w:val="22"/>
                <w:szCs w:val="22"/>
              </w:rPr>
              <w:t>Každoročné zhodnotenie po hniezdnej sezóne</w:t>
            </w:r>
          </w:p>
        </w:tc>
        <w:tc>
          <w:tcPr>
            <w:tcW w:w="2112" w:type="dxa"/>
            <w:gridSpan w:val="2"/>
          </w:tcPr>
          <w:p w:rsidR="00EA6A1D" w:rsidRPr="009D4B4A" w:rsidRDefault="00EA6A1D" w:rsidP="0026410F">
            <w:pPr>
              <w:pStyle w:val="Default"/>
              <w:rPr>
                <w:rFonts w:ascii="Arial" w:hAnsi="Arial" w:cs="Arial"/>
                <w:sz w:val="22"/>
                <w:szCs w:val="22"/>
              </w:rPr>
            </w:pPr>
            <w:r w:rsidRPr="009D4B4A">
              <w:rPr>
                <w:rFonts w:ascii="Arial" w:hAnsi="Arial" w:cs="Arial"/>
                <w:sz w:val="22"/>
                <w:szCs w:val="22"/>
              </w:rPr>
              <w:t>Plní sa / neplní sa</w:t>
            </w:r>
          </w:p>
        </w:tc>
      </w:tr>
      <w:tr w:rsidR="00EA6A1D" w:rsidRPr="009D4B4A" w:rsidTr="0092296A">
        <w:tc>
          <w:tcPr>
            <w:tcW w:w="3494" w:type="dxa"/>
          </w:tcPr>
          <w:p w:rsidR="00EA6A1D" w:rsidRPr="009D4B4A" w:rsidRDefault="00EA6A1D" w:rsidP="00B528CA">
            <w:pPr>
              <w:pStyle w:val="Default"/>
              <w:rPr>
                <w:rFonts w:ascii="Arial" w:hAnsi="Arial" w:cs="Arial"/>
                <w:sz w:val="22"/>
                <w:szCs w:val="22"/>
              </w:rPr>
            </w:pPr>
            <w:r w:rsidRPr="009D4B4A">
              <w:rPr>
                <w:rFonts w:ascii="Arial" w:hAnsi="Arial" w:cs="Arial"/>
                <w:sz w:val="22"/>
                <w:szCs w:val="22"/>
              </w:rPr>
              <w:t>1.2. Zabezpečiť aby v každej časti CHVÚ Dolné Pohronie (enkláva Bátorové Kosihy, Jurský Chlm a Pastovce) boli zabezpečené vhodné hniezdne biotopy aspoň v hniezdnych stenách v</w:t>
            </w:r>
            <w:r w:rsidR="001152E8" w:rsidRPr="009D4B4A">
              <w:rPr>
                <w:rFonts w:ascii="Arial" w:hAnsi="Arial" w:cs="Arial"/>
                <w:sz w:val="22"/>
                <w:szCs w:val="22"/>
              </w:rPr>
              <w:t xml:space="preserve"> celkovej </w:t>
            </w:r>
            <w:r w:rsidRPr="009D4B4A">
              <w:rPr>
                <w:rFonts w:ascii="Arial" w:hAnsi="Arial" w:cs="Arial"/>
                <w:sz w:val="22"/>
                <w:szCs w:val="22"/>
              </w:rPr>
              <w:t xml:space="preserve">dĺžke </w:t>
            </w:r>
            <w:r w:rsidR="00500F4D" w:rsidRPr="009D4B4A">
              <w:rPr>
                <w:rFonts w:ascii="Arial" w:hAnsi="Arial" w:cs="Arial"/>
                <w:sz w:val="22"/>
                <w:szCs w:val="22"/>
              </w:rPr>
              <w:t>800</w:t>
            </w:r>
            <w:r w:rsidRPr="009D4B4A">
              <w:rPr>
                <w:rFonts w:ascii="Arial" w:hAnsi="Arial" w:cs="Arial"/>
                <w:sz w:val="22"/>
                <w:szCs w:val="22"/>
              </w:rPr>
              <w:t xml:space="preserve"> metrov.</w:t>
            </w:r>
          </w:p>
        </w:tc>
        <w:tc>
          <w:tcPr>
            <w:tcW w:w="2197" w:type="dxa"/>
            <w:gridSpan w:val="2"/>
          </w:tcPr>
          <w:p w:rsidR="00EA6A1D" w:rsidRPr="009D4B4A" w:rsidRDefault="00EA6A1D" w:rsidP="0026410F">
            <w:pPr>
              <w:pStyle w:val="Default"/>
              <w:rPr>
                <w:rFonts w:ascii="Arial" w:hAnsi="Arial" w:cs="Arial"/>
                <w:sz w:val="22"/>
                <w:szCs w:val="22"/>
              </w:rPr>
            </w:pPr>
            <w:r w:rsidRPr="009D4B4A">
              <w:rPr>
                <w:rFonts w:ascii="Arial" w:hAnsi="Arial" w:cs="Arial"/>
                <w:sz w:val="22"/>
                <w:szCs w:val="22"/>
              </w:rPr>
              <w:t>Dĺžka vhodných hniezdnych stien</w:t>
            </w:r>
            <w:r w:rsidR="00C461FD" w:rsidRPr="009D4B4A">
              <w:rPr>
                <w:rFonts w:ascii="Arial" w:hAnsi="Arial" w:cs="Arial"/>
                <w:sz w:val="22"/>
                <w:szCs w:val="22"/>
              </w:rPr>
              <w:t xml:space="preserve"> a rozloha vhodných biotopov</w:t>
            </w:r>
          </w:p>
        </w:tc>
        <w:tc>
          <w:tcPr>
            <w:tcW w:w="1695" w:type="dxa"/>
            <w:gridSpan w:val="2"/>
          </w:tcPr>
          <w:p w:rsidR="00EA6A1D" w:rsidRPr="009D4B4A" w:rsidRDefault="00EA6A1D" w:rsidP="0026410F">
            <w:pPr>
              <w:pStyle w:val="Default"/>
              <w:rPr>
                <w:rFonts w:ascii="Arial" w:hAnsi="Arial" w:cs="Arial"/>
                <w:sz w:val="22"/>
                <w:szCs w:val="22"/>
              </w:rPr>
            </w:pPr>
            <w:r w:rsidRPr="009D4B4A">
              <w:rPr>
                <w:rFonts w:ascii="Arial" w:hAnsi="Arial" w:cs="Arial"/>
                <w:sz w:val="22"/>
                <w:szCs w:val="22"/>
              </w:rPr>
              <w:t>Každoročné zhodnotenie po hniezdnej sezóne</w:t>
            </w:r>
          </w:p>
        </w:tc>
        <w:tc>
          <w:tcPr>
            <w:tcW w:w="2112" w:type="dxa"/>
            <w:gridSpan w:val="2"/>
          </w:tcPr>
          <w:p w:rsidR="00EA6A1D" w:rsidRPr="009D4B4A" w:rsidRDefault="00EA6A1D" w:rsidP="0026410F">
            <w:pPr>
              <w:pStyle w:val="Default"/>
              <w:rPr>
                <w:rFonts w:ascii="Arial" w:hAnsi="Arial" w:cs="Arial"/>
                <w:sz w:val="22"/>
                <w:szCs w:val="22"/>
              </w:rPr>
            </w:pPr>
            <w:r w:rsidRPr="009D4B4A">
              <w:rPr>
                <w:rFonts w:ascii="Arial" w:hAnsi="Arial" w:cs="Arial"/>
                <w:sz w:val="22"/>
                <w:szCs w:val="22"/>
              </w:rPr>
              <w:t>Plní sa / neplní sa</w:t>
            </w:r>
          </w:p>
        </w:tc>
      </w:tr>
      <w:tr w:rsidR="00EA6A1D" w:rsidRPr="009D4B4A" w:rsidTr="00662548">
        <w:tc>
          <w:tcPr>
            <w:tcW w:w="9498" w:type="dxa"/>
            <w:gridSpan w:val="7"/>
          </w:tcPr>
          <w:p w:rsidR="00EA6A1D" w:rsidRPr="009D4B4A" w:rsidRDefault="00EA6A1D" w:rsidP="0026410F">
            <w:pPr>
              <w:pStyle w:val="Default"/>
              <w:rPr>
                <w:rFonts w:ascii="Arial" w:hAnsi="Arial" w:cs="Arial"/>
                <w:b/>
                <w:sz w:val="22"/>
                <w:szCs w:val="22"/>
                <w:u w:val="single"/>
              </w:rPr>
            </w:pPr>
            <w:r w:rsidRPr="009D4B4A">
              <w:rPr>
                <w:rFonts w:ascii="Arial" w:hAnsi="Arial" w:cs="Arial"/>
                <w:b/>
                <w:sz w:val="22"/>
                <w:szCs w:val="22"/>
                <w:u w:val="single"/>
              </w:rPr>
              <w:t>Opatrenia</w:t>
            </w:r>
          </w:p>
        </w:tc>
      </w:tr>
      <w:tr w:rsidR="00EA6A1D" w:rsidRPr="009D4B4A" w:rsidTr="0092296A">
        <w:tc>
          <w:tcPr>
            <w:tcW w:w="3494" w:type="dxa"/>
          </w:tcPr>
          <w:p w:rsidR="00EA6A1D" w:rsidRPr="009D4B4A" w:rsidRDefault="00EA6A1D" w:rsidP="0026410F">
            <w:pPr>
              <w:pStyle w:val="Default"/>
              <w:rPr>
                <w:rFonts w:ascii="Arial" w:hAnsi="Arial" w:cs="Arial"/>
                <w:sz w:val="22"/>
                <w:szCs w:val="22"/>
              </w:rPr>
            </w:pPr>
            <w:r w:rsidRPr="009D4B4A">
              <w:rPr>
                <w:rFonts w:ascii="Arial" w:hAnsi="Arial" w:cs="Arial"/>
                <w:sz w:val="22"/>
                <w:szCs w:val="22"/>
              </w:rPr>
              <w:t>1.1.1. Zabezpečiť monitoring všetkých hniezdnych párov včelárika zlatého v CHVÚ každoročne.</w:t>
            </w:r>
          </w:p>
        </w:tc>
        <w:tc>
          <w:tcPr>
            <w:tcW w:w="2197" w:type="dxa"/>
            <w:gridSpan w:val="2"/>
          </w:tcPr>
          <w:p w:rsidR="00EA6A1D" w:rsidRPr="009D4B4A" w:rsidRDefault="00EA6A1D" w:rsidP="0026410F">
            <w:pPr>
              <w:pStyle w:val="Default"/>
              <w:rPr>
                <w:rFonts w:ascii="Arial" w:hAnsi="Arial" w:cs="Arial"/>
                <w:sz w:val="22"/>
                <w:szCs w:val="22"/>
              </w:rPr>
            </w:pPr>
            <w:r w:rsidRPr="009D4B4A">
              <w:rPr>
                <w:rFonts w:ascii="Arial" w:hAnsi="Arial" w:cs="Arial"/>
                <w:sz w:val="22"/>
                <w:szCs w:val="22"/>
              </w:rPr>
              <w:t>Počet párov a hniezd</w:t>
            </w:r>
          </w:p>
        </w:tc>
        <w:tc>
          <w:tcPr>
            <w:tcW w:w="1695" w:type="dxa"/>
            <w:gridSpan w:val="2"/>
          </w:tcPr>
          <w:p w:rsidR="00EA6A1D" w:rsidRPr="009D4B4A" w:rsidRDefault="00EA6A1D" w:rsidP="0026410F">
            <w:pPr>
              <w:pStyle w:val="Default"/>
              <w:rPr>
                <w:rFonts w:ascii="Arial" w:hAnsi="Arial" w:cs="Arial"/>
                <w:sz w:val="22"/>
                <w:szCs w:val="22"/>
              </w:rPr>
            </w:pPr>
            <w:r w:rsidRPr="009D4B4A">
              <w:rPr>
                <w:rFonts w:ascii="Arial" w:hAnsi="Arial" w:cs="Arial"/>
                <w:sz w:val="22"/>
                <w:szCs w:val="22"/>
              </w:rPr>
              <w:t>Záznamy z monitoringu zadané do databázy</w:t>
            </w:r>
          </w:p>
        </w:tc>
        <w:tc>
          <w:tcPr>
            <w:tcW w:w="2112" w:type="dxa"/>
            <w:gridSpan w:val="2"/>
          </w:tcPr>
          <w:p w:rsidR="00EA6A1D" w:rsidRPr="009D4B4A" w:rsidRDefault="00EA6A1D" w:rsidP="0026410F">
            <w:pPr>
              <w:pStyle w:val="Default"/>
              <w:rPr>
                <w:rFonts w:ascii="Arial" w:hAnsi="Arial" w:cs="Arial"/>
                <w:sz w:val="22"/>
                <w:szCs w:val="22"/>
              </w:rPr>
            </w:pPr>
            <w:r w:rsidRPr="009D4B4A">
              <w:rPr>
                <w:rFonts w:ascii="Arial" w:hAnsi="Arial" w:cs="Arial"/>
                <w:sz w:val="22"/>
                <w:szCs w:val="22"/>
              </w:rPr>
              <w:t>Plní sa (ak sú každoročné aktuálne údaje) / Neplní sa (ak chýbajú v danom roku aktuálne dáta)</w:t>
            </w:r>
          </w:p>
        </w:tc>
      </w:tr>
      <w:tr w:rsidR="003A515B" w:rsidRPr="009D4B4A" w:rsidTr="0092296A">
        <w:tc>
          <w:tcPr>
            <w:tcW w:w="3494" w:type="dxa"/>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1.1.2. Vylúčiť rozorávanie existujúcich TTP alebo ich zmenu na iný druh pozemku</w:t>
            </w:r>
          </w:p>
        </w:tc>
        <w:tc>
          <w:tcPr>
            <w:tcW w:w="2197" w:type="dxa"/>
            <w:gridSpan w:val="2"/>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Počet kontrol v CHVÚ</w:t>
            </w:r>
          </w:p>
        </w:tc>
        <w:tc>
          <w:tcPr>
            <w:tcW w:w="1695" w:type="dxa"/>
            <w:gridSpan w:val="2"/>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Záznamy z kontroly</w:t>
            </w:r>
          </w:p>
        </w:tc>
        <w:tc>
          <w:tcPr>
            <w:tcW w:w="2112" w:type="dxa"/>
            <w:gridSpan w:val="2"/>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Plní sa priebežne / neplní sa priebežne</w:t>
            </w:r>
          </w:p>
        </w:tc>
      </w:tr>
      <w:tr w:rsidR="003A515B" w:rsidRPr="009D4B4A" w:rsidTr="0092296A">
        <w:tc>
          <w:tcPr>
            <w:tcW w:w="3494" w:type="dxa"/>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1.1.3. Vylúčiť používanie pesticídov na hniezdiskách a v ich okolí</w:t>
            </w:r>
          </w:p>
        </w:tc>
        <w:tc>
          <w:tcPr>
            <w:tcW w:w="2197" w:type="dxa"/>
            <w:gridSpan w:val="2"/>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Počet kontrol v CHVÚ</w:t>
            </w:r>
          </w:p>
        </w:tc>
        <w:tc>
          <w:tcPr>
            <w:tcW w:w="1695" w:type="dxa"/>
            <w:gridSpan w:val="2"/>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Záznamy z kontroly</w:t>
            </w:r>
          </w:p>
        </w:tc>
        <w:tc>
          <w:tcPr>
            <w:tcW w:w="2112" w:type="dxa"/>
            <w:gridSpan w:val="2"/>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Plní sa priebežne / neplní sa priebežne</w:t>
            </w:r>
          </w:p>
        </w:tc>
      </w:tr>
      <w:tr w:rsidR="003A515B" w:rsidRPr="009D4B4A" w:rsidTr="0092296A">
        <w:tc>
          <w:tcPr>
            <w:tcW w:w="3494" w:type="dxa"/>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1.1.4. Vylúčiť zalesňovanie nezalesnených pozemkov</w:t>
            </w:r>
          </w:p>
        </w:tc>
        <w:tc>
          <w:tcPr>
            <w:tcW w:w="2197" w:type="dxa"/>
            <w:gridSpan w:val="2"/>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Počet kontrol v CHVÚ</w:t>
            </w:r>
          </w:p>
        </w:tc>
        <w:tc>
          <w:tcPr>
            <w:tcW w:w="1695" w:type="dxa"/>
            <w:gridSpan w:val="2"/>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Záznamy z kontroly</w:t>
            </w:r>
          </w:p>
        </w:tc>
        <w:tc>
          <w:tcPr>
            <w:tcW w:w="2112" w:type="dxa"/>
            <w:gridSpan w:val="2"/>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Plní sa priebežne / neplní sa priebežne</w:t>
            </w:r>
          </w:p>
        </w:tc>
      </w:tr>
      <w:tr w:rsidR="003A515B" w:rsidRPr="009D4B4A" w:rsidTr="0092296A">
        <w:tc>
          <w:tcPr>
            <w:tcW w:w="3494" w:type="dxa"/>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 xml:space="preserve">1.1.5. Zabezpečiť zmenu </w:t>
            </w:r>
            <w:r w:rsidRPr="009D4B4A">
              <w:rPr>
                <w:rFonts w:ascii="Arial" w:hAnsi="Arial" w:cs="Arial"/>
                <w:sz w:val="22"/>
                <w:szCs w:val="22"/>
              </w:rPr>
              <w:lastRenderedPageBreak/>
              <w:t>existujúcej ornej pôdy na TTP</w:t>
            </w:r>
          </w:p>
        </w:tc>
        <w:tc>
          <w:tcPr>
            <w:tcW w:w="2197" w:type="dxa"/>
            <w:gridSpan w:val="2"/>
          </w:tcPr>
          <w:p w:rsidR="003A515B" w:rsidRPr="009D4B4A" w:rsidRDefault="003A515B" w:rsidP="00C461FD">
            <w:pPr>
              <w:pStyle w:val="Default"/>
              <w:rPr>
                <w:rFonts w:ascii="Arial" w:hAnsi="Arial" w:cs="Arial"/>
                <w:sz w:val="22"/>
                <w:szCs w:val="22"/>
              </w:rPr>
            </w:pPr>
            <w:r w:rsidRPr="009D4B4A">
              <w:rPr>
                <w:rFonts w:ascii="Arial" w:hAnsi="Arial" w:cs="Arial"/>
                <w:sz w:val="22"/>
                <w:szCs w:val="22"/>
              </w:rPr>
              <w:lastRenderedPageBreak/>
              <w:t xml:space="preserve">Počet stanovísk </w:t>
            </w:r>
            <w:r w:rsidR="00C461FD" w:rsidRPr="009D4B4A">
              <w:rPr>
                <w:rFonts w:ascii="Arial" w:hAnsi="Arial" w:cs="Arial"/>
                <w:sz w:val="22"/>
                <w:szCs w:val="22"/>
              </w:rPr>
              <w:lastRenderedPageBreak/>
              <w:t>a plocha TTP (biotopov) v zlepšenom stave</w:t>
            </w:r>
          </w:p>
        </w:tc>
        <w:tc>
          <w:tcPr>
            <w:tcW w:w="1695" w:type="dxa"/>
            <w:gridSpan w:val="2"/>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lastRenderedPageBreak/>
              <w:t xml:space="preserve">Stanoviská </w:t>
            </w:r>
            <w:r w:rsidRPr="009D4B4A">
              <w:rPr>
                <w:rFonts w:ascii="Arial" w:hAnsi="Arial" w:cs="Arial"/>
                <w:sz w:val="22"/>
                <w:szCs w:val="22"/>
              </w:rPr>
              <w:lastRenderedPageBreak/>
              <w:t>príslušných úradov, organizácie OP</w:t>
            </w:r>
          </w:p>
        </w:tc>
        <w:tc>
          <w:tcPr>
            <w:tcW w:w="2112" w:type="dxa"/>
            <w:gridSpan w:val="2"/>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lastRenderedPageBreak/>
              <w:t xml:space="preserve">Plní sa / plní sa </w:t>
            </w:r>
            <w:r w:rsidRPr="009D4B4A">
              <w:rPr>
                <w:rFonts w:ascii="Arial" w:hAnsi="Arial" w:cs="Arial"/>
                <w:sz w:val="22"/>
                <w:szCs w:val="22"/>
              </w:rPr>
              <w:lastRenderedPageBreak/>
              <w:t>čiastočne / neplní sa</w:t>
            </w:r>
          </w:p>
        </w:tc>
      </w:tr>
      <w:tr w:rsidR="003A515B" w:rsidRPr="009D4B4A" w:rsidTr="0092296A">
        <w:tc>
          <w:tcPr>
            <w:tcW w:w="3494" w:type="dxa"/>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lastRenderedPageBreak/>
              <w:t>1.1.6. Zabezpečiť vhodné hospodárenie na poľnohospodárskej pôde</w:t>
            </w:r>
          </w:p>
        </w:tc>
        <w:tc>
          <w:tcPr>
            <w:tcW w:w="2197" w:type="dxa"/>
            <w:gridSpan w:val="2"/>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 xml:space="preserve">Počet stanovísk </w:t>
            </w:r>
          </w:p>
        </w:tc>
        <w:tc>
          <w:tcPr>
            <w:tcW w:w="1695" w:type="dxa"/>
            <w:gridSpan w:val="2"/>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Stanoviská príslušných úradov, organizácie OP</w:t>
            </w:r>
          </w:p>
        </w:tc>
        <w:tc>
          <w:tcPr>
            <w:tcW w:w="2112" w:type="dxa"/>
            <w:gridSpan w:val="2"/>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Plní sa / plní sa čiastočne / neplní sa</w:t>
            </w:r>
          </w:p>
        </w:tc>
      </w:tr>
      <w:tr w:rsidR="003A515B" w:rsidRPr="009D4B4A" w:rsidTr="0092296A">
        <w:tc>
          <w:tcPr>
            <w:tcW w:w="3494" w:type="dxa"/>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 xml:space="preserve">1.1.7. Na pozemkoch vo vlastníctve a správe štátu uprednostňovať pri prenájmoch pôdy poľnohospodárske subjekty </w:t>
            </w:r>
            <w:r w:rsidR="00500F4D" w:rsidRPr="009D4B4A">
              <w:rPr>
                <w:rFonts w:ascii="Arial" w:hAnsi="Arial" w:cs="Arial"/>
                <w:sz w:val="22"/>
                <w:szCs w:val="22"/>
              </w:rPr>
              <w:t xml:space="preserve">alebo organizácie pôsobiace v ochrane prírody </w:t>
            </w:r>
            <w:r w:rsidRPr="009D4B4A">
              <w:rPr>
                <w:rFonts w:ascii="Arial" w:hAnsi="Arial" w:cs="Arial"/>
                <w:sz w:val="22"/>
                <w:szCs w:val="22"/>
              </w:rPr>
              <w:t>dodržiavajúce ekologické nároky včelárikov</w:t>
            </w:r>
          </w:p>
        </w:tc>
        <w:tc>
          <w:tcPr>
            <w:tcW w:w="2197" w:type="dxa"/>
            <w:gridSpan w:val="2"/>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 xml:space="preserve">Počet stanovísk </w:t>
            </w:r>
          </w:p>
        </w:tc>
        <w:tc>
          <w:tcPr>
            <w:tcW w:w="1695" w:type="dxa"/>
            <w:gridSpan w:val="2"/>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Stanoviská príslušných úradov, organizácie OP</w:t>
            </w:r>
          </w:p>
        </w:tc>
        <w:tc>
          <w:tcPr>
            <w:tcW w:w="2112" w:type="dxa"/>
            <w:gridSpan w:val="2"/>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Plní sa / plní sa čiastočne / neplní sa</w:t>
            </w:r>
          </w:p>
        </w:tc>
      </w:tr>
      <w:tr w:rsidR="003A515B" w:rsidRPr="009D4B4A" w:rsidTr="0092296A">
        <w:tc>
          <w:tcPr>
            <w:tcW w:w="3494" w:type="dxa"/>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1.1.8. Zabezpečiť v prípade záujmu zámeny súkromných pozemkov umiestnených v CHVÚ za štátne umiestnené mimo CHVÚ</w:t>
            </w:r>
          </w:p>
        </w:tc>
        <w:tc>
          <w:tcPr>
            <w:tcW w:w="2197" w:type="dxa"/>
            <w:gridSpan w:val="2"/>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 xml:space="preserve">Počet zámenných zmluv </w:t>
            </w:r>
          </w:p>
        </w:tc>
        <w:tc>
          <w:tcPr>
            <w:tcW w:w="1695" w:type="dxa"/>
            <w:gridSpan w:val="2"/>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Platné zámenné zmluvy</w:t>
            </w:r>
          </w:p>
        </w:tc>
        <w:tc>
          <w:tcPr>
            <w:tcW w:w="2112" w:type="dxa"/>
            <w:gridSpan w:val="2"/>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Plní sa / plní sa čiastočne / neplní sa</w:t>
            </w:r>
          </w:p>
        </w:tc>
      </w:tr>
      <w:tr w:rsidR="003A515B" w:rsidRPr="009D4B4A" w:rsidTr="0092296A">
        <w:tc>
          <w:tcPr>
            <w:tcW w:w="3494" w:type="dxa"/>
            <w:tcBorders>
              <w:bottom w:val="single" w:sz="4" w:space="0" w:color="auto"/>
            </w:tcBorders>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1.1.9. Pravidelnou kontrolou zabezpečiť dodržiavanie podmienok ochrany prírody v blízkosti samotných kolónií včelárikov</w:t>
            </w:r>
          </w:p>
        </w:tc>
        <w:tc>
          <w:tcPr>
            <w:tcW w:w="2197" w:type="dxa"/>
            <w:gridSpan w:val="2"/>
            <w:tcBorders>
              <w:bottom w:val="single" w:sz="4" w:space="0" w:color="auto"/>
            </w:tcBorders>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Počet kontrol v CHVÚ</w:t>
            </w:r>
          </w:p>
        </w:tc>
        <w:tc>
          <w:tcPr>
            <w:tcW w:w="1695" w:type="dxa"/>
            <w:gridSpan w:val="2"/>
            <w:tcBorders>
              <w:bottom w:val="single" w:sz="4" w:space="0" w:color="auto"/>
            </w:tcBorders>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Záznamy z kontroly</w:t>
            </w:r>
          </w:p>
        </w:tc>
        <w:tc>
          <w:tcPr>
            <w:tcW w:w="2112" w:type="dxa"/>
            <w:gridSpan w:val="2"/>
            <w:tcBorders>
              <w:bottom w:val="single" w:sz="4" w:space="0" w:color="auto"/>
            </w:tcBorders>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Plní sa priebežne / neplní sa priebežne</w:t>
            </w:r>
          </w:p>
        </w:tc>
      </w:tr>
      <w:tr w:rsidR="003A515B" w:rsidRPr="009D4B4A" w:rsidTr="0092296A">
        <w:tc>
          <w:tcPr>
            <w:tcW w:w="3494" w:type="dxa"/>
            <w:tcBorders>
              <w:top w:val="single" w:sz="4" w:space="0" w:color="auto"/>
              <w:bottom w:val="nil"/>
            </w:tcBorders>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1.1.10. Posúdiť investičné zámery z možným dopadom na CHVÚ a jeho predmety ochrany</w:t>
            </w:r>
          </w:p>
        </w:tc>
        <w:tc>
          <w:tcPr>
            <w:tcW w:w="2197" w:type="dxa"/>
            <w:gridSpan w:val="2"/>
            <w:tcBorders>
              <w:top w:val="single" w:sz="4" w:space="0" w:color="auto"/>
              <w:bottom w:val="nil"/>
            </w:tcBorders>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Počet stanovísk k zámerom a činnostiam</w:t>
            </w:r>
          </w:p>
        </w:tc>
        <w:tc>
          <w:tcPr>
            <w:tcW w:w="1695" w:type="dxa"/>
            <w:gridSpan w:val="2"/>
            <w:tcBorders>
              <w:top w:val="single" w:sz="4" w:space="0" w:color="auto"/>
              <w:bottom w:val="nil"/>
            </w:tcBorders>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Stanoviská príslušných úradov, organizácie OP</w:t>
            </w:r>
          </w:p>
        </w:tc>
        <w:tc>
          <w:tcPr>
            <w:tcW w:w="2112" w:type="dxa"/>
            <w:gridSpan w:val="2"/>
            <w:tcBorders>
              <w:top w:val="single" w:sz="4" w:space="0" w:color="auto"/>
              <w:bottom w:val="nil"/>
            </w:tcBorders>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Plní sa / neplní sa</w:t>
            </w:r>
          </w:p>
        </w:tc>
      </w:tr>
      <w:tr w:rsidR="003A515B" w:rsidRPr="009D4B4A" w:rsidTr="0092296A">
        <w:tc>
          <w:tcPr>
            <w:tcW w:w="3518" w:type="dxa"/>
            <w:gridSpan w:val="2"/>
            <w:tcBorders>
              <w:top w:val="single" w:sz="4" w:space="0" w:color="auto"/>
              <w:bottom w:val="single" w:sz="4" w:space="0" w:color="auto"/>
            </w:tcBorders>
          </w:tcPr>
          <w:p w:rsidR="003A515B" w:rsidRPr="009D4B4A" w:rsidRDefault="003A515B" w:rsidP="00993164">
            <w:pPr>
              <w:pStyle w:val="Default"/>
              <w:rPr>
                <w:rFonts w:ascii="Arial" w:hAnsi="Arial" w:cs="Arial"/>
                <w:sz w:val="22"/>
                <w:szCs w:val="22"/>
              </w:rPr>
            </w:pPr>
            <w:r w:rsidRPr="009D4B4A">
              <w:rPr>
                <w:rFonts w:ascii="Arial" w:hAnsi="Arial" w:cs="Arial"/>
                <w:sz w:val="22"/>
                <w:szCs w:val="22"/>
              </w:rPr>
              <w:t xml:space="preserve">1.1.11. Monitorovať vznik čiernych skládok a zabezpečiť ich </w:t>
            </w:r>
            <w:r w:rsidR="00993164" w:rsidRPr="009D4B4A">
              <w:rPr>
                <w:rFonts w:ascii="Arial" w:hAnsi="Arial" w:cs="Arial"/>
                <w:sz w:val="22"/>
                <w:szCs w:val="22"/>
              </w:rPr>
              <w:t>odstránenie</w:t>
            </w:r>
          </w:p>
        </w:tc>
        <w:tc>
          <w:tcPr>
            <w:tcW w:w="2210" w:type="dxa"/>
            <w:gridSpan w:val="2"/>
            <w:tcBorders>
              <w:top w:val="single" w:sz="4" w:space="0" w:color="auto"/>
              <w:bottom w:val="single" w:sz="4" w:space="0" w:color="auto"/>
            </w:tcBorders>
          </w:tcPr>
          <w:p w:rsidR="003A515B" w:rsidRPr="009D4B4A" w:rsidRDefault="003A515B" w:rsidP="00993164">
            <w:pPr>
              <w:pStyle w:val="Default"/>
              <w:rPr>
                <w:rFonts w:ascii="Arial" w:hAnsi="Arial" w:cs="Arial"/>
                <w:sz w:val="22"/>
                <w:szCs w:val="22"/>
              </w:rPr>
            </w:pPr>
            <w:r w:rsidRPr="009D4B4A">
              <w:rPr>
                <w:rFonts w:ascii="Arial" w:hAnsi="Arial" w:cs="Arial"/>
                <w:sz w:val="22"/>
                <w:szCs w:val="22"/>
              </w:rPr>
              <w:t xml:space="preserve">Počet </w:t>
            </w:r>
            <w:r w:rsidR="00993164" w:rsidRPr="009D4B4A">
              <w:rPr>
                <w:rFonts w:ascii="Arial" w:hAnsi="Arial" w:cs="Arial"/>
                <w:sz w:val="22"/>
                <w:szCs w:val="22"/>
              </w:rPr>
              <w:t xml:space="preserve">odstránených </w:t>
            </w:r>
            <w:r w:rsidRPr="009D4B4A">
              <w:rPr>
                <w:rFonts w:ascii="Arial" w:hAnsi="Arial" w:cs="Arial"/>
                <w:sz w:val="22"/>
                <w:szCs w:val="22"/>
              </w:rPr>
              <w:t>čiernych skládok</w:t>
            </w:r>
          </w:p>
        </w:tc>
        <w:tc>
          <w:tcPr>
            <w:tcW w:w="1698" w:type="dxa"/>
            <w:gridSpan w:val="2"/>
            <w:tcBorders>
              <w:top w:val="single" w:sz="4" w:space="0" w:color="auto"/>
              <w:bottom w:val="single" w:sz="4" w:space="0" w:color="auto"/>
            </w:tcBorders>
          </w:tcPr>
          <w:p w:rsidR="003A515B" w:rsidRPr="009D4B4A" w:rsidRDefault="003A515B" w:rsidP="006965F4">
            <w:pPr>
              <w:pStyle w:val="Default"/>
              <w:rPr>
                <w:rFonts w:ascii="Arial" w:hAnsi="Arial" w:cs="Arial"/>
                <w:sz w:val="22"/>
                <w:szCs w:val="22"/>
              </w:rPr>
            </w:pPr>
            <w:r w:rsidRPr="009D4B4A">
              <w:rPr>
                <w:rFonts w:ascii="Arial" w:hAnsi="Arial" w:cs="Arial"/>
                <w:sz w:val="22"/>
                <w:szCs w:val="22"/>
              </w:rPr>
              <w:t xml:space="preserve">Správy z realizácie </w:t>
            </w:r>
            <w:r w:rsidR="002E5446" w:rsidRPr="009D4B4A">
              <w:rPr>
                <w:rFonts w:ascii="Arial" w:hAnsi="Arial" w:cs="Arial"/>
                <w:sz w:val="22"/>
                <w:szCs w:val="22"/>
              </w:rPr>
              <w:t>aktivity</w:t>
            </w:r>
          </w:p>
        </w:tc>
        <w:tc>
          <w:tcPr>
            <w:tcW w:w="2072" w:type="dxa"/>
            <w:tcBorders>
              <w:top w:val="single" w:sz="4" w:space="0" w:color="auto"/>
              <w:bottom w:val="single" w:sz="4" w:space="0" w:color="auto"/>
            </w:tcBorders>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Plní sa / plní sa čiastočne / neplní sa</w:t>
            </w:r>
          </w:p>
        </w:tc>
      </w:tr>
      <w:tr w:rsidR="00B2430B" w:rsidRPr="009D4B4A" w:rsidTr="0092296A">
        <w:tc>
          <w:tcPr>
            <w:tcW w:w="3518" w:type="dxa"/>
            <w:gridSpan w:val="2"/>
            <w:tcBorders>
              <w:top w:val="single" w:sz="4" w:space="0" w:color="auto"/>
            </w:tcBorders>
          </w:tcPr>
          <w:p w:rsidR="00B2430B" w:rsidRPr="009D4B4A" w:rsidRDefault="00B2430B" w:rsidP="003204D3">
            <w:pPr>
              <w:pStyle w:val="Default"/>
              <w:rPr>
                <w:rFonts w:ascii="Arial" w:hAnsi="Arial" w:cs="Arial"/>
                <w:sz w:val="22"/>
                <w:szCs w:val="22"/>
              </w:rPr>
            </w:pPr>
            <w:r w:rsidRPr="009D4B4A">
              <w:rPr>
                <w:rFonts w:ascii="Arial" w:hAnsi="Arial" w:cs="Arial"/>
                <w:sz w:val="22"/>
                <w:szCs w:val="22"/>
              </w:rPr>
              <w:t>1.1.12. Vydať vhodné publikácie, inštalovať informačné tabule o význame územia a šíriť aktívne informácie územia na školách a vo verejnosti, usmernenie pohybu verejnosti napríklad rampami</w:t>
            </w:r>
          </w:p>
        </w:tc>
        <w:tc>
          <w:tcPr>
            <w:tcW w:w="2210" w:type="dxa"/>
            <w:gridSpan w:val="2"/>
            <w:tcBorders>
              <w:top w:val="single" w:sz="4" w:space="0" w:color="auto"/>
            </w:tcBorders>
          </w:tcPr>
          <w:p w:rsidR="00B2430B" w:rsidRPr="009D4B4A" w:rsidRDefault="00B2430B" w:rsidP="0026410F">
            <w:pPr>
              <w:pStyle w:val="Default"/>
              <w:rPr>
                <w:rFonts w:ascii="Arial" w:hAnsi="Arial" w:cs="Arial"/>
                <w:sz w:val="22"/>
                <w:szCs w:val="22"/>
              </w:rPr>
            </w:pPr>
            <w:r w:rsidRPr="009D4B4A">
              <w:rPr>
                <w:rFonts w:ascii="Arial" w:hAnsi="Arial" w:cs="Arial"/>
                <w:sz w:val="22"/>
                <w:szCs w:val="22"/>
              </w:rPr>
              <w:t>Počet titulov publikácií a článkov</w:t>
            </w:r>
          </w:p>
        </w:tc>
        <w:tc>
          <w:tcPr>
            <w:tcW w:w="1698" w:type="dxa"/>
            <w:gridSpan w:val="2"/>
            <w:tcBorders>
              <w:top w:val="single" w:sz="4" w:space="0" w:color="auto"/>
            </w:tcBorders>
          </w:tcPr>
          <w:p w:rsidR="00B2430B" w:rsidRPr="009D4B4A" w:rsidRDefault="00B2430B" w:rsidP="0026410F">
            <w:pPr>
              <w:pStyle w:val="Default"/>
              <w:rPr>
                <w:rFonts w:ascii="Arial" w:hAnsi="Arial" w:cs="Arial"/>
                <w:sz w:val="22"/>
                <w:szCs w:val="22"/>
              </w:rPr>
            </w:pPr>
            <w:r w:rsidRPr="009D4B4A">
              <w:rPr>
                <w:rFonts w:ascii="Arial" w:hAnsi="Arial" w:cs="Arial"/>
                <w:sz w:val="22"/>
                <w:szCs w:val="22"/>
              </w:rPr>
              <w:t>Výtlačky publikácií a článkov</w:t>
            </w:r>
          </w:p>
        </w:tc>
        <w:tc>
          <w:tcPr>
            <w:tcW w:w="2072" w:type="dxa"/>
            <w:tcBorders>
              <w:top w:val="single" w:sz="4" w:space="0" w:color="auto"/>
            </w:tcBorders>
          </w:tcPr>
          <w:p w:rsidR="00B2430B" w:rsidRPr="009D4B4A" w:rsidRDefault="00B2430B" w:rsidP="0026410F">
            <w:pPr>
              <w:pStyle w:val="Default"/>
              <w:rPr>
                <w:rFonts w:ascii="Arial" w:hAnsi="Arial" w:cs="Arial"/>
                <w:sz w:val="22"/>
                <w:szCs w:val="22"/>
              </w:rPr>
            </w:pPr>
            <w:r w:rsidRPr="009D4B4A">
              <w:rPr>
                <w:rFonts w:ascii="Arial" w:hAnsi="Arial" w:cs="Arial"/>
                <w:sz w:val="22"/>
                <w:szCs w:val="22"/>
              </w:rPr>
              <w:t>Plní sa / neplní sa</w:t>
            </w:r>
          </w:p>
        </w:tc>
      </w:tr>
      <w:tr w:rsidR="003A515B" w:rsidRPr="009D4B4A" w:rsidTr="00662548">
        <w:tc>
          <w:tcPr>
            <w:tcW w:w="3518" w:type="dxa"/>
            <w:gridSpan w:val="2"/>
          </w:tcPr>
          <w:p w:rsidR="003A515B" w:rsidRPr="009D4B4A" w:rsidRDefault="003A515B" w:rsidP="003204D3">
            <w:pPr>
              <w:pStyle w:val="Default"/>
              <w:rPr>
                <w:rFonts w:ascii="Arial" w:hAnsi="Arial" w:cs="Arial"/>
                <w:sz w:val="22"/>
                <w:szCs w:val="22"/>
              </w:rPr>
            </w:pPr>
            <w:r w:rsidRPr="009D4B4A">
              <w:rPr>
                <w:rFonts w:ascii="Arial" w:hAnsi="Arial" w:cs="Arial"/>
                <w:sz w:val="22"/>
                <w:szCs w:val="22"/>
              </w:rPr>
              <w:t xml:space="preserve">1.1.13. Zhodnotiť adresnosť obmedzení a vymedzenia územia vyhlášky </w:t>
            </w:r>
            <w:r w:rsidR="00C67AF8" w:rsidRPr="009D4B4A">
              <w:rPr>
                <w:rFonts w:ascii="Arial" w:hAnsi="Arial" w:cs="Arial"/>
                <w:sz w:val="22"/>
                <w:szCs w:val="22"/>
              </w:rPr>
              <w:t xml:space="preserve">MŽP SR </w:t>
            </w:r>
            <w:r w:rsidRPr="009D4B4A">
              <w:rPr>
                <w:rFonts w:ascii="Arial" w:hAnsi="Arial" w:cs="Arial"/>
                <w:sz w:val="22"/>
                <w:szCs w:val="22"/>
              </w:rPr>
              <w:t>č. 27/2008 Z.</w:t>
            </w:r>
            <w:r w:rsidR="003204D3" w:rsidRPr="009D4B4A">
              <w:rPr>
                <w:rFonts w:ascii="Arial" w:hAnsi="Arial" w:cs="Arial"/>
                <w:sz w:val="22"/>
                <w:szCs w:val="22"/>
              </w:rPr>
              <w:t xml:space="preserve"> </w:t>
            </w:r>
            <w:r w:rsidRPr="009D4B4A">
              <w:rPr>
                <w:rFonts w:ascii="Arial" w:hAnsi="Arial" w:cs="Arial"/>
                <w:sz w:val="22"/>
                <w:szCs w:val="22"/>
              </w:rPr>
              <w:t>z. a v prípade potreby ju prehodnotiť</w:t>
            </w:r>
          </w:p>
        </w:tc>
        <w:tc>
          <w:tcPr>
            <w:tcW w:w="2210" w:type="dxa"/>
            <w:gridSpan w:val="2"/>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Počet štúdií</w:t>
            </w:r>
          </w:p>
        </w:tc>
        <w:tc>
          <w:tcPr>
            <w:tcW w:w="1698" w:type="dxa"/>
            <w:gridSpan w:val="2"/>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Zhotovené štúdie</w:t>
            </w:r>
          </w:p>
        </w:tc>
        <w:tc>
          <w:tcPr>
            <w:tcW w:w="2072" w:type="dxa"/>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Plní sa / neplní sa</w:t>
            </w:r>
          </w:p>
        </w:tc>
      </w:tr>
      <w:tr w:rsidR="00BA6E2D" w:rsidRPr="009D4B4A" w:rsidTr="00662548">
        <w:tc>
          <w:tcPr>
            <w:tcW w:w="3518" w:type="dxa"/>
            <w:gridSpan w:val="2"/>
          </w:tcPr>
          <w:p w:rsidR="00BA6E2D" w:rsidRPr="009D4B4A" w:rsidRDefault="00BA6E2D" w:rsidP="0026410F">
            <w:pPr>
              <w:pStyle w:val="Default"/>
              <w:rPr>
                <w:rFonts w:ascii="Arial" w:hAnsi="Arial" w:cs="Arial"/>
                <w:sz w:val="22"/>
                <w:szCs w:val="22"/>
              </w:rPr>
            </w:pPr>
            <w:r w:rsidRPr="009D4B4A">
              <w:rPr>
                <w:rFonts w:ascii="Arial" w:hAnsi="Arial" w:cs="Arial"/>
                <w:sz w:val="22"/>
                <w:szCs w:val="22"/>
              </w:rPr>
              <w:t>1.1.14. Hniezdiská včelárikov v každej časti CHVÚ vyhlásiť za chránený areál</w:t>
            </w:r>
          </w:p>
        </w:tc>
        <w:tc>
          <w:tcPr>
            <w:tcW w:w="2210" w:type="dxa"/>
            <w:gridSpan w:val="2"/>
          </w:tcPr>
          <w:p w:rsidR="00BA6E2D" w:rsidRPr="009D4B4A" w:rsidRDefault="00BA6E2D" w:rsidP="0026410F">
            <w:pPr>
              <w:pStyle w:val="Default"/>
              <w:rPr>
                <w:rFonts w:ascii="Arial" w:hAnsi="Arial" w:cs="Arial"/>
                <w:sz w:val="22"/>
                <w:szCs w:val="22"/>
              </w:rPr>
            </w:pPr>
            <w:r w:rsidRPr="009D4B4A">
              <w:rPr>
                <w:rFonts w:ascii="Arial" w:hAnsi="Arial" w:cs="Arial"/>
                <w:sz w:val="22"/>
                <w:szCs w:val="22"/>
              </w:rPr>
              <w:t>Nariadenie vlády</w:t>
            </w:r>
          </w:p>
        </w:tc>
        <w:tc>
          <w:tcPr>
            <w:tcW w:w="1698" w:type="dxa"/>
            <w:gridSpan w:val="2"/>
          </w:tcPr>
          <w:p w:rsidR="00BA6E2D" w:rsidRPr="009D4B4A" w:rsidRDefault="00BA6E2D" w:rsidP="0026410F">
            <w:pPr>
              <w:pStyle w:val="Default"/>
              <w:rPr>
                <w:rFonts w:ascii="Arial" w:hAnsi="Arial" w:cs="Arial"/>
                <w:sz w:val="22"/>
                <w:szCs w:val="22"/>
              </w:rPr>
            </w:pPr>
            <w:r w:rsidRPr="009D4B4A">
              <w:rPr>
                <w:rFonts w:ascii="Arial" w:hAnsi="Arial" w:cs="Arial"/>
                <w:sz w:val="22"/>
                <w:szCs w:val="22"/>
              </w:rPr>
              <w:t>Schválené nariadenie vlády</w:t>
            </w:r>
          </w:p>
        </w:tc>
        <w:tc>
          <w:tcPr>
            <w:tcW w:w="2072" w:type="dxa"/>
          </w:tcPr>
          <w:p w:rsidR="00BA6E2D" w:rsidRPr="009D4B4A" w:rsidRDefault="00BA6E2D" w:rsidP="0026410F">
            <w:pPr>
              <w:pStyle w:val="Default"/>
              <w:rPr>
                <w:rFonts w:ascii="Arial" w:hAnsi="Arial" w:cs="Arial"/>
                <w:sz w:val="22"/>
                <w:szCs w:val="22"/>
              </w:rPr>
            </w:pPr>
            <w:r w:rsidRPr="009D4B4A">
              <w:rPr>
                <w:rFonts w:ascii="Arial" w:hAnsi="Arial" w:cs="Arial"/>
                <w:sz w:val="22"/>
                <w:szCs w:val="22"/>
              </w:rPr>
              <w:t>Plní sa / neplní sa</w:t>
            </w:r>
          </w:p>
        </w:tc>
      </w:tr>
      <w:tr w:rsidR="003A515B" w:rsidRPr="009D4B4A" w:rsidTr="00662548">
        <w:tc>
          <w:tcPr>
            <w:tcW w:w="3518" w:type="dxa"/>
            <w:gridSpan w:val="2"/>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1.2.1. Zabezpečiť pravidelnú údržbu všetkých hniezdnych stien</w:t>
            </w:r>
          </w:p>
        </w:tc>
        <w:tc>
          <w:tcPr>
            <w:tcW w:w="2210" w:type="dxa"/>
            <w:gridSpan w:val="2"/>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Dĺžka vhodných hniezdnych stien</w:t>
            </w:r>
          </w:p>
        </w:tc>
        <w:tc>
          <w:tcPr>
            <w:tcW w:w="1698" w:type="dxa"/>
            <w:gridSpan w:val="2"/>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 xml:space="preserve">Každoročné zhodnotenie </w:t>
            </w:r>
            <w:r w:rsidRPr="009D4B4A">
              <w:rPr>
                <w:rFonts w:ascii="Arial" w:hAnsi="Arial" w:cs="Arial"/>
                <w:sz w:val="22"/>
                <w:szCs w:val="22"/>
              </w:rPr>
              <w:lastRenderedPageBreak/>
              <w:t>po hniezdnej sezóne</w:t>
            </w:r>
          </w:p>
        </w:tc>
        <w:tc>
          <w:tcPr>
            <w:tcW w:w="2072" w:type="dxa"/>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lastRenderedPageBreak/>
              <w:t>Plní sa / neplní sa</w:t>
            </w:r>
          </w:p>
        </w:tc>
      </w:tr>
      <w:tr w:rsidR="003A515B" w:rsidRPr="009D4B4A" w:rsidTr="00662548">
        <w:tc>
          <w:tcPr>
            <w:tcW w:w="3518" w:type="dxa"/>
            <w:gridSpan w:val="2"/>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lastRenderedPageBreak/>
              <w:t>1.2.2. Rozšíriť minimálne jednu hniezdnu stenu a vytvoriť minimálne jednu novú hniezdnu stenu</w:t>
            </w:r>
          </w:p>
        </w:tc>
        <w:tc>
          <w:tcPr>
            <w:tcW w:w="2210" w:type="dxa"/>
            <w:gridSpan w:val="2"/>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Dĺžka vhodných hniezdnych stien</w:t>
            </w:r>
          </w:p>
        </w:tc>
        <w:tc>
          <w:tcPr>
            <w:tcW w:w="1698" w:type="dxa"/>
            <w:gridSpan w:val="2"/>
          </w:tcPr>
          <w:p w:rsidR="003A515B" w:rsidRPr="009D4B4A" w:rsidRDefault="003A515B" w:rsidP="006965F4">
            <w:pPr>
              <w:pStyle w:val="Default"/>
              <w:rPr>
                <w:rFonts w:ascii="Arial" w:hAnsi="Arial" w:cs="Arial"/>
                <w:sz w:val="22"/>
                <w:szCs w:val="22"/>
              </w:rPr>
            </w:pPr>
            <w:r w:rsidRPr="009D4B4A">
              <w:rPr>
                <w:rFonts w:ascii="Arial" w:hAnsi="Arial" w:cs="Arial"/>
                <w:sz w:val="22"/>
                <w:szCs w:val="22"/>
              </w:rPr>
              <w:t xml:space="preserve">Správy z realizácie </w:t>
            </w:r>
            <w:r w:rsidR="002E5446" w:rsidRPr="009D4B4A">
              <w:rPr>
                <w:rFonts w:ascii="Arial" w:hAnsi="Arial" w:cs="Arial"/>
                <w:sz w:val="22"/>
                <w:szCs w:val="22"/>
              </w:rPr>
              <w:t>aktivity</w:t>
            </w:r>
          </w:p>
        </w:tc>
        <w:tc>
          <w:tcPr>
            <w:tcW w:w="2072" w:type="dxa"/>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Plní sa / neplní sa</w:t>
            </w:r>
          </w:p>
        </w:tc>
      </w:tr>
      <w:tr w:rsidR="003A515B" w:rsidRPr="009D4B4A" w:rsidTr="00662548">
        <w:tc>
          <w:tcPr>
            <w:tcW w:w="3518" w:type="dxa"/>
            <w:gridSpan w:val="2"/>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1.2.3. Obnoviť podmienky na lokalitách s dlhodobo zanedbaným manažmentom kde hniezdi už minimum populácie alebo hniezdne kolónie zanikli</w:t>
            </w:r>
          </w:p>
        </w:tc>
        <w:tc>
          <w:tcPr>
            <w:tcW w:w="2210" w:type="dxa"/>
            <w:gridSpan w:val="2"/>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Dĺžka vhodných hniezdnych stien</w:t>
            </w:r>
          </w:p>
        </w:tc>
        <w:tc>
          <w:tcPr>
            <w:tcW w:w="1698" w:type="dxa"/>
            <w:gridSpan w:val="2"/>
          </w:tcPr>
          <w:p w:rsidR="003A515B" w:rsidRPr="009D4B4A" w:rsidRDefault="003A515B" w:rsidP="006965F4">
            <w:pPr>
              <w:pStyle w:val="Default"/>
              <w:rPr>
                <w:rFonts w:ascii="Arial" w:hAnsi="Arial" w:cs="Arial"/>
                <w:sz w:val="22"/>
                <w:szCs w:val="22"/>
              </w:rPr>
            </w:pPr>
            <w:r w:rsidRPr="009D4B4A">
              <w:rPr>
                <w:rFonts w:ascii="Arial" w:hAnsi="Arial" w:cs="Arial"/>
                <w:sz w:val="22"/>
                <w:szCs w:val="22"/>
              </w:rPr>
              <w:t xml:space="preserve">Správy z realizácie </w:t>
            </w:r>
            <w:r w:rsidR="002E5446" w:rsidRPr="009D4B4A">
              <w:rPr>
                <w:rFonts w:ascii="Arial" w:hAnsi="Arial" w:cs="Arial"/>
                <w:sz w:val="22"/>
                <w:szCs w:val="22"/>
              </w:rPr>
              <w:t>aktivity</w:t>
            </w:r>
          </w:p>
        </w:tc>
        <w:tc>
          <w:tcPr>
            <w:tcW w:w="2072" w:type="dxa"/>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Plní sa / neplní sa</w:t>
            </w:r>
          </w:p>
        </w:tc>
      </w:tr>
      <w:tr w:rsidR="003A515B" w:rsidRPr="009D4B4A" w:rsidTr="00662548">
        <w:tc>
          <w:tcPr>
            <w:tcW w:w="3518" w:type="dxa"/>
            <w:gridSpan w:val="2"/>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1.2.4. Po ukončení ťažby nezošikmovať ťažobné steny. Na miestach</w:t>
            </w:r>
            <w:r w:rsidR="00500F4D" w:rsidRPr="009D4B4A">
              <w:rPr>
                <w:rFonts w:ascii="Arial" w:hAnsi="Arial" w:cs="Arial"/>
                <w:sz w:val="22"/>
                <w:szCs w:val="22"/>
              </w:rPr>
              <w:t>,</w:t>
            </w:r>
            <w:r w:rsidRPr="009D4B4A">
              <w:rPr>
                <w:rFonts w:ascii="Arial" w:hAnsi="Arial" w:cs="Arial"/>
                <w:sz w:val="22"/>
                <w:szCs w:val="22"/>
              </w:rPr>
              <w:t xml:space="preserve"> kde sa  práve neťaží je potrebné ponechávať kolmé steny.</w:t>
            </w:r>
          </w:p>
        </w:tc>
        <w:tc>
          <w:tcPr>
            <w:tcW w:w="2210" w:type="dxa"/>
            <w:gridSpan w:val="2"/>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 xml:space="preserve">Počet stanovísk </w:t>
            </w:r>
          </w:p>
        </w:tc>
        <w:tc>
          <w:tcPr>
            <w:tcW w:w="1698" w:type="dxa"/>
            <w:gridSpan w:val="2"/>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Stanoviská príslušných úradov, organizácie OP</w:t>
            </w:r>
          </w:p>
        </w:tc>
        <w:tc>
          <w:tcPr>
            <w:tcW w:w="2072" w:type="dxa"/>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Plní sa / plní sa čiastočne / neplní sa</w:t>
            </w:r>
          </w:p>
        </w:tc>
      </w:tr>
      <w:tr w:rsidR="003A515B" w:rsidRPr="009D4B4A" w:rsidTr="00662548">
        <w:tc>
          <w:tcPr>
            <w:tcW w:w="3518" w:type="dxa"/>
            <w:gridSpan w:val="2"/>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 xml:space="preserve">1.2.5. Na lokalitách s existujúcou ťažbou je vhodné na haldách </w:t>
            </w:r>
            <w:r w:rsidR="00500F4D" w:rsidRPr="009D4B4A">
              <w:rPr>
                <w:rFonts w:ascii="Arial" w:hAnsi="Arial" w:cs="Arial"/>
                <w:sz w:val="22"/>
                <w:szCs w:val="22"/>
              </w:rPr>
              <w:t xml:space="preserve">nepoužiteľnej </w:t>
            </w:r>
            <w:r w:rsidRPr="009D4B4A">
              <w:rPr>
                <w:rFonts w:ascii="Arial" w:hAnsi="Arial" w:cs="Arial"/>
                <w:sz w:val="22"/>
                <w:szCs w:val="22"/>
              </w:rPr>
              <w:t xml:space="preserve">zeminy </w:t>
            </w:r>
            <w:r w:rsidR="00500F4D" w:rsidRPr="009D4B4A">
              <w:rPr>
                <w:rFonts w:ascii="Arial" w:hAnsi="Arial" w:cs="Arial"/>
                <w:sz w:val="22"/>
                <w:szCs w:val="22"/>
              </w:rPr>
              <w:t xml:space="preserve">z ťažby alebo z revitalizácie hniezdnych stien </w:t>
            </w:r>
            <w:r w:rsidRPr="009D4B4A">
              <w:rPr>
                <w:rFonts w:ascii="Arial" w:hAnsi="Arial" w:cs="Arial"/>
                <w:sz w:val="22"/>
                <w:szCs w:val="22"/>
              </w:rPr>
              <w:t>vytvoriť kolmé steny pre hniezdenie včelárikov</w:t>
            </w:r>
          </w:p>
        </w:tc>
        <w:tc>
          <w:tcPr>
            <w:tcW w:w="2210" w:type="dxa"/>
            <w:gridSpan w:val="2"/>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 xml:space="preserve">Počet stanovísk </w:t>
            </w:r>
          </w:p>
        </w:tc>
        <w:tc>
          <w:tcPr>
            <w:tcW w:w="1698" w:type="dxa"/>
            <w:gridSpan w:val="2"/>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Stanoviská príslušných úradov, organizácie OP</w:t>
            </w:r>
          </w:p>
        </w:tc>
        <w:tc>
          <w:tcPr>
            <w:tcW w:w="2072" w:type="dxa"/>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Plní sa / plní sa čiastočne / neplní sa</w:t>
            </w:r>
          </w:p>
        </w:tc>
      </w:tr>
      <w:tr w:rsidR="003A515B" w:rsidRPr="009D4B4A" w:rsidTr="00662548">
        <w:tc>
          <w:tcPr>
            <w:tcW w:w="3518" w:type="dxa"/>
            <w:gridSpan w:val="2"/>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1.2.6. Usmerniť vhodne prebiehajúcu ťažbu na lokalitách s hniezdnym výskytom včelárikov</w:t>
            </w:r>
          </w:p>
        </w:tc>
        <w:tc>
          <w:tcPr>
            <w:tcW w:w="2210" w:type="dxa"/>
            <w:gridSpan w:val="2"/>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 xml:space="preserve">Počet stanovísk </w:t>
            </w:r>
          </w:p>
        </w:tc>
        <w:tc>
          <w:tcPr>
            <w:tcW w:w="1698" w:type="dxa"/>
            <w:gridSpan w:val="2"/>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Stanoviská príslušných úradov, organizácie OP</w:t>
            </w:r>
          </w:p>
        </w:tc>
        <w:tc>
          <w:tcPr>
            <w:tcW w:w="2072" w:type="dxa"/>
          </w:tcPr>
          <w:p w:rsidR="003A515B" w:rsidRPr="009D4B4A" w:rsidRDefault="003A515B" w:rsidP="0026410F">
            <w:pPr>
              <w:pStyle w:val="Default"/>
              <w:rPr>
                <w:rFonts w:ascii="Arial" w:hAnsi="Arial" w:cs="Arial"/>
                <w:sz w:val="22"/>
                <w:szCs w:val="22"/>
              </w:rPr>
            </w:pPr>
            <w:r w:rsidRPr="009D4B4A">
              <w:rPr>
                <w:rFonts w:ascii="Arial" w:hAnsi="Arial" w:cs="Arial"/>
                <w:sz w:val="22"/>
                <w:szCs w:val="22"/>
              </w:rPr>
              <w:t>Plní sa / plní sa čiastočne / neplní sa</w:t>
            </w:r>
          </w:p>
        </w:tc>
      </w:tr>
    </w:tbl>
    <w:p w:rsidR="00DB72C3" w:rsidRPr="009D4B4A" w:rsidRDefault="00DB72C3" w:rsidP="00BB1C78">
      <w:pPr>
        <w:pStyle w:val="Nadpis1"/>
        <w:rPr>
          <w:rFonts w:cs="Arial"/>
          <w:caps/>
          <w:sz w:val="26"/>
          <w:szCs w:val="26"/>
          <w:lang w:val="sk-SK"/>
        </w:rPr>
      </w:pPr>
      <w:bookmarkStart w:id="375" w:name="_Toc461457582"/>
      <w:bookmarkStart w:id="376" w:name="_Toc456608524"/>
      <w:bookmarkStart w:id="377" w:name="_Toc456610542"/>
      <w:bookmarkStart w:id="378" w:name="_Toc456610583"/>
      <w:bookmarkStart w:id="379" w:name="_Toc456616907"/>
      <w:bookmarkStart w:id="380" w:name="_Toc456616983"/>
      <w:bookmarkStart w:id="381" w:name="_Toc456618786"/>
      <w:bookmarkStart w:id="382" w:name="_Toc456619032"/>
      <w:bookmarkStart w:id="383" w:name="_Toc456682236"/>
      <w:bookmarkStart w:id="384" w:name="_Toc456682287"/>
    </w:p>
    <w:p w:rsidR="001950EB" w:rsidRDefault="001950EB" w:rsidP="001950EB">
      <w:pPr>
        <w:pStyle w:val="Nadpis1"/>
        <w:spacing w:before="240"/>
        <w:rPr>
          <w:rFonts w:cs="Arial"/>
          <w:caps/>
          <w:sz w:val="26"/>
          <w:szCs w:val="26"/>
          <w:lang w:val="sk-SK"/>
        </w:rPr>
      </w:pPr>
      <w:bookmarkStart w:id="385" w:name="_Toc463602547"/>
      <w:r>
        <w:rPr>
          <w:rFonts w:cs="Arial"/>
          <w:caps/>
          <w:sz w:val="26"/>
          <w:szCs w:val="26"/>
          <w:lang w:val="sk-SK"/>
        </w:rPr>
        <w:br w:type="page"/>
      </w:r>
    </w:p>
    <w:p w:rsidR="00BB1C78" w:rsidRPr="009D4B4A" w:rsidRDefault="00BB1C78" w:rsidP="001950EB">
      <w:pPr>
        <w:pStyle w:val="Nadpis1"/>
        <w:spacing w:before="240"/>
        <w:rPr>
          <w:rFonts w:cs="Arial"/>
          <w:bCs w:val="0"/>
          <w:caps/>
          <w:color w:val="auto"/>
          <w:sz w:val="26"/>
          <w:szCs w:val="26"/>
          <w:lang w:eastAsia="x-none"/>
        </w:rPr>
      </w:pPr>
      <w:r w:rsidRPr="009D4B4A">
        <w:rPr>
          <w:rFonts w:cs="Arial"/>
          <w:caps/>
          <w:sz w:val="26"/>
          <w:szCs w:val="26"/>
          <w:lang w:val="sk-SK"/>
        </w:rPr>
        <w:lastRenderedPageBreak/>
        <w:t xml:space="preserve">5. </w:t>
      </w:r>
      <w:r w:rsidRPr="009D4B4A">
        <w:rPr>
          <w:rFonts w:cs="Arial"/>
          <w:caps/>
          <w:sz w:val="26"/>
          <w:szCs w:val="26"/>
        </w:rPr>
        <w:t>Použité podklady a zdroje informácií</w:t>
      </w:r>
      <w:bookmarkEnd w:id="375"/>
      <w:bookmarkEnd w:id="385"/>
    </w:p>
    <w:bookmarkEnd w:id="376"/>
    <w:bookmarkEnd w:id="377"/>
    <w:bookmarkEnd w:id="378"/>
    <w:bookmarkEnd w:id="379"/>
    <w:bookmarkEnd w:id="380"/>
    <w:bookmarkEnd w:id="381"/>
    <w:bookmarkEnd w:id="382"/>
    <w:bookmarkEnd w:id="383"/>
    <w:bookmarkEnd w:id="384"/>
    <w:p w:rsidR="005B1199" w:rsidRPr="009D4B4A" w:rsidRDefault="005B1199" w:rsidP="0026410F">
      <w:pPr>
        <w:tabs>
          <w:tab w:val="num" w:pos="360"/>
        </w:tabs>
        <w:ind w:left="360" w:hanging="360"/>
        <w:rPr>
          <w:rFonts w:cs="Arial"/>
        </w:rPr>
      </w:pPr>
    </w:p>
    <w:p w:rsidR="00F45568" w:rsidRPr="009D4B4A" w:rsidRDefault="00F45568" w:rsidP="0026410F">
      <w:pPr>
        <w:tabs>
          <w:tab w:val="num" w:pos="360"/>
        </w:tabs>
        <w:ind w:left="360" w:hanging="360"/>
        <w:rPr>
          <w:rFonts w:cs="Arial"/>
          <w:i/>
        </w:rPr>
      </w:pPr>
      <w:r w:rsidRPr="009D4B4A">
        <w:rPr>
          <w:rFonts w:cs="Arial"/>
          <w:i/>
        </w:rPr>
        <w:t>Použité zdroje:</w:t>
      </w:r>
    </w:p>
    <w:p w:rsidR="00730B20" w:rsidRPr="009D4B4A" w:rsidRDefault="00730B20" w:rsidP="0026410F">
      <w:pPr>
        <w:numPr>
          <w:ilvl w:val="0"/>
          <w:numId w:val="1"/>
        </w:numPr>
        <w:rPr>
          <w:rFonts w:cs="Arial"/>
        </w:rPr>
      </w:pPr>
      <w:r w:rsidRPr="009D4B4A">
        <w:rPr>
          <w:rFonts w:cs="Arial"/>
        </w:rPr>
        <w:t xml:space="preserve">Bazálne environmentálne informácie o sídlach Slovenska, Slovenská agentúra životného prostredia, Banská Bystrica, 2009-2013 dostupné na </w:t>
      </w:r>
      <w:hyperlink r:id="rId14" w:history="1">
        <w:r w:rsidRPr="009D4B4A">
          <w:rPr>
            <w:rStyle w:val="Hypertextovprepojenie"/>
            <w:rFonts w:cs="Arial"/>
            <w:color w:val="auto"/>
          </w:rPr>
          <w:t>http://www.beiss.sk/</w:t>
        </w:r>
      </w:hyperlink>
    </w:p>
    <w:p w:rsidR="00730B20" w:rsidRPr="009D4B4A" w:rsidRDefault="00730B20" w:rsidP="0026410F">
      <w:pPr>
        <w:numPr>
          <w:ilvl w:val="0"/>
          <w:numId w:val="1"/>
        </w:numPr>
        <w:rPr>
          <w:rFonts w:cs="Arial"/>
        </w:rPr>
      </w:pPr>
      <w:r w:rsidRPr="009D4B4A">
        <w:rPr>
          <w:rFonts w:cs="Arial"/>
        </w:rPr>
        <w:t>Darolová, A. a Slobodník, V. (2002). Včelárik zlatý (</w:t>
      </w:r>
      <w:r w:rsidRPr="009D4B4A">
        <w:rPr>
          <w:rStyle w:val="Zvraznenie"/>
          <w:rFonts w:cs="Arial"/>
        </w:rPr>
        <w:t>Merops apiaster</w:t>
      </w:r>
      <w:r w:rsidRPr="009D4B4A">
        <w:rPr>
          <w:rFonts w:cs="Arial"/>
        </w:rPr>
        <w:t>). In: Danko, Š., Darolová, A., Krištín, T. (eds.) (2002). Rozšírenie vtákov na Slovensku. Veda, Bratislava.</w:t>
      </w:r>
    </w:p>
    <w:p w:rsidR="00730B20" w:rsidRPr="009D4B4A" w:rsidRDefault="00730B20" w:rsidP="0026410F">
      <w:pPr>
        <w:numPr>
          <w:ilvl w:val="0"/>
          <w:numId w:val="1"/>
        </w:numPr>
        <w:rPr>
          <w:rFonts w:cs="Arial"/>
        </w:rPr>
      </w:pPr>
      <w:r w:rsidRPr="009D4B4A">
        <w:rPr>
          <w:rFonts w:cs="Arial"/>
        </w:rPr>
        <w:t>Databáza hydrogeologických a geotermálnych vrtov, Geologický ústav Dionýza Štúra, 2014 dostupné na http://mapserver.geology.sk/hgvrty/</w:t>
      </w:r>
    </w:p>
    <w:p w:rsidR="00730B20" w:rsidRPr="009D4B4A" w:rsidRDefault="00730B20" w:rsidP="0026410F">
      <w:pPr>
        <w:numPr>
          <w:ilvl w:val="0"/>
          <w:numId w:val="1"/>
        </w:numPr>
        <w:rPr>
          <w:rFonts w:cs="Arial"/>
        </w:rPr>
      </w:pPr>
      <w:r w:rsidRPr="009D4B4A">
        <w:rPr>
          <w:rFonts w:cs="Arial"/>
        </w:rPr>
        <w:t>Fry, H. &amp; Boesman, P. (2014). European Bee-eater (</w:t>
      </w:r>
      <w:r w:rsidRPr="009D4B4A">
        <w:rPr>
          <w:rStyle w:val="Zvraznenie"/>
          <w:rFonts w:cs="Arial"/>
        </w:rPr>
        <w:t>Merops apiaster</w:t>
      </w:r>
      <w:r w:rsidRPr="009D4B4A">
        <w:rPr>
          <w:rFonts w:cs="Arial"/>
        </w:rPr>
        <w:t xml:space="preserve">). In: del Hoyo, J., Elliott, A., Sargatal, J., Christie, D.A. &amp; de Juana, E. (eds.) (2014). </w:t>
      </w:r>
      <w:r w:rsidRPr="009D4B4A">
        <w:rPr>
          <w:rStyle w:val="Zvraznenie"/>
          <w:rFonts w:cs="Arial"/>
        </w:rPr>
        <w:t>Handbook of the Birds of the World Alive</w:t>
      </w:r>
      <w:r w:rsidRPr="009D4B4A">
        <w:rPr>
          <w:rFonts w:cs="Arial"/>
        </w:rPr>
        <w:t xml:space="preserve">. Lynx Edicions, Barcelona. (retrieved from </w:t>
      </w:r>
      <w:hyperlink r:id="rId15" w:history="1">
        <w:r w:rsidRPr="009D4B4A">
          <w:rPr>
            <w:rStyle w:val="Hypertextovprepojenie"/>
            <w:rFonts w:cs="Arial"/>
          </w:rPr>
          <w:t>http://www.hbw.com/node/55850 on 14 September 2015</w:t>
        </w:r>
      </w:hyperlink>
      <w:r w:rsidRPr="009D4B4A">
        <w:rPr>
          <w:rFonts w:cs="Arial"/>
        </w:rPr>
        <w:t>).</w:t>
      </w:r>
    </w:p>
    <w:p w:rsidR="00730B20" w:rsidRPr="009D4B4A" w:rsidRDefault="00730B20" w:rsidP="0026410F">
      <w:pPr>
        <w:numPr>
          <w:ilvl w:val="0"/>
          <w:numId w:val="1"/>
        </w:numPr>
        <w:tabs>
          <w:tab w:val="num" w:pos="360"/>
        </w:tabs>
        <w:overflowPunct w:val="0"/>
        <w:autoSpaceDE w:val="0"/>
        <w:autoSpaceDN w:val="0"/>
        <w:adjustRightInd w:val="0"/>
        <w:textAlignment w:val="baseline"/>
        <w:rPr>
          <w:rFonts w:cs="Arial"/>
        </w:rPr>
      </w:pPr>
      <w:r w:rsidRPr="009D4B4A">
        <w:rPr>
          <w:rFonts w:cs="Arial"/>
        </w:rPr>
        <w:t>Gúgh, J., Trnka, A., Karaska, D., Ridzoň, J., 2015: Zásady ochrany európsky významných druhov vtákov a ich biotopov. Štátna ochrana prírody SR , Banská Bystrica, 332 str.</w:t>
      </w:r>
    </w:p>
    <w:p w:rsidR="00730B20" w:rsidRPr="009D4B4A" w:rsidRDefault="00730B20" w:rsidP="0026410F">
      <w:pPr>
        <w:numPr>
          <w:ilvl w:val="0"/>
          <w:numId w:val="1"/>
        </w:numPr>
        <w:rPr>
          <w:rFonts w:cs="Arial"/>
        </w:rPr>
      </w:pPr>
      <w:r w:rsidRPr="009D4B4A">
        <w:rPr>
          <w:rFonts w:cs="Arial"/>
        </w:rPr>
        <w:t>Heneberg P., Šimeček K. 2004: Nesting of European bee-eaters (Merops apiaster) in Central Europe depends on the soil characteristics of nest sites. – Biologia 59 (2): 205-211.</w:t>
      </w:r>
    </w:p>
    <w:p w:rsidR="00730B20" w:rsidRPr="009D4B4A" w:rsidRDefault="00730B20" w:rsidP="0026410F">
      <w:pPr>
        <w:numPr>
          <w:ilvl w:val="0"/>
          <w:numId w:val="1"/>
        </w:numPr>
        <w:rPr>
          <w:rFonts w:cs="Arial"/>
        </w:rPr>
      </w:pPr>
      <w:r w:rsidRPr="009D4B4A">
        <w:rPr>
          <w:rFonts w:cs="Arial"/>
        </w:rPr>
        <w:t>Hraško, J., Linkeš, V., Šály, R., Šurina, B., 1993. Pôdna mapa Slovenska, Bratislava: Výskumný ústav pôdoznalectva a ochrany pôdy</w:t>
      </w:r>
    </w:p>
    <w:p w:rsidR="00730B20" w:rsidRPr="009D4B4A" w:rsidRDefault="00730B20" w:rsidP="0026410F">
      <w:pPr>
        <w:numPr>
          <w:ilvl w:val="0"/>
          <w:numId w:val="1"/>
        </w:numPr>
        <w:rPr>
          <w:rFonts w:cs="Arial"/>
        </w:rPr>
      </w:pPr>
      <w:r w:rsidRPr="009D4B4A">
        <w:rPr>
          <w:rFonts w:cs="Arial"/>
        </w:rPr>
        <w:t>Hrdina, V., 2012. Územný plán regiónu Nitrianskeho kraja, Bratislava: Aurex s.r.o.</w:t>
      </w:r>
    </w:p>
    <w:p w:rsidR="00730B20" w:rsidRPr="009D4B4A" w:rsidRDefault="00730B20" w:rsidP="0026410F">
      <w:pPr>
        <w:numPr>
          <w:ilvl w:val="0"/>
          <w:numId w:val="1"/>
        </w:numPr>
        <w:tabs>
          <w:tab w:val="num" w:pos="360"/>
        </w:tabs>
        <w:overflowPunct w:val="0"/>
        <w:autoSpaceDE w:val="0"/>
        <w:autoSpaceDN w:val="0"/>
        <w:adjustRightInd w:val="0"/>
        <w:textAlignment w:val="baseline"/>
        <w:rPr>
          <w:rFonts w:cs="Arial"/>
        </w:rPr>
      </w:pPr>
      <w:r w:rsidRPr="009D4B4A">
        <w:rPr>
          <w:rFonts w:cs="Arial"/>
        </w:rPr>
        <w:t>Karaska, D., Trnka, A., Krištin, A., Ridzoň, J., 2015: Chránene vtáčie územia Slovenska. Štátna ochrana prírody SR , Banská Bystrica, 380 s.</w:t>
      </w:r>
    </w:p>
    <w:p w:rsidR="00730B20" w:rsidRPr="009D4B4A" w:rsidRDefault="00730B20" w:rsidP="0026410F">
      <w:pPr>
        <w:numPr>
          <w:ilvl w:val="0"/>
          <w:numId w:val="1"/>
        </w:numPr>
        <w:rPr>
          <w:rFonts w:cs="Arial"/>
        </w:rPr>
      </w:pPr>
      <w:r w:rsidRPr="009D4B4A">
        <w:rPr>
          <w:rFonts w:cs="Arial"/>
        </w:rPr>
        <w:t xml:space="preserve">Mapový portál Štátnej ochrany prírody a krajiny, Banská Bystrica, 2014 dostupné na </w:t>
      </w:r>
      <w:hyperlink r:id="rId16" w:history="1">
        <w:r w:rsidRPr="009D4B4A">
          <w:rPr>
            <w:rFonts w:cs="Arial"/>
          </w:rPr>
          <w:t>http://maps.sopsr.sk/mapy/map.html</w:t>
        </w:r>
      </w:hyperlink>
    </w:p>
    <w:p w:rsidR="00F45568" w:rsidRPr="009D4B4A" w:rsidRDefault="00F45568" w:rsidP="0026410F">
      <w:pPr>
        <w:numPr>
          <w:ilvl w:val="0"/>
          <w:numId w:val="1"/>
        </w:numPr>
        <w:tabs>
          <w:tab w:val="num" w:pos="360"/>
        </w:tabs>
        <w:overflowPunct w:val="0"/>
        <w:autoSpaceDE w:val="0"/>
        <w:autoSpaceDN w:val="0"/>
        <w:adjustRightInd w:val="0"/>
        <w:textAlignment w:val="baseline"/>
        <w:rPr>
          <w:rFonts w:cs="Arial"/>
        </w:rPr>
      </w:pPr>
      <w:r w:rsidRPr="009D4B4A">
        <w:rPr>
          <w:rFonts w:cs="Arial"/>
        </w:rPr>
        <w:t>Miklós, L., 2002. Atlas krajiny Slovenskej republiky. I. vyd., Bratislava: Ministerstvo životného prostredia SR; Banská Bystrica: Slovenská agentúra životného prostredia</w:t>
      </w:r>
    </w:p>
    <w:p w:rsidR="00730B20" w:rsidRPr="009D4B4A" w:rsidRDefault="00730B20" w:rsidP="0026410F">
      <w:pPr>
        <w:numPr>
          <w:ilvl w:val="0"/>
          <w:numId w:val="1"/>
        </w:numPr>
        <w:rPr>
          <w:rFonts w:cs="Arial"/>
        </w:rPr>
      </w:pPr>
      <w:r w:rsidRPr="009D4B4A">
        <w:rPr>
          <w:rFonts w:cs="Arial"/>
        </w:rPr>
        <w:t>Prehľad výhradných ložísk a ložísk nevyhradených nerastov, Geologický ústav Dionýza Štúra, 2014 dostupné na http://mapserver.geology.sk/loziska/</w:t>
      </w:r>
    </w:p>
    <w:p w:rsidR="00730B20" w:rsidRPr="009D4B4A" w:rsidRDefault="00730B20" w:rsidP="0026410F">
      <w:pPr>
        <w:numPr>
          <w:ilvl w:val="0"/>
          <w:numId w:val="1"/>
        </w:numPr>
        <w:rPr>
          <w:rFonts w:cs="Arial"/>
        </w:rPr>
      </w:pPr>
      <w:r w:rsidRPr="009D4B4A">
        <w:rPr>
          <w:rFonts w:cs="Arial"/>
        </w:rPr>
        <w:t>Register evidencie navrhovaných, určených, blokovaných a zrušených prieskumných území, Geologický ústav Dionýza Štúra, 2014 dostupné na http://mapserver.geology.sk/pu/</w:t>
      </w:r>
    </w:p>
    <w:p w:rsidR="00730B20" w:rsidRPr="009D4B4A" w:rsidRDefault="00730B20" w:rsidP="0026410F">
      <w:pPr>
        <w:numPr>
          <w:ilvl w:val="0"/>
          <w:numId w:val="1"/>
        </w:numPr>
        <w:rPr>
          <w:rFonts w:cs="Arial"/>
        </w:rPr>
      </w:pPr>
      <w:r w:rsidRPr="009D4B4A">
        <w:rPr>
          <w:rFonts w:cs="Arial"/>
        </w:rPr>
        <w:t>Register zaevidovaných skládok odpadov na území SR, Geologický ústav Dionýza Štúra, 2014 dostupné na http://mapserver.geology.sk/skladky/</w:t>
      </w:r>
    </w:p>
    <w:p w:rsidR="00730B20" w:rsidRPr="009D4B4A" w:rsidRDefault="00730B20" w:rsidP="0026410F">
      <w:pPr>
        <w:numPr>
          <w:ilvl w:val="0"/>
          <w:numId w:val="1"/>
        </w:numPr>
        <w:rPr>
          <w:rFonts w:cs="Arial"/>
        </w:rPr>
      </w:pPr>
      <w:r w:rsidRPr="009D4B4A">
        <w:rPr>
          <w:rFonts w:cs="Arial"/>
        </w:rPr>
        <w:t>Register zdokumentovaných svahových deformácií na území SR, Geologický ústav Dionýza Štúra, 2014 dostupné na http://mapserver.geology.sk/zosuvy/</w:t>
      </w:r>
    </w:p>
    <w:p w:rsidR="00730B20" w:rsidRPr="009D4B4A" w:rsidRDefault="00730B20" w:rsidP="0026410F">
      <w:pPr>
        <w:numPr>
          <w:ilvl w:val="0"/>
          <w:numId w:val="1"/>
        </w:numPr>
        <w:tabs>
          <w:tab w:val="num" w:pos="360"/>
        </w:tabs>
        <w:overflowPunct w:val="0"/>
        <w:autoSpaceDE w:val="0"/>
        <w:autoSpaceDN w:val="0"/>
        <w:adjustRightInd w:val="0"/>
        <w:textAlignment w:val="baseline"/>
        <w:rPr>
          <w:rFonts w:cs="Arial"/>
        </w:rPr>
      </w:pPr>
      <w:r w:rsidRPr="009D4B4A">
        <w:rPr>
          <w:rFonts w:cs="Arial"/>
        </w:rPr>
        <w:t>Ridzoň, J., Karaska, D., Topercer, J. (eds), 2015: Aktualny stav vyberovych druhov vtakov v chranenych vtačich uzemiach na Slovensku.</w:t>
      </w:r>
    </w:p>
    <w:p w:rsidR="00730B20" w:rsidRPr="009D4B4A" w:rsidRDefault="00730B20" w:rsidP="0026410F">
      <w:pPr>
        <w:numPr>
          <w:ilvl w:val="0"/>
          <w:numId w:val="1"/>
        </w:numPr>
        <w:rPr>
          <w:rFonts w:cs="Arial"/>
        </w:rPr>
      </w:pPr>
      <w:r w:rsidRPr="009D4B4A">
        <w:rPr>
          <w:rFonts w:cs="Arial"/>
        </w:rPr>
        <w:t xml:space="preserve">Štátny zoznam osobitne chránených častí prírody a krajiny dostupný na </w:t>
      </w:r>
      <w:hyperlink r:id="rId17" w:history="1">
        <w:r w:rsidRPr="009D4B4A">
          <w:rPr>
            <w:rStyle w:val="Hypertextovprepojenie"/>
            <w:rFonts w:cs="Arial"/>
            <w:color w:val="auto"/>
          </w:rPr>
          <w:t>http://uzemia.enviroportal.sk/</w:t>
        </w:r>
      </w:hyperlink>
    </w:p>
    <w:p w:rsidR="00F45568" w:rsidRPr="009D4B4A" w:rsidRDefault="00F45568" w:rsidP="0026410F">
      <w:pPr>
        <w:numPr>
          <w:ilvl w:val="0"/>
          <w:numId w:val="1"/>
        </w:numPr>
        <w:rPr>
          <w:rFonts w:cs="Arial"/>
        </w:rPr>
      </w:pPr>
      <w:r w:rsidRPr="009D4B4A">
        <w:rPr>
          <w:rFonts w:cs="Arial"/>
        </w:rPr>
        <w:t>Vass, D.,1988. Regionálne geologické členenie Západných Karpát a severných výbežkov Panónskej panvy na území ČSSR, Bratislava: Geologický ústav Dionýza Štúra</w:t>
      </w:r>
    </w:p>
    <w:p w:rsidR="00730B20" w:rsidRPr="009D4B4A" w:rsidRDefault="00730B20" w:rsidP="0026410F">
      <w:pPr>
        <w:pStyle w:val="Zkladntext"/>
        <w:widowControl w:val="0"/>
        <w:numPr>
          <w:ilvl w:val="0"/>
          <w:numId w:val="1"/>
        </w:numPr>
        <w:kinsoku w:val="0"/>
        <w:overflowPunct w:val="0"/>
        <w:autoSpaceDE w:val="0"/>
        <w:autoSpaceDN w:val="0"/>
        <w:adjustRightInd w:val="0"/>
        <w:spacing w:after="0"/>
        <w:rPr>
          <w:rFonts w:ascii="Arial" w:hAnsi="Arial" w:cs="Arial"/>
          <w:spacing w:val="-2"/>
          <w:lang w:val="sk-SK"/>
        </w:rPr>
      </w:pPr>
      <w:r w:rsidRPr="009D4B4A">
        <w:rPr>
          <w:rFonts w:ascii="Arial" w:hAnsi="Arial" w:cs="Arial"/>
          <w:spacing w:val="-2"/>
          <w:lang w:val="sk-SK"/>
        </w:rPr>
        <w:t xml:space="preserve">Vyhláška </w:t>
      </w:r>
      <w:r w:rsidR="003204D3" w:rsidRPr="009D4B4A">
        <w:rPr>
          <w:rFonts w:ascii="Arial" w:hAnsi="Arial" w:cs="Arial"/>
          <w:spacing w:val="-2"/>
          <w:lang w:val="sk-SK"/>
        </w:rPr>
        <w:t>Ministerstva životného prostredia Slovenskej republiky</w:t>
      </w:r>
      <w:r w:rsidRPr="009D4B4A">
        <w:rPr>
          <w:rFonts w:ascii="Arial" w:hAnsi="Arial" w:cs="Arial"/>
          <w:spacing w:val="-2"/>
          <w:lang w:val="sk-SK"/>
        </w:rPr>
        <w:t xml:space="preserve"> č. 27/2008 Z. z., ktorou sa vyhlasuje Chránené vtáčie územie Dolné Pohronie</w:t>
      </w:r>
    </w:p>
    <w:p w:rsidR="00F45568" w:rsidRPr="009D4B4A" w:rsidRDefault="00F45568" w:rsidP="0026410F">
      <w:pPr>
        <w:pStyle w:val="Zkladntext"/>
        <w:widowControl w:val="0"/>
        <w:numPr>
          <w:ilvl w:val="0"/>
          <w:numId w:val="1"/>
        </w:numPr>
        <w:autoSpaceDE w:val="0"/>
        <w:autoSpaceDN w:val="0"/>
        <w:adjustRightInd w:val="0"/>
        <w:spacing w:after="0"/>
        <w:rPr>
          <w:rFonts w:ascii="Arial" w:hAnsi="Arial" w:cs="Arial"/>
          <w:lang w:val="sk-SK"/>
        </w:rPr>
      </w:pPr>
      <w:r w:rsidRPr="009D4B4A">
        <w:rPr>
          <w:rFonts w:ascii="Arial" w:hAnsi="Arial" w:cs="Arial"/>
          <w:lang w:val="sk-SK"/>
        </w:rPr>
        <w:t xml:space="preserve">Výnos </w:t>
      </w:r>
      <w:r w:rsidR="00D93B42" w:rsidRPr="009D4B4A">
        <w:rPr>
          <w:rFonts w:ascii="Arial" w:hAnsi="Arial" w:cs="Arial"/>
          <w:lang w:val="sk-SK"/>
        </w:rPr>
        <w:t>Ministerstva životného prostredia Slovenskej republiky</w:t>
      </w:r>
      <w:r w:rsidRPr="009D4B4A">
        <w:rPr>
          <w:rFonts w:ascii="Arial" w:hAnsi="Arial" w:cs="Arial"/>
          <w:lang w:val="sk-SK"/>
        </w:rPr>
        <w:t xml:space="preserve"> č. 3/2004-5.1 zo 14. júla 2004, ktorým sa vydáva národný zoznam území európskeho významu</w:t>
      </w:r>
    </w:p>
    <w:p w:rsidR="004E6F39" w:rsidRPr="009D4B4A" w:rsidRDefault="004E6F39" w:rsidP="0026410F">
      <w:pPr>
        <w:ind w:left="360"/>
        <w:rPr>
          <w:rFonts w:cs="Arial"/>
        </w:rPr>
      </w:pPr>
    </w:p>
    <w:p w:rsidR="00317E38" w:rsidRPr="0092296A" w:rsidRDefault="00317E38" w:rsidP="00317E38">
      <w:pPr>
        <w:pStyle w:val="Nadpis1"/>
        <w:ind w:firstLine="1276"/>
        <w:rPr>
          <w:rFonts w:cs="Arial"/>
          <w:lang w:val="sk-SK"/>
        </w:rPr>
        <w:sectPr w:rsidR="00317E38" w:rsidRPr="0092296A" w:rsidSect="00317E38">
          <w:headerReference w:type="default" r:id="rId18"/>
          <w:footerReference w:type="default" r:id="rId19"/>
          <w:pgSz w:w="11907" w:h="16840"/>
          <w:pgMar w:top="1106" w:right="1259" w:bottom="1418" w:left="1418" w:header="510" w:footer="714" w:gutter="0"/>
          <w:cols w:space="708"/>
          <w:docGrid w:linePitch="360"/>
        </w:sectPr>
      </w:pPr>
      <w:bookmarkStart w:id="386" w:name="_Toc458771788"/>
    </w:p>
    <w:p w:rsidR="00CF4C74" w:rsidRPr="009D4B4A" w:rsidRDefault="00CF4C74" w:rsidP="00CF4C74">
      <w:pPr>
        <w:pStyle w:val="Nadpis1"/>
        <w:rPr>
          <w:rFonts w:cs="Arial"/>
          <w:bCs w:val="0"/>
          <w:caps/>
          <w:color w:val="auto"/>
          <w:sz w:val="26"/>
          <w:szCs w:val="26"/>
          <w:lang w:val="sk-SK" w:eastAsia="x-none"/>
        </w:rPr>
      </w:pPr>
      <w:bookmarkStart w:id="387" w:name="_Toc461457583"/>
      <w:bookmarkStart w:id="388" w:name="_Toc463602548"/>
      <w:r w:rsidRPr="009D4B4A">
        <w:rPr>
          <w:rFonts w:cs="Arial"/>
          <w:caps/>
          <w:sz w:val="26"/>
          <w:szCs w:val="26"/>
          <w:lang w:val="sk-SK"/>
        </w:rPr>
        <w:lastRenderedPageBreak/>
        <w:t xml:space="preserve">6. </w:t>
      </w:r>
      <w:r w:rsidRPr="009D4B4A">
        <w:rPr>
          <w:rFonts w:cs="Arial"/>
          <w:caps/>
          <w:sz w:val="26"/>
          <w:szCs w:val="26"/>
        </w:rPr>
        <w:t>Prílohy</w:t>
      </w:r>
      <w:bookmarkEnd w:id="387"/>
      <w:bookmarkEnd w:id="388"/>
    </w:p>
    <w:p w:rsidR="00A70C76" w:rsidRDefault="00A70C76" w:rsidP="006F76BC">
      <w:pPr>
        <w:pStyle w:val="Nadpis1"/>
        <w:rPr>
          <w:rFonts w:cs="Arial"/>
          <w:b w:val="0"/>
          <w:sz w:val="24"/>
          <w:szCs w:val="24"/>
          <w:lang w:val="sk-SK"/>
        </w:rPr>
      </w:pPr>
      <w:bookmarkStart w:id="389" w:name="_Toc458771789"/>
      <w:bookmarkEnd w:id="386"/>
    </w:p>
    <w:p w:rsidR="00CF4C74" w:rsidRPr="0092296A" w:rsidRDefault="00317E38" w:rsidP="006E623A">
      <w:pPr>
        <w:pStyle w:val="Nadpis2"/>
        <w:spacing w:after="120"/>
        <w:jc w:val="center"/>
      </w:pPr>
      <w:bookmarkStart w:id="390" w:name="_Toc463602549"/>
      <w:r w:rsidRPr="0092296A">
        <w:t>6.1. Mapa predmetu ochrany CHVÚ Dolné Pohronie (zdroj databáza ŠOP SR zo sčítania vtákov v rokoch 2010-2015)</w:t>
      </w:r>
      <w:bookmarkEnd w:id="389"/>
      <w:bookmarkEnd w:id="390"/>
    </w:p>
    <w:p w:rsidR="00A70C76" w:rsidRDefault="00A70C76" w:rsidP="0092296A">
      <w:pPr>
        <w:jc w:val="center"/>
        <w:rPr>
          <w:rFonts w:eastAsia="Times New Roman" w:cs="Arial"/>
          <w:kern w:val="32"/>
          <w:sz w:val="24"/>
          <w:szCs w:val="24"/>
          <w:lang w:val="x-none"/>
        </w:rPr>
      </w:pPr>
      <w:bookmarkStart w:id="391" w:name="_Toc458771790"/>
      <w:r>
        <w:rPr>
          <w:rFonts w:cs="Arial"/>
          <w:noProof/>
          <w:lang w:eastAsia="sk-SK"/>
        </w:rPr>
        <w:drawing>
          <wp:inline distT="0" distB="0" distL="0" distR="0" wp14:anchorId="15CD4F95" wp14:editId="0072D3B6">
            <wp:extent cx="7402830" cy="5263515"/>
            <wp:effectExtent l="0" t="0" r="7620" b="0"/>
            <wp:docPr id="16" name="Obrázok 16" descr="dolne pohronie_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ne pohronie_PO"/>
                    <pic:cNvPicPr>
                      <a:picLocks noChangeAspect="1" noChangeArrowheads="1"/>
                    </pic:cNvPicPr>
                  </pic:nvPicPr>
                  <pic:blipFill>
                    <a:blip r:embed="rId20" cstate="print">
                      <a:extLst>
                        <a:ext uri="{28A0092B-C50C-407E-A947-70E740481C1C}">
                          <a14:useLocalDpi xmlns:a14="http://schemas.microsoft.com/office/drawing/2010/main" val="0"/>
                        </a:ext>
                      </a:extLst>
                    </a:blip>
                    <a:srcRect l="4291" t="3362" r="2264" b="3362"/>
                    <a:stretch>
                      <a:fillRect/>
                    </a:stretch>
                  </pic:blipFill>
                  <pic:spPr bwMode="auto">
                    <a:xfrm>
                      <a:off x="0" y="0"/>
                      <a:ext cx="7402830" cy="5263515"/>
                    </a:xfrm>
                    <a:prstGeom prst="rect">
                      <a:avLst/>
                    </a:prstGeom>
                    <a:noFill/>
                    <a:ln>
                      <a:noFill/>
                    </a:ln>
                  </pic:spPr>
                </pic:pic>
              </a:graphicData>
            </a:graphic>
          </wp:inline>
        </w:drawing>
      </w:r>
      <w:r>
        <w:rPr>
          <w:rFonts w:cs="Arial"/>
          <w:b/>
          <w:sz w:val="24"/>
          <w:szCs w:val="24"/>
        </w:rPr>
        <w:br w:type="page"/>
      </w:r>
    </w:p>
    <w:p w:rsidR="00A70C76" w:rsidRDefault="00317E38" w:rsidP="006E623A">
      <w:pPr>
        <w:pStyle w:val="Nadpis2"/>
        <w:spacing w:after="120"/>
        <w:jc w:val="center"/>
        <w:rPr>
          <w:lang w:val="sk-SK"/>
        </w:rPr>
      </w:pPr>
      <w:bookmarkStart w:id="392" w:name="_Toc463602550"/>
      <w:r w:rsidRPr="0092296A">
        <w:lastRenderedPageBreak/>
        <w:t>6.2. Mapa identifikácie vlastnícko-uživateľských vzťahov</w:t>
      </w:r>
      <w:bookmarkEnd w:id="391"/>
      <w:bookmarkEnd w:id="392"/>
    </w:p>
    <w:p w:rsidR="00317E38" w:rsidRPr="009D4B4A" w:rsidRDefault="00665243" w:rsidP="006E623A">
      <w:pPr>
        <w:jc w:val="center"/>
      </w:pPr>
      <w:bookmarkStart w:id="393" w:name="_Toc463007976"/>
      <w:r w:rsidRPr="0092296A">
        <w:rPr>
          <w:noProof/>
          <w:lang w:eastAsia="sk-SK"/>
        </w:rPr>
        <w:drawing>
          <wp:inline distT="0" distB="0" distL="0" distR="0" wp14:anchorId="78F04474" wp14:editId="347F13AF">
            <wp:extent cx="7753350" cy="5410200"/>
            <wp:effectExtent l="0" t="0" r="0" b="0"/>
            <wp:docPr id="4" name="Obrázok 4" descr="dolne pohronie_vlast_uz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lne pohronie_vlast_uziv"/>
                    <pic:cNvPicPr>
                      <a:picLocks noChangeAspect="1" noChangeArrowheads="1"/>
                    </pic:cNvPicPr>
                  </pic:nvPicPr>
                  <pic:blipFill>
                    <a:blip r:embed="rId21" cstate="print">
                      <a:extLst>
                        <a:ext uri="{28A0092B-C50C-407E-A947-70E740481C1C}">
                          <a14:useLocalDpi xmlns:a14="http://schemas.microsoft.com/office/drawing/2010/main" val="0"/>
                        </a:ext>
                      </a:extLst>
                    </a:blip>
                    <a:srcRect l="2541" t="2448" b="1631"/>
                    <a:stretch>
                      <a:fillRect/>
                    </a:stretch>
                  </pic:blipFill>
                  <pic:spPr bwMode="auto">
                    <a:xfrm>
                      <a:off x="0" y="0"/>
                      <a:ext cx="7753350" cy="5410200"/>
                    </a:xfrm>
                    <a:prstGeom prst="rect">
                      <a:avLst/>
                    </a:prstGeom>
                    <a:noFill/>
                    <a:ln>
                      <a:noFill/>
                    </a:ln>
                  </pic:spPr>
                </pic:pic>
              </a:graphicData>
            </a:graphic>
          </wp:inline>
        </w:drawing>
      </w:r>
      <w:bookmarkEnd w:id="393"/>
    </w:p>
    <w:p w:rsidR="00A70C76" w:rsidRDefault="00A70C76">
      <w:pPr>
        <w:jc w:val="left"/>
        <w:rPr>
          <w:rFonts w:eastAsia="Times New Roman" w:cs="Arial"/>
          <w:kern w:val="32"/>
          <w:sz w:val="24"/>
          <w:szCs w:val="24"/>
          <w:lang w:val="x-none"/>
        </w:rPr>
      </w:pPr>
      <w:bookmarkStart w:id="394" w:name="_Toc458771791"/>
      <w:r>
        <w:rPr>
          <w:rFonts w:cs="Arial"/>
          <w:b/>
          <w:sz w:val="24"/>
          <w:szCs w:val="24"/>
        </w:rPr>
        <w:br w:type="page"/>
      </w:r>
    </w:p>
    <w:p w:rsidR="00CF4C74" w:rsidRPr="0092296A" w:rsidRDefault="00317E38" w:rsidP="006E623A">
      <w:pPr>
        <w:pStyle w:val="Nadpis2"/>
        <w:spacing w:after="120"/>
        <w:jc w:val="center"/>
      </w:pPr>
      <w:bookmarkStart w:id="395" w:name="_Toc463602551"/>
      <w:r w:rsidRPr="0092296A">
        <w:lastRenderedPageBreak/>
        <w:t>6.3. Mapa využitia územia</w:t>
      </w:r>
      <w:bookmarkEnd w:id="394"/>
      <w:bookmarkEnd w:id="395"/>
    </w:p>
    <w:p w:rsidR="00D14EDB" w:rsidRPr="006E623A" w:rsidRDefault="00665243" w:rsidP="006E623A">
      <w:pPr>
        <w:jc w:val="center"/>
      </w:pPr>
      <w:bookmarkStart w:id="396" w:name="_Toc463007978"/>
      <w:r w:rsidRPr="0092296A">
        <w:rPr>
          <w:noProof/>
          <w:lang w:eastAsia="sk-SK"/>
        </w:rPr>
        <w:drawing>
          <wp:inline distT="0" distB="0" distL="0" distR="0" wp14:anchorId="4FD90A68" wp14:editId="54710BC6">
            <wp:extent cx="7772400" cy="5486400"/>
            <wp:effectExtent l="0" t="0" r="0" b="0"/>
            <wp:docPr id="23" name="Obrázok 23" descr="dolne pohronie_vyuzitie_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lne pohronie_vyuzitie_end"/>
                    <pic:cNvPicPr>
                      <a:picLocks noChangeAspect="1" noChangeArrowheads="1"/>
                    </pic:cNvPicPr>
                  </pic:nvPicPr>
                  <pic:blipFill>
                    <a:blip r:embed="rId22" cstate="print">
                      <a:extLst>
                        <a:ext uri="{28A0092B-C50C-407E-A947-70E740481C1C}">
                          <a14:useLocalDpi xmlns:a14="http://schemas.microsoft.com/office/drawing/2010/main" val="0"/>
                        </a:ext>
                      </a:extLst>
                    </a:blip>
                    <a:srcRect l="4210" t="3604" r="2296" b="2882"/>
                    <a:stretch>
                      <a:fillRect/>
                    </a:stretch>
                  </pic:blipFill>
                  <pic:spPr bwMode="auto">
                    <a:xfrm>
                      <a:off x="0" y="0"/>
                      <a:ext cx="7772400" cy="5486400"/>
                    </a:xfrm>
                    <a:prstGeom prst="rect">
                      <a:avLst/>
                    </a:prstGeom>
                    <a:noFill/>
                    <a:ln>
                      <a:noFill/>
                    </a:ln>
                  </pic:spPr>
                </pic:pic>
              </a:graphicData>
            </a:graphic>
          </wp:inline>
        </w:drawing>
      </w:r>
      <w:bookmarkEnd w:id="396"/>
      <w:r w:rsidR="00317E38" w:rsidRPr="0092296A">
        <w:rPr>
          <w:rFonts w:cs="Arial"/>
        </w:rPr>
        <w:br w:type="page"/>
      </w:r>
      <w:bookmarkStart w:id="397" w:name="_Toc458771792"/>
    </w:p>
    <w:p w:rsidR="006E623A" w:rsidRDefault="006E623A" w:rsidP="006E623A">
      <w:pPr>
        <w:pStyle w:val="Nadpis2"/>
        <w:spacing w:after="120"/>
        <w:jc w:val="center"/>
        <w:rPr>
          <w:lang w:val="sk-SK"/>
        </w:rPr>
      </w:pPr>
      <w:bookmarkStart w:id="398" w:name="_Toc463602552"/>
      <w:r>
        <w:lastRenderedPageBreak/>
        <w:t>6.4.</w:t>
      </w:r>
      <w:r w:rsidR="00D14EDB" w:rsidRPr="006E623A">
        <w:t xml:space="preserve"> Iná dokumentácia</w:t>
      </w:r>
      <w:bookmarkEnd w:id="398"/>
    </w:p>
    <w:p w:rsidR="00504559" w:rsidRPr="006E623A" w:rsidRDefault="006E623A" w:rsidP="006E623A">
      <w:pPr>
        <w:pStyle w:val="Nadpis3"/>
        <w:spacing w:after="120"/>
        <w:jc w:val="center"/>
        <w:rPr>
          <w:noProof/>
          <w:lang w:val="sk-SK" w:eastAsia="sk-SK"/>
        </w:rPr>
      </w:pPr>
      <w:bookmarkStart w:id="399" w:name="_Toc463602553"/>
      <w:r>
        <w:rPr>
          <w:lang w:val="sk-SK"/>
        </w:rPr>
        <w:t>6.4.2. M</w:t>
      </w:r>
      <w:r w:rsidR="00D14EDB" w:rsidRPr="006E623A">
        <w:t>apa národnej siete chránených území v Chráne</w:t>
      </w:r>
      <w:r>
        <w:t>nom vtáčom území Dolné Pohronie</w:t>
      </w:r>
      <w:bookmarkEnd w:id="399"/>
    </w:p>
    <w:p w:rsidR="00D14EDB" w:rsidRDefault="00504559" w:rsidP="006E623A">
      <w:pPr>
        <w:jc w:val="center"/>
      </w:pPr>
      <w:r>
        <w:rPr>
          <w:noProof/>
          <w:lang w:eastAsia="sk-SK"/>
        </w:rPr>
        <w:drawing>
          <wp:inline distT="0" distB="0" distL="0" distR="0" wp14:anchorId="597929F4" wp14:editId="184B6BBB">
            <wp:extent cx="7419975" cy="5364480"/>
            <wp:effectExtent l="0" t="0" r="9525" b="762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01.jpg"/>
                    <pic:cNvPicPr/>
                  </pic:nvPicPr>
                  <pic:blipFill rotWithShape="1">
                    <a:blip r:embed="rId23" cstate="print">
                      <a:extLst>
                        <a:ext uri="{28A0092B-C50C-407E-A947-70E740481C1C}">
                          <a14:useLocalDpi xmlns:a14="http://schemas.microsoft.com/office/drawing/2010/main" val="0"/>
                        </a:ext>
                      </a:extLst>
                    </a:blip>
                    <a:srcRect l="3683" t="3577" r="1956"/>
                    <a:stretch/>
                  </pic:blipFill>
                  <pic:spPr bwMode="auto">
                    <a:xfrm>
                      <a:off x="0" y="0"/>
                      <a:ext cx="7419975" cy="5364480"/>
                    </a:xfrm>
                    <a:prstGeom prst="rect">
                      <a:avLst/>
                    </a:prstGeom>
                    <a:ln>
                      <a:noFill/>
                    </a:ln>
                    <a:extLst>
                      <a:ext uri="{53640926-AAD7-44D8-BBD7-CCE9431645EC}">
                        <a14:shadowObscured xmlns:a14="http://schemas.microsoft.com/office/drawing/2010/main"/>
                      </a:ext>
                    </a:extLst>
                  </pic:spPr>
                </pic:pic>
              </a:graphicData>
            </a:graphic>
          </wp:inline>
        </w:drawing>
      </w:r>
    </w:p>
    <w:p w:rsidR="00317E38" w:rsidRPr="0092296A" w:rsidRDefault="00317E38" w:rsidP="006E623A">
      <w:pPr>
        <w:pStyle w:val="Nadpis3"/>
        <w:spacing w:after="120"/>
        <w:jc w:val="center"/>
        <w:rPr>
          <w:lang w:val="sk-SK"/>
        </w:rPr>
      </w:pPr>
      <w:bookmarkStart w:id="400" w:name="_Toc463602554"/>
      <w:r w:rsidRPr="0092296A">
        <w:lastRenderedPageBreak/>
        <w:t>6.4.</w:t>
      </w:r>
      <w:r w:rsidR="00D14EDB">
        <w:rPr>
          <w:lang w:val="sk-SK"/>
        </w:rPr>
        <w:t>2</w:t>
      </w:r>
      <w:r w:rsidRPr="0092296A">
        <w:t xml:space="preserve"> </w:t>
      </w:r>
      <w:r w:rsidR="006E623A">
        <w:rPr>
          <w:lang w:val="sk-SK"/>
        </w:rPr>
        <w:t>P</w:t>
      </w:r>
      <w:r w:rsidRPr="0092296A">
        <w:t>orastová mapa</w:t>
      </w:r>
      <w:bookmarkEnd w:id="397"/>
      <w:bookmarkEnd w:id="400"/>
    </w:p>
    <w:p w:rsidR="002E5C9A" w:rsidRPr="006E623A" w:rsidRDefault="00665243" w:rsidP="006E623A">
      <w:pPr>
        <w:jc w:val="center"/>
      </w:pPr>
      <w:bookmarkStart w:id="401" w:name="_Toc463007980"/>
      <w:r w:rsidRPr="0092296A">
        <w:rPr>
          <w:noProof/>
          <w:lang w:eastAsia="sk-SK"/>
        </w:rPr>
        <w:drawing>
          <wp:inline distT="0" distB="0" distL="0" distR="0" wp14:anchorId="6C1CC1E3" wp14:editId="2647086B">
            <wp:extent cx="7705725" cy="5476875"/>
            <wp:effectExtent l="0" t="0" r="9525" b="9525"/>
            <wp:docPr id="3" name="Obrázok 3" descr="dolne pohronie_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lne pohronie_PM"/>
                    <pic:cNvPicPr>
                      <a:picLocks noChangeAspect="1" noChangeArrowheads="1"/>
                    </pic:cNvPicPr>
                  </pic:nvPicPr>
                  <pic:blipFill>
                    <a:blip r:embed="rId24" cstate="print">
                      <a:extLst>
                        <a:ext uri="{28A0092B-C50C-407E-A947-70E740481C1C}">
                          <a14:useLocalDpi xmlns:a14="http://schemas.microsoft.com/office/drawing/2010/main" val="0"/>
                        </a:ext>
                      </a:extLst>
                    </a:blip>
                    <a:srcRect l="4347" t="3242" r="2174" b="2901"/>
                    <a:stretch>
                      <a:fillRect/>
                    </a:stretch>
                  </pic:blipFill>
                  <pic:spPr bwMode="auto">
                    <a:xfrm>
                      <a:off x="0" y="0"/>
                      <a:ext cx="7705725" cy="5476875"/>
                    </a:xfrm>
                    <a:prstGeom prst="rect">
                      <a:avLst/>
                    </a:prstGeom>
                    <a:noFill/>
                    <a:ln>
                      <a:noFill/>
                    </a:ln>
                  </pic:spPr>
                </pic:pic>
              </a:graphicData>
            </a:graphic>
          </wp:inline>
        </w:drawing>
      </w:r>
      <w:bookmarkEnd w:id="401"/>
    </w:p>
    <w:sectPr w:rsidR="002E5C9A" w:rsidRPr="006E623A" w:rsidSect="006E623A">
      <w:pgSz w:w="16840" w:h="11907" w:orient="landscape"/>
      <w:pgMar w:top="1418" w:right="1106" w:bottom="1134" w:left="1418" w:header="510" w:footer="7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1EA" w:rsidRDefault="009271EA" w:rsidP="007A2CA1">
      <w:r>
        <w:separator/>
      </w:r>
    </w:p>
  </w:endnote>
  <w:endnote w:type="continuationSeparator" w:id="0">
    <w:p w:rsidR="009271EA" w:rsidRDefault="009271EA" w:rsidP="007A2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Droid Sans Fallback">
    <w:altName w:val="Arial Unicode MS"/>
    <w:charset w:val="80"/>
    <w:family w:val="auto"/>
    <w:pitch w:val="variable"/>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B0D" w:rsidRDefault="00AF7B0D">
    <w:pPr>
      <w:pStyle w:val="Pta"/>
      <w:jc w:val="right"/>
    </w:pPr>
    <w:r>
      <w:fldChar w:fldCharType="begin"/>
    </w:r>
    <w:r>
      <w:instrText>PAGE   \* MERGEFORMAT</w:instrText>
    </w:r>
    <w:r>
      <w:fldChar w:fldCharType="separate"/>
    </w:r>
    <w:r w:rsidR="00AF5594" w:rsidRPr="00AF5594">
      <w:rPr>
        <w:noProof/>
        <w:lang w:val="sk-SK"/>
      </w:rPr>
      <w:t>1</w:t>
    </w:r>
    <w:r>
      <w:fldChar w:fldCharType="end"/>
    </w:r>
  </w:p>
  <w:p w:rsidR="00AF7B0D" w:rsidRDefault="00AF7B0D">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B0D" w:rsidRDefault="00AF7B0D">
    <w:pPr>
      <w:pStyle w:val="Pta"/>
      <w:jc w:val="right"/>
    </w:pPr>
    <w:r>
      <w:fldChar w:fldCharType="begin"/>
    </w:r>
    <w:r>
      <w:instrText>PAGE   \* MERGEFORMAT</w:instrText>
    </w:r>
    <w:r>
      <w:fldChar w:fldCharType="separate"/>
    </w:r>
    <w:r w:rsidR="00AF5594" w:rsidRPr="00AF5594">
      <w:rPr>
        <w:noProof/>
        <w:lang w:val="sk-SK"/>
      </w:rPr>
      <w:t>41</w:t>
    </w:r>
    <w:r>
      <w:fldChar w:fldCharType="end"/>
    </w:r>
  </w:p>
  <w:p w:rsidR="00AF7B0D" w:rsidRDefault="00AF7B0D">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1EA" w:rsidRDefault="009271EA" w:rsidP="007A2CA1">
      <w:r>
        <w:separator/>
      </w:r>
    </w:p>
  </w:footnote>
  <w:footnote w:type="continuationSeparator" w:id="0">
    <w:p w:rsidR="009271EA" w:rsidRDefault="009271EA" w:rsidP="007A2CA1">
      <w:r>
        <w:continuationSeparator/>
      </w:r>
    </w:p>
  </w:footnote>
  <w:footnote w:id="1">
    <w:p w:rsidR="00AF7B0D" w:rsidRDefault="00AF7B0D" w:rsidP="00234618">
      <w:pPr>
        <w:pStyle w:val="Textpoznmkypodiarou"/>
        <w:rPr>
          <w:lang w:val="sk-SK"/>
        </w:rPr>
      </w:pPr>
      <w:r>
        <w:rPr>
          <w:rStyle w:val="Odkaznapoznmkupodiarou"/>
        </w:rPr>
        <w:footnoteRef/>
      </w:r>
      <w:r>
        <w:t xml:space="preserve"> </w:t>
      </w:r>
      <w:r>
        <w:rPr>
          <w:lang w:val="sk-SK"/>
        </w:rPr>
        <w:t xml:space="preserve">§ </w:t>
      </w:r>
      <w:r>
        <w:rPr>
          <w:rFonts w:ascii="Arial" w:hAnsi="Arial" w:cs="Arial"/>
          <w:lang w:val="sk-SK"/>
        </w:rPr>
        <w:t>28 ods. 1 zákona č. 543/2002 Z. z. o ochrane prírody a krajiny v znení neskorších predpisov</w:t>
      </w:r>
    </w:p>
  </w:footnote>
  <w:footnote w:id="2">
    <w:p w:rsidR="00AF7B0D" w:rsidRPr="006F76BC" w:rsidRDefault="00AF7B0D" w:rsidP="007E3CDC">
      <w:pPr>
        <w:pStyle w:val="Textpoznmkypodiarou"/>
        <w:rPr>
          <w:rFonts w:ascii="Arial Narrow" w:hAnsi="Arial Narrow" w:cs="Arial"/>
          <w:szCs w:val="20"/>
          <w:lang w:val="sk-SK"/>
        </w:rPr>
      </w:pPr>
      <w:r w:rsidRPr="0026410F">
        <w:rPr>
          <w:rFonts w:eastAsia="Calibri"/>
          <w:bCs/>
          <w:color w:val="000000"/>
          <w:szCs w:val="20"/>
          <w:lang w:val="sk-SK" w:eastAsia="en-US"/>
        </w:rPr>
        <w:footnoteRef/>
      </w:r>
      <w:r w:rsidRPr="0026410F">
        <w:rPr>
          <w:rFonts w:eastAsia="Calibri" w:cs="Arial"/>
          <w:bCs/>
          <w:color w:val="000000"/>
          <w:szCs w:val="20"/>
          <w:lang w:val="sk-SK" w:eastAsia="en-US"/>
        </w:rPr>
        <w:t xml:space="preserve"> </w:t>
      </w:r>
      <w:r w:rsidRPr="006E623A">
        <w:rPr>
          <w:rFonts w:ascii="Arial" w:eastAsia="Calibri" w:hAnsi="Arial" w:cs="Arial"/>
          <w:bCs/>
          <w:color w:val="000000"/>
          <w:szCs w:val="20"/>
          <w:lang w:val="sk-SK" w:eastAsia="en-US"/>
        </w:rPr>
        <w:t>Geografický informačný systém</w:t>
      </w:r>
    </w:p>
  </w:footnote>
  <w:footnote w:id="3">
    <w:p w:rsidR="00AF7B0D" w:rsidRPr="006F76BC" w:rsidRDefault="00AF7B0D">
      <w:pPr>
        <w:pStyle w:val="Textpoznmkypodiarou"/>
        <w:rPr>
          <w:rFonts w:ascii="Arial Narrow" w:hAnsi="Arial Narrow"/>
          <w:lang w:val="sk-SK"/>
        </w:rPr>
      </w:pPr>
      <w:r>
        <w:rPr>
          <w:rStyle w:val="Odkaznapoznmkupodiarou"/>
        </w:rPr>
        <w:footnoteRef/>
      </w:r>
      <w:r>
        <w:t xml:space="preserve"> </w:t>
      </w:r>
      <w:r w:rsidRPr="006F76BC">
        <w:rPr>
          <w:rFonts w:ascii="Arial Narrow" w:hAnsi="Arial Narrow"/>
          <w:lang w:val="sk-SK"/>
        </w:rPr>
        <w:t>V zmysle definície priaznivého stavu uvedenej v tabuľke č. 2</w:t>
      </w:r>
    </w:p>
  </w:footnote>
  <w:footnote w:id="4">
    <w:p w:rsidR="00AF7B0D" w:rsidRPr="0092296A" w:rsidRDefault="00AF7B0D">
      <w:pPr>
        <w:pStyle w:val="Textpoznmkypodiarou"/>
        <w:rPr>
          <w:rFonts w:ascii="Arial Narrow" w:hAnsi="Arial Narrow"/>
          <w:lang w:val="sk-SK"/>
        </w:rPr>
      </w:pPr>
      <w:r>
        <w:rPr>
          <w:rStyle w:val="Odkaznapoznmkupodiarou"/>
        </w:rPr>
        <w:footnoteRef/>
      </w:r>
      <w:r>
        <w:t xml:space="preserve"> </w:t>
      </w:r>
      <w:r w:rsidRPr="0092296A">
        <w:rPr>
          <w:rFonts w:ascii="Arial Narrow" w:hAnsi="Arial Narrow"/>
          <w:lang w:val="sk-SK"/>
        </w:rPr>
        <w:t>Európske štrukturálne a investičné fondy vrátane spolufinancovania</w:t>
      </w:r>
    </w:p>
  </w:footnote>
  <w:footnote w:id="5">
    <w:p w:rsidR="00AF7B0D" w:rsidRPr="0092296A" w:rsidRDefault="00AF7B0D">
      <w:pPr>
        <w:pStyle w:val="Textpoznmkypodiarou"/>
        <w:rPr>
          <w:rFonts w:ascii="Arial Narrow" w:hAnsi="Arial Narrow"/>
          <w:lang w:val="sk-SK"/>
        </w:rPr>
      </w:pPr>
      <w:r w:rsidRPr="0092296A">
        <w:rPr>
          <w:rStyle w:val="Odkaznapoznmkupodiarou"/>
          <w:rFonts w:ascii="Arial Narrow" w:hAnsi="Arial Narrow"/>
        </w:rPr>
        <w:footnoteRef/>
      </w:r>
      <w:r w:rsidRPr="0092296A">
        <w:rPr>
          <w:rFonts w:ascii="Arial Narrow" w:hAnsi="Arial Narrow"/>
        </w:rPr>
        <w:t xml:space="preserve"> </w:t>
      </w:r>
      <w:r w:rsidRPr="0092296A">
        <w:rPr>
          <w:rFonts w:ascii="Arial Narrow" w:hAnsi="Arial Narrow"/>
          <w:lang w:val="sk-SK"/>
        </w:rPr>
        <w:t>Napríklad finančný nástroj LIFE+, súkromné zdroje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B0D" w:rsidRDefault="00AF7B0D" w:rsidP="0076441E">
    <w:pPr>
      <w:pStyle w:val="Hlavika"/>
      <w:jc w:val="right"/>
    </w:pPr>
    <w:r w:rsidRPr="00823270">
      <w:t>Program starostlivosti o Chránené vtáčie územie Horná Orava na roky 2017 – 2046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B0D" w:rsidRPr="00624890" w:rsidRDefault="00AF7B0D" w:rsidP="00624890">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384A5A"/>
    <w:multiLevelType w:val="hybridMultilevel"/>
    <w:tmpl w:val="5B8C8C6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
    <w:nsid w:val="11C1547C"/>
    <w:multiLevelType w:val="hybridMultilevel"/>
    <w:tmpl w:val="B594A082"/>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
    <w:nsid w:val="1AE57DDE"/>
    <w:multiLevelType w:val="hybridMultilevel"/>
    <w:tmpl w:val="E20A1DA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
    <w:nsid w:val="1D4D47C7"/>
    <w:multiLevelType w:val="hybridMultilevel"/>
    <w:tmpl w:val="5FB892F6"/>
    <w:lvl w:ilvl="0" w:tplc="240437D6">
      <w:start w:val="1"/>
      <w:numFmt w:val="decimal"/>
      <w:lvlText w:val="%1."/>
      <w:lvlJc w:val="left"/>
      <w:pPr>
        <w:ind w:left="1065" w:hanging="705"/>
      </w:pPr>
      <w:rPr>
        <w:rFonts w:hint="default"/>
        <w:b/>
        <w:color w:val="00000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235705DD"/>
    <w:multiLevelType w:val="hybridMultilevel"/>
    <w:tmpl w:val="34283D9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
    <w:nsid w:val="301C5A70"/>
    <w:multiLevelType w:val="hybridMultilevel"/>
    <w:tmpl w:val="81787510"/>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nsid w:val="4FB64B60"/>
    <w:multiLevelType w:val="hybridMultilevel"/>
    <w:tmpl w:val="EB6E62D6"/>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
    <w:nsid w:val="5520643D"/>
    <w:multiLevelType w:val="hybridMultilevel"/>
    <w:tmpl w:val="7986A0E0"/>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8">
    <w:nsid w:val="55D059F0"/>
    <w:multiLevelType w:val="multilevel"/>
    <w:tmpl w:val="E5D82F4A"/>
    <w:lvl w:ilvl="0">
      <w:start w:val="1"/>
      <w:numFmt w:val="decimal"/>
      <w:lvlText w:val="%1."/>
      <w:lvlJc w:val="left"/>
      <w:pPr>
        <w:ind w:left="360" w:hanging="360"/>
      </w:pPr>
    </w:lvl>
    <w:lvl w:ilvl="1">
      <w:start w:val="1"/>
      <w:numFmt w:val="decimal"/>
      <w:lvlText w:val="%1.%2."/>
      <w:lvlJc w:val="left"/>
      <w:pPr>
        <w:ind w:left="792" w:hanging="432"/>
      </w:pPr>
      <w:rPr>
        <w:rFonts w:ascii="Arial" w:hAnsi="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9CB13A3"/>
    <w:multiLevelType w:val="hybridMultilevel"/>
    <w:tmpl w:val="11D69020"/>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num w:numId="1">
    <w:abstractNumId w:val="4"/>
  </w:num>
  <w:num w:numId="2">
    <w:abstractNumId w:val="8"/>
  </w:num>
  <w:num w:numId="3">
    <w:abstractNumId w:val="0"/>
  </w:num>
  <w:num w:numId="4">
    <w:abstractNumId w:val="1"/>
  </w:num>
  <w:num w:numId="5">
    <w:abstractNumId w:val="9"/>
  </w:num>
  <w:num w:numId="6">
    <w:abstractNumId w:val="6"/>
  </w:num>
  <w:num w:numId="7">
    <w:abstractNumId w:val="5"/>
  </w:num>
  <w:num w:numId="8">
    <w:abstractNumId w:val="7"/>
  </w:num>
  <w:num w:numId="9">
    <w:abstractNumId w:val="2"/>
  </w:num>
  <w:num w:numId="1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6A0"/>
    <w:rsid w:val="000015AB"/>
    <w:rsid w:val="0000181E"/>
    <w:rsid w:val="00011E2B"/>
    <w:rsid w:val="000131D0"/>
    <w:rsid w:val="000147A5"/>
    <w:rsid w:val="00015412"/>
    <w:rsid w:val="000154D0"/>
    <w:rsid w:val="000167AF"/>
    <w:rsid w:val="0001755F"/>
    <w:rsid w:val="00020654"/>
    <w:rsid w:val="00022D56"/>
    <w:rsid w:val="0002709C"/>
    <w:rsid w:val="0003027F"/>
    <w:rsid w:val="0003106A"/>
    <w:rsid w:val="00031359"/>
    <w:rsid w:val="000325BC"/>
    <w:rsid w:val="00033D75"/>
    <w:rsid w:val="0003465F"/>
    <w:rsid w:val="00035E8C"/>
    <w:rsid w:val="00040566"/>
    <w:rsid w:val="00041B5C"/>
    <w:rsid w:val="000425CB"/>
    <w:rsid w:val="0004319E"/>
    <w:rsid w:val="000442B0"/>
    <w:rsid w:val="000443BD"/>
    <w:rsid w:val="00044B5F"/>
    <w:rsid w:val="00044C45"/>
    <w:rsid w:val="00053DCE"/>
    <w:rsid w:val="00056423"/>
    <w:rsid w:val="00057E39"/>
    <w:rsid w:val="00060A46"/>
    <w:rsid w:val="00060ACF"/>
    <w:rsid w:val="00061775"/>
    <w:rsid w:val="00064808"/>
    <w:rsid w:val="00074090"/>
    <w:rsid w:val="000740C6"/>
    <w:rsid w:val="0007487C"/>
    <w:rsid w:val="00076359"/>
    <w:rsid w:val="00076692"/>
    <w:rsid w:val="00080B13"/>
    <w:rsid w:val="000822B9"/>
    <w:rsid w:val="00082D31"/>
    <w:rsid w:val="0008351F"/>
    <w:rsid w:val="00084635"/>
    <w:rsid w:val="00085E33"/>
    <w:rsid w:val="00090436"/>
    <w:rsid w:val="00090FEA"/>
    <w:rsid w:val="000975E6"/>
    <w:rsid w:val="00097823"/>
    <w:rsid w:val="000A419D"/>
    <w:rsid w:val="000A4BE4"/>
    <w:rsid w:val="000B0B0D"/>
    <w:rsid w:val="000B1743"/>
    <w:rsid w:val="000B1C0A"/>
    <w:rsid w:val="000B3A6B"/>
    <w:rsid w:val="000B467D"/>
    <w:rsid w:val="000B5647"/>
    <w:rsid w:val="000B65E2"/>
    <w:rsid w:val="000B6C7A"/>
    <w:rsid w:val="000B792B"/>
    <w:rsid w:val="000C0919"/>
    <w:rsid w:val="000C0D66"/>
    <w:rsid w:val="000C1A81"/>
    <w:rsid w:val="000C3A5A"/>
    <w:rsid w:val="000D2C18"/>
    <w:rsid w:val="000D313C"/>
    <w:rsid w:val="000D68B2"/>
    <w:rsid w:val="000D6B56"/>
    <w:rsid w:val="000E0FE0"/>
    <w:rsid w:val="000E32ED"/>
    <w:rsid w:val="000E6AC0"/>
    <w:rsid w:val="000F0C68"/>
    <w:rsid w:val="000F184D"/>
    <w:rsid w:val="000F4927"/>
    <w:rsid w:val="00100CEE"/>
    <w:rsid w:val="00102725"/>
    <w:rsid w:val="00104168"/>
    <w:rsid w:val="00106BD2"/>
    <w:rsid w:val="00106E29"/>
    <w:rsid w:val="001076D6"/>
    <w:rsid w:val="0011114F"/>
    <w:rsid w:val="001114AA"/>
    <w:rsid w:val="001125F4"/>
    <w:rsid w:val="00113893"/>
    <w:rsid w:val="00113D44"/>
    <w:rsid w:val="001152E8"/>
    <w:rsid w:val="0011530F"/>
    <w:rsid w:val="00116BF3"/>
    <w:rsid w:val="00121C30"/>
    <w:rsid w:val="001239BF"/>
    <w:rsid w:val="00124E7E"/>
    <w:rsid w:val="00126675"/>
    <w:rsid w:val="00130F4E"/>
    <w:rsid w:val="00133709"/>
    <w:rsid w:val="00133B43"/>
    <w:rsid w:val="0013410C"/>
    <w:rsid w:val="00134CC6"/>
    <w:rsid w:val="00136820"/>
    <w:rsid w:val="001416C4"/>
    <w:rsid w:val="00142A39"/>
    <w:rsid w:val="001438AB"/>
    <w:rsid w:val="00144434"/>
    <w:rsid w:val="00144932"/>
    <w:rsid w:val="00145B0C"/>
    <w:rsid w:val="00146411"/>
    <w:rsid w:val="001500B7"/>
    <w:rsid w:val="00151476"/>
    <w:rsid w:val="0015375C"/>
    <w:rsid w:val="00154229"/>
    <w:rsid w:val="001572EB"/>
    <w:rsid w:val="00160F84"/>
    <w:rsid w:val="00162D0C"/>
    <w:rsid w:val="001632A2"/>
    <w:rsid w:val="00167E5C"/>
    <w:rsid w:val="00170577"/>
    <w:rsid w:val="00172419"/>
    <w:rsid w:val="00172E2C"/>
    <w:rsid w:val="00174C85"/>
    <w:rsid w:val="0018097D"/>
    <w:rsid w:val="00181271"/>
    <w:rsid w:val="0018281C"/>
    <w:rsid w:val="001857FC"/>
    <w:rsid w:val="0018655A"/>
    <w:rsid w:val="00186587"/>
    <w:rsid w:val="00186C2B"/>
    <w:rsid w:val="00186FD2"/>
    <w:rsid w:val="001950EB"/>
    <w:rsid w:val="001968F6"/>
    <w:rsid w:val="0019730E"/>
    <w:rsid w:val="001973C1"/>
    <w:rsid w:val="001A0761"/>
    <w:rsid w:val="001A0A50"/>
    <w:rsid w:val="001A273C"/>
    <w:rsid w:val="001A2949"/>
    <w:rsid w:val="001A34C3"/>
    <w:rsid w:val="001A62C6"/>
    <w:rsid w:val="001B0690"/>
    <w:rsid w:val="001B0A08"/>
    <w:rsid w:val="001B0F28"/>
    <w:rsid w:val="001B135F"/>
    <w:rsid w:val="001B3D7D"/>
    <w:rsid w:val="001B4268"/>
    <w:rsid w:val="001C41B1"/>
    <w:rsid w:val="001C65CF"/>
    <w:rsid w:val="001C6DA7"/>
    <w:rsid w:val="001D0CE5"/>
    <w:rsid w:val="001D0DAA"/>
    <w:rsid w:val="001D10FC"/>
    <w:rsid w:val="001D1C46"/>
    <w:rsid w:val="001D27B4"/>
    <w:rsid w:val="001D3900"/>
    <w:rsid w:val="001D3DC5"/>
    <w:rsid w:val="001D4008"/>
    <w:rsid w:val="001D5DCB"/>
    <w:rsid w:val="001D7EA7"/>
    <w:rsid w:val="001E0D39"/>
    <w:rsid w:val="001E19CE"/>
    <w:rsid w:val="001E362E"/>
    <w:rsid w:val="001F2491"/>
    <w:rsid w:val="001F3BB7"/>
    <w:rsid w:val="001F4A18"/>
    <w:rsid w:val="001F5934"/>
    <w:rsid w:val="001F6A59"/>
    <w:rsid w:val="00200AB1"/>
    <w:rsid w:val="0020137B"/>
    <w:rsid w:val="00201856"/>
    <w:rsid w:val="00205DB8"/>
    <w:rsid w:val="002065B0"/>
    <w:rsid w:val="00215918"/>
    <w:rsid w:val="002203C8"/>
    <w:rsid w:val="00220583"/>
    <w:rsid w:val="00224EB2"/>
    <w:rsid w:val="0022589D"/>
    <w:rsid w:val="00230E21"/>
    <w:rsid w:val="00233953"/>
    <w:rsid w:val="00233B4D"/>
    <w:rsid w:val="00234618"/>
    <w:rsid w:val="002350DB"/>
    <w:rsid w:val="00235AF6"/>
    <w:rsid w:val="00236D7F"/>
    <w:rsid w:val="00240305"/>
    <w:rsid w:val="00241F91"/>
    <w:rsid w:val="0024238B"/>
    <w:rsid w:val="00242975"/>
    <w:rsid w:val="00243AEB"/>
    <w:rsid w:val="00243B91"/>
    <w:rsid w:val="00244BA6"/>
    <w:rsid w:val="00245877"/>
    <w:rsid w:val="00245C7B"/>
    <w:rsid w:val="00246207"/>
    <w:rsid w:val="002529FD"/>
    <w:rsid w:val="00256C1D"/>
    <w:rsid w:val="00260584"/>
    <w:rsid w:val="00263329"/>
    <w:rsid w:val="00263351"/>
    <w:rsid w:val="0026410F"/>
    <w:rsid w:val="00264A7F"/>
    <w:rsid w:val="00275E3B"/>
    <w:rsid w:val="00280170"/>
    <w:rsid w:val="0028231E"/>
    <w:rsid w:val="00283AF7"/>
    <w:rsid w:val="00291B86"/>
    <w:rsid w:val="002925AA"/>
    <w:rsid w:val="0029346F"/>
    <w:rsid w:val="002937F5"/>
    <w:rsid w:val="00293A3D"/>
    <w:rsid w:val="00294551"/>
    <w:rsid w:val="00295734"/>
    <w:rsid w:val="00296962"/>
    <w:rsid w:val="00296EE3"/>
    <w:rsid w:val="00296F23"/>
    <w:rsid w:val="00297C7C"/>
    <w:rsid w:val="002A0974"/>
    <w:rsid w:val="002A370F"/>
    <w:rsid w:val="002A493B"/>
    <w:rsid w:val="002B1393"/>
    <w:rsid w:val="002B3AA4"/>
    <w:rsid w:val="002B5500"/>
    <w:rsid w:val="002B7007"/>
    <w:rsid w:val="002B7CDE"/>
    <w:rsid w:val="002C0808"/>
    <w:rsid w:val="002C21A6"/>
    <w:rsid w:val="002C3841"/>
    <w:rsid w:val="002C3A85"/>
    <w:rsid w:val="002C5EE6"/>
    <w:rsid w:val="002C648E"/>
    <w:rsid w:val="002C7403"/>
    <w:rsid w:val="002D081F"/>
    <w:rsid w:val="002D1854"/>
    <w:rsid w:val="002D435C"/>
    <w:rsid w:val="002D55AB"/>
    <w:rsid w:val="002D5D12"/>
    <w:rsid w:val="002E46B0"/>
    <w:rsid w:val="002E5446"/>
    <w:rsid w:val="002E5C9A"/>
    <w:rsid w:val="002E7630"/>
    <w:rsid w:val="002E7646"/>
    <w:rsid w:val="002E787C"/>
    <w:rsid w:val="002E7AF4"/>
    <w:rsid w:val="002F4385"/>
    <w:rsid w:val="002F49BD"/>
    <w:rsid w:val="002F5796"/>
    <w:rsid w:val="002F6846"/>
    <w:rsid w:val="0030065D"/>
    <w:rsid w:val="00301F7C"/>
    <w:rsid w:val="00302E9A"/>
    <w:rsid w:val="00303437"/>
    <w:rsid w:val="0030799A"/>
    <w:rsid w:val="00307A06"/>
    <w:rsid w:val="00307A23"/>
    <w:rsid w:val="003121AD"/>
    <w:rsid w:val="00312B15"/>
    <w:rsid w:val="00313D0B"/>
    <w:rsid w:val="0031482D"/>
    <w:rsid w:val="00315F2E"/>
    <w:rsid w:val="00316EBB"/>
    <w:rsid w:val="00317E38"/>
    <w:rsid w:val="003204D3"/>
    <w:rsid w:val="0032189F"/>
    <w:rsid w:val="00321FFC"/>
    <w:rsid w:val="00323DD7"/>
    <w:rsid w:val="00323F75"/>
    <w:rsid w:val="00324462"/>
    <w:rsid w:val="0032496F"/>
    <w:rsid w:val="003259C5"/>
    <w:rsid w:val="00331F00"/>
    <w:rsid w:val="00332B12"/>
    <w:rsid w:val="00332B43"/>
    <w:rsid w:val="00334338"/>
    <w:rsid w:val="0033473F"/>
    <w:rsid w:val="00341AC7"/>
    <w:rsid w:val="003420AC"/>
    <w:rsid w:val="00343CD5"/>
    <w:rsid w:val="00344CD5"/>
    <w:rsid w:val="003453DC"/>
    <w:rsid w:val="00347B10"/>
    <w:rsid w:val="00347CD9"/>
    <w:rsid w:val="003509E2"/>
    <w:rsid w:val="00350B9E"/>
    <w:rsid w:val="0035207F"/>
    <w:rsid w:val="003525F7"/>
    <w:rsid w:val="0035271D"/>
    <w:rsid w:val="00354281"/>
    <w:rsid w:val="0035473F"/>
    <w:rsid w:val="003562B7"/>
    <w:rsid w:val="003625DC"/>
    <w:rsid w:val="003649A3"/>
    <w:rsid w:val="00364F93"/>
    <w:rsid w:val="0036576E"/>
    <w:rsid w:val="00365907"/>
    <w:rsid w:val="00366C9C"/>
    <w:rsid w:val="003719ED"/>
    <w:rsid w:val="00373814"/>
    <w:rsid w:val="0037482D"/>
    <w:rsid w:val="003761A8"/>
    <w:rsid w:val="00376392"/>
    <w:rsid w:val="00377C46"/>
    <w:rsid w:val="00381752"/>
    <w:rsid w:val="003834C4"/>
    <w:rsid w:val="0038390E"/>
    <w:rsid w:val="003839B8"/>
    <w:rsid w:val="00386037"/>
    <w:rsid w:val="00387B76"/>
    <w:rsid w:val="00387F41"/>
    <w:rsid w:val="003913BC"/>
    <w:rsid w:val="00391581"/>
    <w:rsid w:val="00395B18"/>
    <w:rsid w:val="00397204"/>
    <w:rsid w:val="003A41A4"/>
    <w:rsid w:val="003A515B"/>
    <w:rsid w:val="003A7B59"/>
    <w:rsid w:val="003B1B7C"/>
    <w:rsid w:val="003B286D"/>
    <w:rsid w:val="003B62B5"/>
    <w:rsid w:val="003C192A"/>
    <w:rsid w:val="003C2904"/>
    <w:rsid w:val="003C5B03"/>
    <w:rsid w:val="003C785D"/>
    <w:rsid w:val="003C7CC0"/>
    <w:rsid w:val="003D0F32"/>
    <w:rsid w:val="003D2241"/>
    <w:rsid w:val="003D3DA4"/>
    <w:rsid w:val="003D64DA"/>
    <w:rsid w:val="003D683F"/>
    <w:rsid w:val="003D78A8"/>
    <w:rsid w:val="003D7CF9"/>
    <w:rsid w:val="003E010A"/>
    <w:rsid w:val="003E20B7"/>
    <w:rsid w:val="003E240B"/>
    <w:rsid w:val="003E4531"/>
    <w:rsid w:val="003E4E1F"/>
    <w:rsid w:val="003E5C0E"/>
    <w:rsid w:val="003E7AD6"/>
    <w:rsid w:val="003F19A3"/>
    <w:rsid w:val="003F2804"/>
    <w:rsid w:val="003F4226"/>
    <w:rsid w:val="003F425C"/>
    <w:rsid w:val="003F44D2"/>
    <w:rsid w:val="003F54D6"/>
    <w:rsid w:val="003F5B22"/>
    <w:rsid w:val="003F7EDF"/>
    <w:rsid w:val="004013FA"/>
    <w:rsid w:val="00401672"/>
    <w:rsid w:val="00401B5E"/>
    <w:rsid w:val="0040247A"/>
    <w:rsid w:val="00402619"/>
    <w:rsid w:val="004026A0"/>
    <w:rsid w:val="00402802"/>
    <w:rsid w:val="00404272"/>
    <w:rsid w:val="00404A65"/>
    <w:rsid w:val="004055F9"/>
    <w:rsid w:val="004076DE"/>
    <w:rsid w:val="004112A3"/>
    <w:rsid w:val="00411ABF"/>
    <w:rsid w:val="00412974"/>
    <w:rsid w:val="00413720"/>
    <w:rsid w:val="004154B0"/>
    <w:rsid w:val="00416B9F"/>
    <w:rsid w:val="0041743F"/>
    <w:rsid w:val="00420152"/>
    <w:rsid w:val="0042042C"/>
    <w:rsid w:val="004212D3"/>
    <w:rsid w:val="00422248"/>
    <w:rsid w:val="00422D4A"/>
    <w:rsid w:val="00423ACB"/>
    <w:rsid w:val="00425A12"/>
    <w:rsid w:val="00425B5C"/>
    <w:rsid w:val="0044109D"/>
    <w:rsid w:val="0044240F"/>
    <w:rsid w:val="004436D3"/>
    <w:rsid w:val="00443821"/>
    <w:rsid w:val="00444679"/>
    <w:rsid w:val="00446A25"/>
    <w:rsid w:val="00446FCE"/>
    <w:rsid w:val="00450793"/>
    <w:rsid w:val="00451839"/>
    <w:rsid w:val="00456380"/>
    <w:rsid w:val="00456392"/>
    <w:rsid w:val="00456648"/>
    <w:rsid w:val="00456E84"/>
    <w:rsid w:val="00457F06"/>
    <w:rsid w:val="00461B65"/>
    <w:rsid w:val="00462610"/>
    <w:rsid w:val="004629EB"/>
    <w:rsid w:val="00467239"/>
    <w:rsid w:val="004709F0"/>
    <w:rsid w:val="00472147"/>
    <w:rsid w:val="00473A03"/>
    <w:rsid w:val="00473D18"/>
    <w:rsid w:val="0047542A"/>
    <w:rsid w:val="00477014"/>
    <w:rsid w:val="004807BC"/>
    <w:rsid w:val="004810F3"/>
    <w:rsid w:val="004812B7"/>
    <w:rsid w:val="00482D71"/>
    <w:rsid w:val="00484D6C"/>
    <w:rsid w:val="00485D5C"/>
    <w:rsid w:val="0049049D"/>
    <w:rsid w:val="00490B0F"/>
    <w:rsid w:val="00492A20"/>
    <w:rsid w:val="0049759B"/>
    <w:rsid w:val="004A014B"/>
    <w:rsid w:val="004A0C85"/>
    <w:rsid w:val="004A2B2C"/>
    <w:rsid w:val="004A2E3E"/>
    <w:rsid w:val="004A40C2"/>
    <w:rsid w:val="004A4E29"/>
    <w:rsid w:val="004A65FD"/>
    <w:rsid w:val="004A6BE9"/>
    <w:rsid w:val="004A75F3"/>
    <w:rsid w:val="004B330D"/>
    <w:rsid w:val="004B5E56"/>
    <w:rsid w:val="004B6003"/>
    <w:rsid w:val="004B69ED"/>
    <w:rsid w:val="004B6FC9"/>
    <w:rsid w:val="004B74BD"/>
    <w:rsid w:val="004B753F"/>
    <w:rsid w:val="004C06E5"/>
    <w:rsid w:val="004C0A4A"/>
    <w:rsid w:val="004C3DA4"/>
    <w:rsid w:val="004C41F2"/>
    <w:rsid w:val="004C5EC3"/>
    <w:rsid w:val="004D00CF"/>
    <w:rsid w:val="004D2085"/>
    <w:rsid w:val="004D268E"/>
    <w:rsid w:val="004D2CB3"/>
    <w:rsid w:val="004D34C2"/>
    <w:rsid w:val="004D379D"/>
    <w:rsid w:val="004D3840"/>
    <w:rsid w:val="004D4F08"/>
    <w:rsid w:val="004D7A3A"/>
    <w:rsid w:val="004E0F0D"/>
    <w:rsid w:val="004E20ED"/>
    <w:rsid w:val="004E6F39"/>
    <w:rsid w:val="004F0627"/>
    <w:rsid w:val="004F1947"/>
    <w:rsid w:val="004F4B13"/>
    <w:rsid w:val="004F5DF6"/>
    <w:rsid w:val="004F5E29"/>
    <w:rsid w:val="00500C4C"/>
    <w:rsid w:val="00500F4D"/>
    <w:rsid w:val="005028CB"/>
    <w:rsid w:val="0050291A"/>
    <w:rsid w:val="00504559"/>
    <w:rsid w:val="00504DCF"/>
    <w:rsid w:val="005069E6"/>
    <w:rsid w:val="005077CA"/>
    <w:rsid w:val="00511429"/>
    <w:rsid w:val="005137B3"/>
    <w:rsid w:val="00514477"/>
    <w:rsid w:val="00515182"/>
    <w:rsid w:val="0052047E"/>
    <w:rsid w:val="0052107F"/>
    <w:rsid w:val="0052180B"/>
    <w:rsid w:val="00521879"/>
    <w:rsid w:val="00523443"/>
    <w:rsid w:val="00524261"/>
    <w:rsid w:val="00524AB6"/>
    <w:rsid w:val="00525702"/>
    <w:rsid w:val="00525F0F"/>
    <w:rsid w:val="005271B1"/>
    <w:rsid w:val="00531578"/>
    <w:rsid w:val="0053190D"/>
    <w:rsid w:val="0053203A"/>
    <w:rsid w:val="005346A2"/>
    <w:rsid w:val="005364E0"/>
    <w:rsid w:val="00537253"/>
    <w:rsid w:val="005375BB"/>
    <w:rsid w:val="005377C1"/>
    <w:rsid w:val="00540EBF"/>
    <w:rsid w:val="00540F02"/>
    <w:rsid w:val="00541709"/>
    <w:rsid w:val="005419FA"/>
    <w:rsid w:val="00541D0F"/>
    <w:rsid w:val="00542C70"/>
    <w:rsid w:val="005500B9"/>
    <w:rsid w:val="005518CF"/>
    <w:rsid w:val="00552564"/>
    <w:rsid w:val="0055334F"/>
    <w:rsid w:val="00554417"/>
    <w:rsid w:val="00554D15"/>
    <w:rsid w:val="005558DE"/>
    <w:rsid w:val="00555DEB"/>
    <w:rsid w:val="00557285"/>
    <w:rsid w:val="00561134"/>
    <w:rsid w:val="00564B8C"/>
    <w:rsid w:val="005707C7"/>
    <w:rsid w:val="005711AC"/>
    <w:rsid w:val="00576148"/>
    <w:rsid w:val="005761D2"/>
    <w:rsid w:val="00576C82"/>
    <w:rsid w:val="005801C1"/>
    <w:rsid w:val="0058031A"/>
    <w:rsid w:val="005807B3"/>
    <w:rsid w:val="00581544"/>
    <w:rsid w:val="005822C6"/>
    <w:rsid w:val="005853D5"/>
    <w:rsid w:val="005856C7"/>
    <w:rsid w:val="00586788"/>
    <w:rsid w:val="005875C3"/>
    <w:rsid w:val="00587823"/>
    <w:rsid w:val="00587C7A"/>
    <w:rsid w:val="005905B2"/>
    <w:rsid w:val="005944C2"/>
    <w:rsid w:val="00594981"/>
    <w:rsid w:val="00595E99"/>
    <w:rsid w:val="00596B32"/>
    <w:rsid w:val="005A1922"/>
    <w:rsid w:val="005A6E7A"/>
    <w:rsid w:val="005A71B7"/>
    <w:rsid w:val="005A759B"/>
    <w:rsid w:val="005B1199"/>
    <w:rsid w:val="005B16B4"/>
    <w:rsid w:val="005B2C51"/>
    <w:rsid w:val="005B3D5A"/>
    <w:rsid w:val="005B4C6E"/>
    <w:rsid w:val="005B4F6C"/>
    <w:rsid w:val="005B52D0"/>
    <w:rsid w:val="005C0946"/>
    <w:rsid w:val="005C784D"/>
    <w:rsid w:val="005D294F"/>
    <w:rsid w:val="005D4809"/>
    <w:rsid w:val="005D72E2"/>
    <w:rsid w:val="005D7B6D"/>
    <w:rsid w:val="005E1856"/>
    <w:rsid w:val="005E1D16"/>
    <w:rsid w:val="005E3C4E"/>
    <w:rsid w:val="005E7839"/>
    <w:rsid w:val="005F03C8"/>
    <w:rsid w:val="005F0C54"/>
    <w:rsid w:val="005F2D93"/>
    <w:rsid w:val="005F433F"/>
    <w:rsid w:val="005F79A2"/>
    <w:rsid w:val="006002DA"/>
    <w:rsid w:val="00600B6F"/>
    <w:rsid w:val="006042EE"/>
    <w:rsid w:val="0060492A"/>
    <w:rsid w:val="00606A6E"/>
    <w:rsid w:val="00607D30"/>
    <w:rsid w:val="00611471"/>
    <w:rsid w:val="006120ED"/>
    <w:rsid w:val="00613DB2"/>
    <w:rsid w:val="00614FAC"/>
    <w:rsid w:val="006168D5"/>
    <w:rsid w:val="00620481"/>
    <w:rsid w:val="00621BD3"/>
    <w:rsid w:val="00624890"/>
    <w:rsid w:val="0062495F"/>
    <w:rsid w:val="00626B63"/>
    <w:rsid w:val="006277EA"/>
    <w:rsid w:val="00630541"/>
    <w:rsid w:val="00632069"/>
    <w:rsid w:val="00632299"/>
    <w:rsid w:val="00640337"/>
    <w:rsid w:val="0064122D"/>
    <w:rsid w:val="00642044"/>
    <w:rsid w:val="00642A0F"/>
    <w:rsid w:val="00643799"/>
    <w:rsid w:val="00644C59"/>
    <w:rsid w:val="00647800"/>
    <w:rsid w:val="00647E1B"/>
    <w:rsid w:val="00650592"/>
    <w:rsid w:val="00651803"/>
    <w:rsid w:val="00651906"/>
    <w:rsid w:val="00653CEC"/>
    <w:rsid w:val="0065424C"/>
    <w:rsid w:val="00654D72"/>
    <w:rsid w:val="006555C3"/>
    <w:rsid w:val="00657A9A"/>
    <w:rsid w:val="00661BB8"/>
    <w:rsid w:val="00662548"/>
    <w:rsid w:val="006625CC"/>
    <w:rsid w:val="006628F9"/>
    <w:rsid w:val="00662B52"/>
    <w:rsid w:val="006640FF"/>
    <w:rsid w:val="00665243"/>
    <w:rsid w:val="00665333"/>
    <w:rsid w:val="00667F32"/>
    <w:rsid w:val="00670105"/>
    <w:rsid w:val="00670A13"/>
    <w:rsid w:val="00670D11"/>
    <w:rsid w:val="0067170B"/>
    <w:rsid w:val="006758F2"/>
    <w:rsid w:val="00675BE6"/>
    <w:rsid w:val="0067607A"/>
    <w:rsid w:val="00680409"/>
    <w:rsid w:val="00680A3B"/>
    <w:rsid w:val="0068188F"/>
    <w:rsid w:val="00683D61"/>
    <w:rsid w:val="006840AC"/>
    <w:rsid w:val="006841E4"/>
    <w:rsid w:val="006878D4"/>
    <w:rsid w:val="00687BE6"/>
    <w:rsid w:val="00693170"/>
    <w:rsid w:val="006965F4"/>
    <w:rsid w:val="006978B4"/>
    <w:rsid w:val="006A2609"/>
    <w:rsid w:val="006A362C"/>
    <w:rsid w:val="006A5E6A"/>
    <w:rsid w:val="006A7144"/>
    <w:rsid w:val="006B00B8"/>
    <w:rsid w:val="006B3FFB"/>
    <w:rsid w:val="006B4D27"/>
    <w:rsid w:val="006B59B7"/>
    <w:rsid w:val="006B6721"/>
    <w:rsid w:val="006B6B2A"/>
    <w:rsid w:val="006C0F29"/>
    <w:rsid w:val="006C1877"/>
    <w:rsid w:val="006C2A35"/>
    <w:rsid w:val="006C5535"/>
    <w:rsid w:val="006C70E9"/>
    <w:rsid w:val="006C7C71"/>
    <w:rsid w:val="006D10EF"/>
    <w:rsid w:val="006D20B4"/>
    <w:rsid w:val="006D41BA"/>
    <w:rsid w:val="006D447B"/>
    <w:rsid w:val="006D479A"/>
    <w:rsid w:val="006D4D6E"/>
    <w:rsid w:val="006D4E42"/>
    <w:rsid w:val="006D6FBD"/>
    <w:rsid w:val="006D751E"/>
    <w:rsid w:val="006D7F0D"/>
    <w:rsid w:val="006E31B4"/>
    <w:rsid w:val="006E3C64"/>
    <w:rsid w:val="006E623A"/>
    <w:rsid w:val="006E65F8"/>
    <w:rsid w:val="006E6EB7"/>
    <w:rsid w:val="006E7B8D"/>
    <w:rsid w:val="006F15AF"/>
    <w:rsid w:val="006F3A42"/>
    <w:rsid w:val="006F403C"/>
    <w:rsid w:val="006F4BA6"/>
    <w:rsid w:val="006F6EC0"/>
    <w:rsid w:val="006F76BC"/>
    <w:rsid w:val="00704600"/>
    <w:rsid w:val="00704A6B"/>
    <w:rsid w:val="007061D8"/>
    <w:rsid w:val="0070634E"/>
    <w:rsid w:val="007112A3"/>
    <w:rsid w:val="007123FF"/>
    <w:rsid w:val="00712E54"/>
    <w:rsid w:val="007164F4"/>
    <w:rsid w:val="00716E67"/>
    <w:rsid w:val="00717EEB"/>
    <w:rsid w:val="0072214E"/>
    <w:rsid w:val="0072291D"/>
    <w:rsid w:val="0072418F"/>
    <w:rsid w:val="007300D3"/>
    <w:rsid w:val="00730B20"/>
    <w:rsid w:val="00730B32"/>
    <w:rsid w:val="007323BE"/>
    <w:rsid w:val="007369B1"/>
    <w:rsid w:val="00743C3E"/>
    <w:rsid w:val="007442CA"/>
    <w:rsid w:val="00747FDF"/>
    <w:rsid w:val="00752034"/>
    <w:rsid w:val="0075407E"/>
    <w:rsid w:val="00756295"/>
    <w:rsid w:val="00756A9C"/>
    <w:rsid w:val="007616E8"/>
    <w:rsid w:val="007639DD"/>
    <w:rsid w:val="0076441E"/>
    <w:rsid w:val="00764800"/>
    <w:rsid w:val="0077452B"/>
    <w:rsid w:val="00777F92"/>
    <w:rsid w:val="00780067"/>
    <w:rsid w:val="0078012A"/>
    <w:rsid w:val="00780273"/>
    <w:rsid w:val="00782371"/>
    <w:rsid w:val="00782A45"/>
    <w:rsid w:val="007832AE"/>
    <w:rsid w:val="00784ADD"/>
    <w:rsid w:val="00784D5D"/>
    <w:rsid w:val="0079063E"/>
    <w:rsid w:val="00790CCD"/>
    <w:rsid w:val="0079241B"/>
    <w:rsid w:val="007940AC"/>
    <w:rsid w:val="00794708"/>
    <w:rsid w:val="00797E0A"/>
    <w:rsid w:val="007A2C35"/>
    <w:rsid w:val="007A2CA1"/>
    <w:rsid w:val="007A4E23"/>
    <w:rsid w:val="007A561B"/>
    <w:rsid w:val="007A6CBF"/>
    <w:rsid w:val="007A7605"/>
    <w:rsid w:val="007A7E93"/>
    <w:rsid w:val="007B1DF9"/>
    <w:rsid w:val="007B2EBA"/>
    <w:rsid w:val="007B3D35"/>
    <w:rsid w:val="007B3DFB"/>
    <w:rsid w:val="007B5267"/>
    <w:rsid w:val="007B5BBD"/>
    <w:rsid w:val="007B6C4D"/>
    <w:rsid w:val="007C10D6"/>
    <w:rsid w:val="007C3D77"/>
    <w:rsid w:val="007C69E8"/>
    <w:rsid w:val="007C77F3"/>
    <w:rsid w:val="007D2C35"/>
    <w:rsid w:val="007D4DAB"/>
    <w:rsid w:val="007D74F9"/>
    <w:rsid w:val="007D78BA"/>
    <w:rsid w:val="007E0D23"/>
    <w:rsid w:val="007E0D6A"/>
    <w:rsid w:val="007E2B19"/>
    <w:rsid w:val="007E2B31"/>
    <w:rsid w:val="007E3CDC"/>
    <w:rsid w:val="007E43EB"/>
    <w:rsid w:val="007E4EE5"/>
    <w:rsid w:val="007E7495"/>
    <w:rsid w:val="007E7A5F"/>
    <w:rsid w:val="007E7D3E"/>
    <w:rsid w:val="007F03BD"/>
    <w:rsid w:val="007F32CA"/>
    <w:rsid w:val="007F3655"/>
    <w:rsid w:val="007F4AA3"/>
    <w:rsid w:val="007F4FD7"/>
    <w:rsid w:val="007F5674"/>
    <w:rsid w:val="007F5B03"/>
    <w:rsid w:val="007F7EAF"/>
    <w:rsid w:val="0080043C"/>
    <w:rsid w:val="00800858"/>
    <w:rsid w:val="00800C94"/>
    <w:rsid w:val="00800DE5"/>
    <w:rsid w:val="00802A9A"/>
    <w:rsid w:val="00803543"/>
    <w:rsid w:val="00803B49"/>
    <w:rsid w:val="00804C1A"/>
    <w:rsid w:val="00805B9E"/>
    <w:rsid w:val="008063D6"/>
    <w:rsid w:val="008067D1"/>
    <w:rsid w:val="00806CD3"/>
    <w:rsid w:val="0080710C"/>
    <w:rsid w:val="008100F7"/>
    <w:rsid w:val="008116CD"/>
    <w:rsid w:val="00811BD0"/>
    <w:rsid w:val="00814245"/>
    <w:rsid w:val="008142E0"/>
    <w:rsid w:val="00814430"/>
    <w:rsid w:val="00814975"/>
    <w:rsid w:val="008177B5"/>
    <w:rsid w:val="00821826"/>
    <w:rsid w:val="008268D7"/>
    <w:rsid w:val="00826DD4"/>
    <w:rsid w:val="008275BD"/>
    <w:rsid w:val="00830BD6"/>
    <w:rsid w:val="00831FCC"/>
    <w:rsid w:val="0083278E"/>
    <w:rsid w:val="00834A11"/>
    <w:rsid w:val="00834C2B"/>
    <w:rsid w:val="008350E1"/>
    <w:rsid w:val="00835893"/>
    <w:rsid w:val="00835949"/>
    <w:rsid w:val="00836B6D"/>
    <w:rsid w:val="00836E11"/>
    <w:rsid w:val="00837867"/>
    <w:rsid w:val="00840D95"/>
    <w:rsid w:val="00842BB9"/>
    <w:rsid w:val="00843B4E"/>
    <w:rsid w:val="008444A7"/>
    <w:rsid w:val="00844680"/>
    <w:rsid w:val="00845222"/>
    <w:rsid w:val="0084752C"/>
    <w:rsid w:val="00847EB2"/>
    <w:rsid w:val="00847F09"/>
    <w:rsid w:val="008513F3"/>
    <w:rsid w:val="00851D29"/>
    <w:rsid w:val="0085675D"/>
    <w:rsid w:val="008577F8"/>
    <w:rsid w:val="00857937"/>
    <w:rsid w:val="00857B03"/>
    <w:rsid w:val="00857F66"/>
    <w:rsid w:val="008634ED"/>
    <w:rsid w:val="00866103"/>
    <w:rsid w:val="008674CC"/>
    <w:rsid w:val="0087191D"/>
    <w:rsid w:val="00872218"/>
    <w:rsid w:val="00872E81"/>
    <w:rsid w:val="00873946"/>
    <w:rsid w:val="00873B72"/>
    <w:rsid w:val="008747D7"/>
    <w:rsid w:val="0087580B"/>
    <w:rsid w:val="00875E25"/>
    <w:rsid w:val="008802F0"/>
    <w:rsid w:val="008806D8"/>
    <w:rsid w:val="00880C96"/>
    <w:rsid w:val="00881E14"/>
    <w:rsid w:val="00884EED"/>
    <w:rsid w:val="008863CD"/>
    <w:rsid w:val="008877F8"/>
    <w:rsid w:val="00887922"/>
    <w:rsid w:val="00887A0C"/>
    <w:rsid w:val="008900B2"/>
    <w:rsid w:val="0089132F"/>
    <w:rsid w:val="008914F6"/>
    <w:rsid w:val="00894A2E"/>
    <w:rsid w:val="00894BCB"/>
    <w:rsid w:val="00894F5C"/>
    <w:rsid w:val="00895E3F"/>
    <w:rsid w:val="00895E56"/>
    <w:rsid w:val="0089633C"/>
    <w:rsid w:val="00897575"/>
    <w:rsid w:val="008A0062"/>
    <w:rsid w:val="008A085D"/>
    <w:rsid w:val="008A1054"/>
    <w:rsid w:val="008A17EE"/>
    <w:rsid w:val="008A18F1"/>
    <w:rsid w:val="008A1E60"/>
    <w:rsid w:val="008A4142"/>
    <w:rsid w:val="008A6DE9"/>
    <w:rsid w:val="008B1482"/>
    <w:rsid w:val="008B2D01"/>
    <w:rsid w:val="008B2D02"/>
    <w:rsid w:val="008B3B5A"/>
    <w:rsid w:val="008B4324"/>
    <w:rsid w:val="008B53C4"/>
    <w:rsid w:val="008C028D"/>
    <w:rsid w:val="008C2FDC"/>
    <w:rsid w:val="008C41A0"/>
    <w:rsid w:val="008C446A"/>
    <w:rsid w:val="008C4EE8"/>
    <w:rsid w:val="008C6B4C"/>
    <w:rsid w:val="008C70E4"/>
    <w:rsid w:val="008C7896"/>
    <w:rsid w:val="008D1112"/>
    <w:rsid w:val="008D4F9D"/>
    <w:rsid w:val="008D62C3"/>
    <w:rsid w:val="008D6938"/>
    <w:rsid w:val="008D6C16"/>
    <w:rsid w:val="008D700C"/>
    <w:rsid w:val="008D7C50"/>
    <w:rsid w:val="008E1481"/>
    <w:rsid w:val="008E2B2B"/>
    <w:rsid w:val="008E3905"/>
    <w:rsid w:val="008E57B1"/>
    <w:rsid w:val="008F1B60"/>
    <w:rsid w:val="008F2459"/>
    <w:rsid w:val="008F2802"/>
    <w:rsid w:val="008F2F18"/>
    <w:rsid w:val="008F3DFD"/>
    <w:rsid w:val="008F4CAF"/>
    <w:rsid w:val="008F55E2"/>
    <w:rsid w:val="008F6BFC"/>
    <w:rsid w:val="008F723A"/>
    <w:rsid w:val="0090606D"/>
    <w:rsid w:val="00910004"/>
    <w:rsid w:val="00911B37"/>
    <w:rsid w:val="00915BA3"/>
    <w:rsid w:val="00917BE5"/>
    <w:rsid w:val="00917D2A"/>
    <w:rsid w:val="00917E90"/>
    <w:rsid w:val="00921C85"/>
    <w:rsid w:val="00921C9A"/>
    <w:rsid w:val="0092296A"/>
    <w:rsid w:val="00923884"/>
    <w:rsid w:val="009238B5"/>
    <w:rsid w:val="00923C31"/>
    <w:rsid w:val="00924315"/>
    <w:rsid w:val="0092657B"/>
    <w:rsid w:val="009271EA"/>
    <w:rsid w:val="00927E2E"/>
    <w:rsid w:val="00931B7B"/>
    <w:rsid w:val="00932411"/>
    <w:rsid w:val="00933672"/>
    <w:rsid w:val="009341F8"/>
    <w:rsid w:val="0093693B"/>
    <w:rsid w:val="00937469"/>
    <w:rsid w:val="00937F7D"/>
    <w:rsid w:val="00941BF3"/>
    <w:rsid w:val="00942229"/>
    <w:rsid w:val="00942753"/>
    <w:rsid w:val="00943CC1"/>
    <w:rsid w:val="00945275"/>
    <w:rsid w:val="00945AFA"/>
    <w:rsid w:val="00945BD0"/>
    <w:rsid w:val="0094615D"/>
    <w:rsid w:val="00946C1B"/>
    <w:rsid w:val="00946D5C"/>
    <w:rsid w:val="0094766B"/>
    <w:rsid w:val="0095090E"/>
    <w:rsid w:val="00954136"/>
    <w:rsid w:val="00954F45"/>
    <w:rsid w:val="00955258"/>
    <w:rsid w:val="00956B73"/>
    <w:rsid w:val="00961F8B"/>
    <w:rsid w:val="009626A7"/>
    <w:rsid w:val="00962F8E"/>
    <w:rsid w:val="00964797"/>
    <w:rsid w:val="0096566E"/>
    <w:rsid w:val="009663A8"/>
    <w:rsid w:val="00966E3E"/>
    <w:rsid w:val="00967461"/>
    <w:rsid w:val="00967DAB"/>
    <w:rsid w:val="009711CE"/>
    <w:rsid w:val="00971909"/>
    <w:rsid w:val="00974753"/>
    <w:rsid w:val="00974EDF"/>
    <w:rsid w:val="009757E6"/>
    <w:rsid w:val="00976A86"/>
    <w:rsid w:val="00977A7A"/>
    <w:rsid w:val="009808BE"/>
    <w:rsid w:val="00981C98"/>
    <w:rsid w:val="00986447"/>
    <w:rsid w:val="00986BA7"/>
    <w:rsid w:val="00987623"/>
    <w:rsid w:val="00987F34"/>
    <w:rsid w:val="00992C5A"/>
    <w:rsid w:val="00993164"/>
    <w:rsid w:val="0099486F"/>
    <w:rsid w:val="00994C3D"/>
    <w:rsid w:val="0099626D"/>
    <w:rsid w:val="00996757"/>
    <w:rsid w:val="009978AE"/>
    <w:rsid w:val="009A13B3"/>
    <w:rsid w:val="009A3166"/>
    <w:rsid w:val="009A43FD"/>
    <w:rsid w:val="009A52D5"/>
    <w:rsid w:val="009A715E"/>
    <w:rsid w:val="009B39A0"/>
    <w:rsid w:val="009B3B24"/>
    <w:rsid w:val="009B3F31"/>
    <w:rsid w:val="009B579D"/>
    <w:rsid w:val="009C101C"/>
    <w:rsid w:val="009C17C2"/>
    <w:rsid w:val="009C19F3"/>
    <w:rsid w:val="009C6F25"/>
    <w:rsid w:val="009D1639"/>
    <w:rsid w:val="009D260A"/>
    <w:rsid w:val="009D2FA1"/>
    <w:rsid w:val="009D4A3D"/>
    <w:rsid w:val="009D4B4A"/>
    <w:rsid w:val="009D51FB"/>
    <w:rsid w:val="009D6167"/>
    <w:rsid w:val="009E0B9B"/>
    <w:rsid w:val="009E3D2F"/>
    <w:rsid w:val="009E40C0"/>
    <w:rsid w:val="009E4F36"/>
    <w:rsid w:val="009E516D"/>
    <w:rsid w:val="009E5BF6"/>
    <w:rsid w:val="009E7D46"/>
    <w:rsid w:val="009E7FCA"/>
    <w:rsid w:val="009F19F3"/>
    <w:rsid w:val="009F26EA"/>
    <w:rsid w:val="009F324F"/>
    <w:rsid w:val="009F390D"/>
    <w:rsid w:val="009F6A5C"/>
    <w:rsid w:val="009F767A"/>
    <w:rsid w:val="00A02B60"/>
    <w:rsid w:val="00A03837"/>
    <w:rsid w:val="00A050F7"/>
    <w:rsid w:val="00A05CB3"/>
    <w:rsid w:val="00A10BFC"/>
    <w:rsid w:val="00A15E1C"/>
    <w:rsid w:val="00A17A6F"/>
    <w:rsid w:val="00A20135"/>
    <w:rsid w:val="00A21085"/>
    <w:rsid w:val="00A217D8"/>
    <w:rsid w:val="00A21883"/>
    <w:rsid w:val="00A24337"/>
    <w:rsid w:val="00A2512B"/>
    <w:rsid w:val="00A258CE"/>
    <w:rsid w:val="00A25C37"/>
    <w:rsid w:val="00A267B1"/>
    <w:rsid w:val="00A26D9F"/>
    <w:rsid w:val="00A27D98"/>
    <w:rsid w:val="00A27F3A"/>
    <w:rsid w:val="00A35467"/>
    <w:rsid w:val="00A40AAA"/>
    <w:rsid w:val="00A42D9C"/>
    <w:rsid w:val="00A4359C"/>
    <w:rsid w:val="00A437E1"/>
    <w:rsid w:val="00A448FB"/>
    <w:rsid w:val="00A44C26"/>
    <w:rsid w:val="00A44D0F"/>
    <w:rsid w:val="00A44F98"/>
    <w:rsid w:val="00A45FF2"/>
    <w:rsid w:val="00A46C4B"/>
    <w:rsid w:val="00A4769A"/>
    <w:rsid w:val="00A47E35"/>
    <w:rsid w:val="00A5152E"/>
    <w:rsid w:val="00A52FCE"/>
    <w:rsid w:val="00A55F19"/>
    <w:rsid w:val="00A561E0"/>
    <w:rsid w:val="00A67899"/>
    <w:rsid w:val="00A70BF1"/>
    <w:rsid w:val="00A70C76"/>
    <w:rsid w:val="00A70DB1"/>
    <w:rsid w:val="00A721EC"/>
    <w:rsid w:val="00A726E9"/>
    <w:rsid w:val="00A748AF"/>
    <w:rsid w:val="00A77476"/>
    <w:rsid w:val="00A81EF5"/>
    <w:rsid w:val="00A8504F"/>
    <w:rsid w:val="00A871F8"/>
    <w:rsid w:val="00A872DA"/>
    <w:rsid w:val="00A900D6"/>
    <w:rsid w:val="00A913B4"/>
    <w:rsid w:val="00A92E48"/>
    <w:rsid w:val="00A9314C"/>
    <w:rsid w:val="00A938CB"/>
    <w:rsid w:val="00A943DB"/>
    <w:rsid w:val="00A94EB5"/>
    <w:rsid w:val="00AA126E"/>
    <w:rsid w:val="00AA4D20"/>
    <w:rsid w:val="00AA61ED"/>
    <w:rsid w:val="00AB246B"/>
    <w:rsid w:val="00AB7784"/>
    <w:rsid w:val="00AB7E18"/>
    <w:rsid w:val="00AC0C1B"/>
    <w:rsid w:val="00AC16F1"/>
    <w:rsid w:val="00AC1F88"/>
    <w:rsid w:val="00AC467C"/>
    <w:rsid w:val="00AC48F0"/>
    <w:rsid w:val="00AD0DF2"/>
    <w:rsid w:val="00AE2A10"/>
    <w:rsid w:val="00AE3727"/>
    <w:rsid w:val="00AE6B9C"/>
    <w:rsid w:val="00AE7E1C"/>
    <w:rsid w:val="00AF08BB"/>
    <w:rsid w:val="00AF1FDB"/>
    <w:rsid w:val="00AF4186"/>
    <w:rsid w:val="00AF5594"/>
    <w:rsid w:val="00AF7B0D"/>
    <w:rsid w:val="00B015AF"/>
    <w:rsid w:val="00B03962"/>
    <w:rsid w:val="00B05A22"/>
    <w:rsid w:val="00B06D3C"/>
    <w:rsid w:val="00B06ED0"/>
    <w:rsid w:val="00B10C24"/>
    <w:rsid w:val="00B12687"/>
    <w:rsid w:val="00B132F1"/>
    <w:rsid w:val="00B13AB4"/>
    <w:rsid w:val="00B14969"/>
    <w:rsid w:val="00B158A9"/>
    <w:rsid w:val="00B16770"/>
    <w:rsid w:val="00B215A6"/>
    <w:rsid w:val="00B22C42"/>
    <w:rsid w:val="00B2430B"/>
    <w:rsid w:val="00B2446A"/>
    <w:rsid w:val="00B25E59"/>
    <w:rsid w:val="00B26A0F"/>
    <w:rsid w:val="00B274CF"/>
    <w:rsid w:val="00B27C51"/>
    <w:rsid w:val="00B30AC7"/>
    <w:rsid w:val="00B30CDB"/>
    <w:rsid w:val="00B360C0"/>
    <w:rsid w:val="00B36957"/>
    <w:rsid w:val="00B379E9"/>
    <w:rsid w:val="00B4077B"/>
    <w:rsid w:val="00B426AA"/>
    <w:rsid w:val="00B429C5"/>
    <w:rsid w:val="00B5077C"/>
    <w:rsid w:val="00B51767"/>
    <w:rsid w:val="00B517C6"/>
    <w:rsid w:val="00B528CA"/>
    <w:rsid w:val="00B52F90"/>
    <w:rsid w:val="00B537ED"/>
    <w:rsid w:val="00B561FE"/>
    <w:rsid w:val="00B6038B"/>
    <w:rsid w:val="00B61ED9"/>
    <w:rsid w:val="00B63235"/>
    <w:rsid w:val="00B6530A"/>
    <w:rsid w:val="00B654D9"/>
    <w:rsid w:val="00B6683C"/>
    <w:rsid w:val="00B67447"/>
    <w:rsid w:val="00B677F2"/>
    <w:rsid w:val="00B67A8B"/>
    <w:rsid w:val="00B71009"/>
    <w:rsid w:val="00B71096"/>
    <w:rsid w:val="00B7199D"/>
    <w:rsid w:val="00B726B7"/>
    <w:rsid w:val="00B73324"/>
    <w:rsid w:val="00B77F3C"/>
    <w:rsid w:val="00B84F55"/>
    <w:rsid w:val="00B852A8"/>
    <w:rsid w:val="00B87273"/>
    <w:rsid w:val="00B87723"/>
    <w:rsid w:val="00B914E1"/>
    <w:rsid w:val="00B94D88"/>
    <w:rsid w:val="00B95FEF"/>
    <w:rsid w:val="00BA0FBB"/>
    <w:rsid w:val="00BA1B32"/>
    <w:rsid w:val="00BA1C0A"/>
    <w:rsid w:val="00BA1F30"/>
    <w:rsid w:val="00BA26BA"/>
    <w:rsid w:val="00BA2D1E"/>
    <w:rsid w:val="00BA4845"/>
    <w:rsid w:val="00BA68EC"/>
    <w:rsid w:val="00BA6E2D"/>
    <w:rsid w:val="00BB1C78"/>
    <w:rsid w:val="00BB2F32"/>
    <w:rsid w:val="00BB50EE"/>
    <w:rsid w:val="00BB62C0"/>
    <w:rsid w:val="00BB70CF"/>
    <w:rsid w:val="00BB7378"/>
    <w:rsid w:val="00BC1C9D"/>
    <w:rsid w:val="00BC1FCC"/>
    <w:rsid w:val="00BC4439"/>
    <w:rsid w:val="00BD119A"/>
    <w:rsid w:val="00BD13D9"/>
    <w:rsid w:val="00BD1E4D"/>
    <w:rsid w:val="00BD3154"/>
    <w:rsid w:val="00BD7A79"/>
    <w:rsid w:val="00BE447E"/>
    <w:rsid w:val="00BE5A8F"/>
    <w:rsid w:val="00BF1B9C"/>
    <w:rsid w:val="00BF41D2"/>
    <w:rsid w:val="00BF5F4D"/>
    <w:rsid w:val="00BF6E64"/>
    <w:rsid w:val="00C01293"/>
    <w:rsid w:val="00C0145D"/>
    <w:rsid w:val="00C05451"/>
    <w:rsid w:val="00C071BB"/>
    <w:rsid w:val="00C1094C"/>
    <w:rsid w:val="00C10F8F"/>
    <w:rsid w:val="00C117CA"/>
    <w:rsid w:val="00C122BF"/>
    <w:rsid w:val="00C15607"/>
    <w:rsid w:val="00C163D4"/>
    <w:rsid w:val="00C17900"/>
    <w:rsid w:val="00C20C40"/>
    <w:rsid w:val="00C22FF8"/>
    <w:rsid w:val="00C24821"/>
    <w:rsid w:val="00C27ED9"/>
    <w:rsid w:val="00C34457"/>
    <w:rsid w:val="00C350F9"/>
    <w:rsid w:val="00C36F1C"/>
    <w:rsid w:val="00C42626"/>
    <w:rsid w:val="00C4531B"/>
    <w:rsid w:val="00C45E26"/>
    <w:rsid w:val="00C461FD"/>
    <w:rsid w:val="00C46F52"/>
    <w:rsid w:val="00C510C4"/>
    <w:rsid w:val="00C66151"/>
    <w:rsid w:val="00C67012"/>
    <w:rsid w:val="00C67AF8"/>
    <w:rsid w:val="00C67F70"/>
    <w:rsid w:val="00C729BD"/>
    <w:rsid w:val="00C73F7C"/>
    <w:rsid w:val="00C74268"/>
    <w:rsid w:val="00C75FE0"/>
    <w:rsid w:val="00C80028"/>
    <w:rsid w:val="00C80C63"/>
    <w:rsid w:val="00C81134"/>
    <w:rsid w:val="00C82D53"/>
    <w:rsid w:val="00C83A37"/>
    <w:rsid w:val="00C83FF2"/>
    <w:rsid w:val="00C908C6"/>
    <w:rsid w:val="00C90EDB"/>
    <w:rsid w:val="00C91D66"/>
    <w:rsid w:val="00C93466"/>
    <w:rsid w:val="00C9447E"/>
    <w:rsid w:val="00C96A46"/>
    <w:rsid w:val="00C97643"/>
    <w:rsid w:val="00C97811"/>
    <w:rsid w:val="00C97AF2"/>
    <w:rsid w:val="00C97D26"/>
    <w:rsid w:val="00CA07F0"/>
    <w:rsid w:val="00CA23A5"/>
    <w:rsid w:val="00CA3286"/>
    <w:rsid w:val="00CA3E24"/>
    <w:rsid w:val="00CA4790"/>
    <w:rsid w:val="00CA4BF1"/>
    <w:rsid w:val="00CA64E8"/>
    <w:rsid w:val="00CB2809"/>
    <w:rsid w:val="00CB4189"/>
    <w:rsid w:val="00CB5EC0"/>
    <w:rsid w:val="00CC037F"/>
    <w:rsid w:val="00CC07F7"/>
    <w:rsid w:val="00CC1B5E"/>
    <w:rsid w:val="00CC29D4"/>
    <w:rsid w:val="00CD065B"/>
    <w:rsid w:val="00CD1ED3"/>
    <w:rsid w:val="00CD3296"/>
    <w:rsid w:val="00CD34BE"/>
    <w:rsid w:val="00CD3B48"/>
    <w:rsid w:val="00CD4A2A"/>
    <w:rsid w:val="00CE08D4"/>
    <w:rsid w:val="00CE179F"/>
    <w:rsid w:val="00CE328F"/>
    <w:rsid w:val="00CE4839"/>
    <w:rsid w:val="00CE74A7"/>
    <w:rsid w:val="00CE780F"/>
    <w:rsid w:val="00CF1395"/>
    <w:rsid w:val="00CF42EB"/>
    <w:rsid w:val="00CF4488"/>
    <w:rsid w:val="00CF4C74"/>
    <w:rsid w:val="00CF6B6A"/>
    <w:rsid w:val="00D020C8"/>
    <w:rsid w:val="00D0675B"/>
    <w:rsid w:val="00D06F71"/>
    <w:rsid w:val="00D115A9"/>
    <w:rsid w:val="00D11DB9"/>
    <w:rsid w:val="00D14EDB"/>
    <w:rsid w:val="00D20682"/>
    <w:rsid w:val="00D20EB4"/>
    <w:rsid w:val="00D21AD6"/>
    <w:rsid w:val="00D22BC3"/>
    <w:rsid w:val="00D22CAC"/>
    <w:rsid w:val="00D2528A"/>
    <w:rsid w:val="00D26149"/>
    <w:rsid w:val="00D30BA0"/>
    <w:rsid w:val="00D31849"/>
    <w:rsid w:val="00D31EDE"/>
    <w:rsid w:val="00D32E5C"/>
    <w:rsid w:val="00D32FFB"/>
    <w:rsid w:val="00D350CE"/>
    <w:rsid w:val="00D352E6"/>
    <w:rsid w:val="00D37604"/>
    <w:rsid w:val="00D37BD6"/>
    <w:rsid w:val="00D409F7"/>
    <w:rsid w:val="00D4390C"/>
    <w:rsid w:val="00D50A02"/>
    <w:rsid w:val="00D5341C"/>
    <w:rsid w:val="00D5412C"/>
    <w:rsid w:val="00D549E7"/>
    <w:rsid w:val="00D57056"/>
    <w:rsid w:val="00D579DB"/>
    <w:rsid w:val="00D57DA3"/>
    <w:rsid w:val="00D60873"/>
    <w:rsid w:val="00D60B49"/>
    <w:rsid w:val="00D6247F"/>
    <w:rsid w:val="00D64678"/>
    <w:rsid w:val="00D64E91"/>
    <w:rsid w:val="00D66B75"/>
    <w:rsid w:val="00D6736A"/>
    <w:rsid w:val="00D708DF"/>
    <w:rsid w:val="00D70DCC"/>
    <w:rsid w:val="00D70DD0"/>
    <w:rsid w:val="00D72BDB"/>
    <w:rsid w:val="00D736F1"/>
    <w:rsid w:val="00D74661"/>
    <w:rsid w:val="00D76E90"/>
    <w:rsid w:val="00D80D01"/>
    <w:rsid w:val="00D820F0"/>
    <w:rsid w:val="00D821ED"/>
    <w:rsid w:val="00D85B81"/>
    <w:rsid w:val="00D85F47"/>
    <w:rsid w:val="00D91D58"/>
    <w:rsid w:val="00D93480"/>
    <w:rsid w:val="00D938AE"/>
    <w:rsid w:val="00D93B42"/>
    <w:rsid w:val="00D952C6"/>
    <w:rsid w:val="00D95B1E"/>
    <w:rsid w:val="00D95C29"/>
    <w:rsid w:val="00D95EF6"/>
    <w:rsid w:val="00D96AAE"/>
    <w:rsid w:val="00DA2012"/>
    <w:rsid w:val="00DA5CD0"/>
    <w:rsid w:val="00DA6619"/>
    <w:rsid w:val="00DA7F03"/>
    <w:rsid w:val="00DB1073"/>
    <w:rsid w:val="00DB4955"/>
    <w:rsid w:val="00DB5B55"/>
    <w:rsid w:val="00DB72C3"/>
    <w:rsid w:val="00DB72EA"/>
    <w:rsid w:val="00DB7938"/>
    <w:rsid w:val="00DB7F1C"/>
    <w:rsid w:val="00DC1692"/>
    <w:rsid w:val="00DC22E6"/>
    <w:rsid w:val="00DC2601"/>
    <w:rsid w:val="00DC4F42"/>
    <w:rsid w:val="00DC5973"/>
    <w:rsid w:val="00DC6228"/>
    <w:rsid w:val="00DC7EB7"/>
    <w:rsid w:val="00DD1B35"/>
    <w:rsid w:val="00DD2366"/>
    <w:rsid w:val="00DD7D7C"/>
    <w:rsid w:val="00DD7E14"/>
    <w:rsid w:val="00DE30F9"/>
    <w:rsid w:val="00DE33CA"/>
    <w:rsid w:val="00DE5BFA"/>
    <w:rsid w:val="00DE63E2"/>
    <w:rsid w:val="00DF0040"/>
    <w:rsid w:val="00DF0EAC"/>
    <w:rsid w:val="00DF785A"/>
    <w:rsid w:val="00E02C1E"/>
    <w:rsid w:val="00E0398C"/>
    <w:rsid w:val="00E041F8"/>
    <w:rsid w:val="00E048E1"/>
    <w:rsid w:val="00E064F5"/>
    <w:rsid w:val="00E075B5"/>
    <w:rsid w:val="00E07CC3"/>
    <w:rsid w:val="00E07D12"/>
    <w:rsid w:val="00E12215"/>
    <w:rsid w:val="00E13AC3"/>
    <w:rsid w:val="00E13D96"/>
    <w:rsid w:val="00E16045"/>
    <w:rsid w:val="00E16AAB"/>
    <w:rsid w:val="00E20E5A"/>
    <w:rsid w:val="00E219C1"/>
    <w:rsid w:val="00E2259E"/>
    <w:rsid w:val="00E2361A"/>
    <w:rsid w:val="00E2445A"/>
    <w:rsid w:val="00E24B8B"/>
    <w:rsid w:val="00E2522E"/>
    <w:rsid w:val="00E25451"/>
    <w:rsid w:val="00E2550B"/>
    <w:rsid w:val="00E25675"/>
    <w:rsid w:val="00E258E7"/>
    <w:rsid w:val="00E26FD7"/>
    <w:rsid w:val="00E27CAD"/>
    <w:rsid w:val="00E31E3B"/>
    <w:rsid w:val="00E3253B"/>
    <w:rsid w:val="00E3352D"/>
    <w:rsid w:val="00E338A2"/>
    <w:rsid w:val="00E34736"/>
    <w:rsid w:val="00E37556"/>
    <w:rsid w:val="00E41BFE"/>
    <w:rsid w:val="00E43686"/>
    <w:rsid w:val="00E43825"/>
    <w:rsid w:val="00E458C7"/>
    <w:rsid w:val="00E46E66"/>
    <w:rsid w:val="00E51439"/>
    <w:rsid w:val="00E53EC7"/>
    <w:rsid w:val="00E57819"/>
    <w:rsid w:val="00E57E36"/>
    <w:rsid w:val="00E6278F"/>
    <w:rsid w:val="00E6305D"/>
    <w:rsid w:val="00E635B5"/>
    <w:rsid w:val="00E63E47"/>
    <w:rsid w:val="00E6477C"/>
    <w:rsid w:val="00E671C5"/>
    <w:rsid w:val="00E7207C"/>
    <w:rsid w:val="00E73070"/>
    <w:rsid w:val="00E7335A"/>
    <w:rsid w:val="00E769D6"/>
    <w:rsid w:val="00E80DCE"/>
    <w:rsid w:val="00E81384"/>
    <w:rsid w:val="00E8255A"/>
    <w:rsid w:val="00E83D63"/>
    <w:rsid w:val="00E849CF"/>
    <w:rsid w:val="00E8636A"/>
    <w:rsid w:val="00E86CB5"/>
    <w:rsid w:val="00E87C22"/>
    <w:rsid w:val="00E9075B"/>
    <w:rsid w:val="00E91132"/>
    <w:rsid w:val="00E9302A"/>
    <w:rsid w:val="00E93406"/>
    <w:rsid w:val="00E938A2"/>
    <w:rsid w:val="00E93C76"/>
    <w:rsid w:val="00E93FD3"/>
    <w:rsid w:val="00E965A9"/>
    <w:rsid w:val="00EA1F2E"/>
    <w:rsid w:val="00EA6A1D"/>
    <w:rsid w:val="00EB0396"/>
    <w:rsid w:val="00EB0D12"/>
    <w:rsid w:val="00EB1802"/>
    <w:rsid w:val="00EB1CB7"/>
    <w:rsid w:val="00EB3358"/>
    <w:rsid w:val="00EB608D"/>
    <w:rsid w:val="00EB6C03"/>
    <w:rsid w:val="00EC2C25"/>
    <w:rsid w:val="00EC580F"/>
    <w:rsid w:val="00EC7FFC"/>
    <w:rsid w:val="00ED07A4"/>
    <w:rsid w:val="00ED1746"/>
    <w:rsid w:val="00ED1ADB"/>
    <w:rsid w:val="00EE1756"/>
    <w:rsid w:val="00EE18CC"/>
    <w:rsid w:val="00EE3032"/>
    <w:rsid w:val="00EF3606"/>
    <w:rsid w:val="00EF41B4"/>
    <w:rsid w:val="00EF582E"/>
    <w:rsid w:val="00EF6D54"/>
    <w:rsid w:val="00F012B6"/>
    <w:rsid w:val="00F07221"/>
    <w:rsid w:val="00F115F8"/>
    <w:rsid w:val="00F117EC"/>
    <w:rsid w:val="00F1194B"/>
    <w:rsid w:val="00F134D1"/>
    <w:rsid w:val="00F13D94"/>
    <w:rsid w:val="00F21316"/>
    <w:rsid w:val="00F22CE7"/>
    <w:rsid w:val="00F231F7"/>
    <w:rsid w:val="00F256DF"/>
    <w:rsid w:val="00F26ABB"/>
    <w:rsid w:val="00F27AF3"/>
    <w:rsid w:val="00F32269"/>
    <w:rsid w:val="00F32673"/>
    <w:rsid w:val="00F3552E"/>
    <w:rsid w:val="00F3560C"/>
    <w:rsid w:val="00F35B68"/>
    <w:rsid w:val="00F362D8"/>
    <w:rsid w:val="00F37039"/>
    <w:rsid w:val="00F3705D"/>
    <w:rsid w:val="00F401AA"/>
    <w:rsid w:val="00F42A0E"/>
    <w:rsid w:val="00F45568"/>
    <w:rsid w:val="00F45C03"/>
    <w:rsid w:val="00F466F9"/>
    <w:rsid w:val="00F46A3F"/>
    <w:rsid w:val="00F47084"/>
    <w:rsid w:val="00F51CED"/>
    <w:rsid w:val="00F53FCC"/>
    <w:rsid w:val="00F5568B"/>
    <w:rsid w:val="00F60733"/>
    <w:rsid w:val="00F6120E"/>
    <w:rsid w:val="00F64EB2"/>
    <w:rsid w:val="00F654D4"/>
    <w:rsid w:val="00F6602F"/>
    <w:rsid w:val="00F661B2"/>
    <w:rsid w:val="00F70E0B"/>
    <w:rsid w:val="00F7178D"/>
    <w:rsid w:val="00F718F6"/>
    <w:rsid w:val="00F72827"/>
    <w:rsid w:val="00F72FA2"/>
    <w:rsid w:val="00F74283"/>
    <w:rsid w:val="00F74FDB"/>
    <w:rsid w:val="00F758DC"/>
    <w:rsid w:val="00F80EFA"/>
    <w:rsid w:val="00F8178E"/>
    <w:rsid w:val="00F83350"/>
    <w:rsid w:val="00F83397"/>
    <w:rsid w:val="00F85F36"/>
    <w:rsid w:val="00F87D4A"/>
    <w:rsid w:val="00F87D63"/>
    <w:rsid w:val="00F90989"/>
    <w:rsid w:val="00F91911"/>
    <w:rsid w:val="00F92234"/>
    <w:rsid w:val="00F9656E"/>
    <w:rsid w:val="00F96B49"/>
    <w:rsid w:val="00F9749B"/>
    <w:rsid w:val="00FA7DA1"/>
    <w:rsid w:val="00FB0D7C"/>
    <w:rsid w:val="00FB214A"/>
    <w:rsid w:val="00FB256E"/>
    <w:rsid w:val="00FB26A1"/>
    <w:rsid w:val="00FB48DE"/>
    <w:rsid w:val="00FB59E4"/>
    <w:rsid w:val="00FB70A8"/>
    <w:rsid w:val="00FB76F0"/>
    <w:rsid w:val="00FC28B7"/>
    <w:rsid w:val="00FC6FBD"/>
    <w:rsid w:val="00FD0B13"/>
    <w:rsid w:val="00FD0FFF"/>
    <w:rsid w:val="00FD16CC"/>
    <w:rsid w:val="00FE0FC3"/>
    <w:rsid w:val="00FE2BDF"/>
    <w:rsid w:val="00FE55DD"/>
    <w:rsid w:val="00FE71E2"/>
    <w:rsid w:val="00FF059D"/>
    <w:rsid w:val="00FF2943"/>
    <w:rsid w:val="00FF2C50"/>
    <w:rsid w:val="00FF4412"/>
    <w:rsid w:val="00FF5480"/>
    <w:rsid w:val="00FF60A7"/>
    <w:rsid w:val="00FF6F5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1D018A-6CA3-4491-A83A-713339698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aliases w:val="A Normálny"/>
    <w:qFormat/>
    <w:rsid w:val="000B3A6B"/>
    <w:pPr>
      <w:jc w:val="both"/>
    </w:pPr>
    <w:rPr>
      <w:rFonts w:ascii="Arial" w:hAnsi="Arial"/>
      <w:bCs/>
      <w:color w:val="231F20"/>
      <w:sz w:val="22"/>
      <w:szCs w:val="22"/>
      <w:lang w:eastAsia="en-US"/>
    </w:rPr>
  </w:style>
  <w:style w:type="paragraph" w:styleId="Nadpis1">
    <w:name w:val="heading 1"/>
    <w:aliases w:val="A Nadpis 1"/>
    <w:basedOn w:val="Normlny"/>
    <w:next w:val="Normlny"/>
    <w:link w:val="Nadpis1Char"/>
    <w:uiPriority w:val="9"/>
    <w:qFormat/>
    <w:rsid w:val="009D1639"/>
    <w:pPr>
      <w:keepNext/>
      <w:outlineLvl w:val="0"/>
    </w:pPr>
    <w:rPr>
      <w:rFonts w:eastAsia="Times New Roman"/>
      <w:b/>
      <w:kern w:val="32"/>
      <w:szCs w:val="32"/>
      <w:lang w:val="x-none"/>
    </w:rPr>
  </w:style>
  <w:style w:type="paragraph" w:styleId="Nadpis2">
    <w:name w:val="heading 2"/>
    <w:aliases w:val="A Nadpis 2"/>
    <w:basedOn w:val="Normlny"/>
    <w:next w:val="Normlny"/>
    <w:link w:val="Nadpis2Char"/>
    <w:uiPriority w:val="9"/>
    <w:unhideWhenUsed/>
    <w:qFormat/>
    <w:rsid w:val="009D1639"/>
    <w:pPr>
      <w:keepNext/>
      <w:outlineLvl w:val="1"/>
    </w:pPr>
    <w:rPr>
      <w:rFonts w:eastAsia="Times New Roman"/>
      <w:b/>
      <w:iCs/>
      <w:szCs w:val="28"/>
      <w:lang w:val="x-none"/>
    </w:rPr>
  </w:style>
  <w:style w:type="paragraph" w:styleId="Nadpis3">
    <w:name w:val="heading 3"/>
    <w:aliases w:val="A Nadpis 3"/>
    <w:basedOn w:val="Normlny"/>
    <w:next w:val="Normlny"/>
    <w:link w:val="Nadpis3Char"/>
    <w:qFormat/>
    <w:rsid w:val="009D1639"/>
    <w:pPr>
      <w:keepNext/>
      <w:outlineLvl w:val="2"/>
    </w:pPr>
    <w:rPr>
      <w:rFonts w:eastAsia="Times New Roman"/>
      <w:b/>
      <w:bCs w:val="0"/>
      <w:color w:val="auto"/>
      <w:szCs w:val="20"/>
      <w:lang w:val="x-none" w:eastAsia="cs-CZ"/>
    </w:rPr>
  </w:style>
  <w:style w:type="paragraph" w:styleId="Nadpis4">
    <w:name w:val="heading 4"/>
    <w:aliases w:val="A Nadpis 4"/>
    <w:basedOn w:val="Normlny"/>
    <w:next w:val="Normlny"/>
    <w:link w:val="Nadpis4Char"/>
    <w:uiPriority w:val="9"/>
    <w:unhideWhenUsed/>
    <w:qFormat/>
    <w:rsid w:val="000C0919"/>
    <w:pPr>
      <w:keepNext/>
      <w:outlineLvl w:val="3"/>
    </w:pPr>
    <w:rPr>
      <w:rFonts w:eastAsia="Times New Roman"/>
      <w:szCs w:val="28"/>
      <w:u w:val="single"/>
      <w:lang w:val="x-none"/>
    </w:rPr>
  </w:style>
  <w:style w:type="paragraph" w:styleId="Nadpis5">
    <w:name w:val="heading 5"/>
    <w:aliases w:val="A Nadpis 5"/>
    <w:basedOn w:val="Normlny"/>
    <w:next w:val="Normlny"/>
    <w:link w:val="Nadpis5Char"/>
    <w:uiPriority w:val="9"/>
    <w:unhideWhenUsed/>
    <w:qFormat/>
    <w:rsid w:val="000C0919"/>
    <w:pPr>
      <w:outlineLvl w:val="4"/>
    </w:pPr>
    <w:rPr>
      <w:rFonts w:eastAsia="Times New Roman"/>
      <w:i/>
      <w:iCs/>
      <w:szCs w:val="26"/>
      <w:lang w:val="x-none"/>
    </w:rPr>
  </w:style>
  <w:style w:type="paragraph" w:styleId="Nadpis6">
    <w:name w:val="heading 6"/>
    <w:basedOn w:val="Normlny"/>
    <w:next w:val="Normlny"/>
    <w:link w:val="Nadpis6Char"/>
    <w:uiPriority w:val="9"/>
    <w:semiHidden/>
    <w:unhideWhenUsed/>
    <w:qFormat/>
    <w:rsid w:val="00A267B1"/>
    <w:pPr>
      <w:spacing w:before="240" w:after="60"/>
      <w:outlineLvl w:val="5"/>
    </w:pPr>
    <w:rPr>
      <w:rFonts w:ascii="Calibri" w:eastAsia="Times New Roman" w:hAnsi="Calibri"/>
      <w:b/>
      <w:bCs w:val="0"/>
      <w:lang w:val="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byajntext">
    <w:name w:val="Plain Text"/>
    <w:basedOn w:val="Normlny"/>
    <w:link w:val="ObyajntextChar"/>
    <w:rsid w:val="0080710C"/>
    <w:rPr>
      <w:rFonts w:ascii="Courier New" w:eastAsia="Times New Roman" w:hAnsi="Courier New"/>
      <w:bCs w:val="0"/>
      <w:color w:val="auto"/>
      <w:sz w:val="20"/>
      <w:szCs w:val="20"/>
      <w:lang w:val="x-none" w:eastAsia="cs-CZ"/>
    </w:rPr>
  </w:style>
  <w:style w:type="character" w:customStyle="1" w:styleId="ObyajntextChar">
    <w:name w:val="Obyčajný text Char"/>
    <w:link w:val="Obyajntext"/>
    <w:rsid w:val="0080710C"/>
    <w:rPr>
      <w:rFonts w:ascii="Courier New" w:eastAsia="Times New Roman" w:hAnsi="Courier New" w:cs="Courier New"/>
      <w:lang w:eastAsia="cs-CZ"/>
    </w:rPr>
  </w:style>
  <w:style w:type="paragraph" w:styleId="Obsah1">
    <w:name w:val="toc 1"/>
    <w:basedOn w:val="Normlny"/>
    <w:next w:val="Normlny"/>
    <w:autoRedefine/>
    <w:uiPriority w:val="39"/>
    <w:rsid w:val="005A1922"/>
    <w:pPr>
      <w:spacing w:before="360"/>
      <w:jc w:val="left"/>
    </w:pPr>
    <w:rPr>
      <w:rFonts w:ascii="Cambria" w:hAnsi="Cambria"/>
      <w:b/>
      <w:caps/>
      <w:sz w:val="24"/>
      <w:szCs w:val="24"/>
    </w:rPr>
  </w:style>
  <w:style w:type="paragraph" w:styleId="Obsah2">
    <w:name w:val="toc 2"/>
    <w:basedOn w:val="Normlny"/>
    <w:next w:val="Normlny"/>
    <w:autoRedefine/>
    <w:uiPriority w:val="39"/>
    <w:rsid w:val="00413720"/>
    <w:pPr>
      <w:spacing w:before="240"/>
      <w:jc w:val="left"/>
    </w:pPr>
    <w:rPr>
      <w:rFonts w:ascii="Calibri" w:hAnsi="Calibri"/>
      <w:b/>
      <w:sz w:val="20"/>
      <w:szCs w:val="20"/>
    </w:rPr>
  </w:style>
  <w:style w:type="paragraph" w:styleId="Obsah3">
    <w:name w:val="toc 3"/>
    <w:basedOn w:val="Normlny"/>
    <w:next w:val="Normlny"/>
    <w:autoRedefine/>
    <w:uiPriority w:val="39"/>
    <w:rsid w:val="0018097D"/>
    <w:pPr>
      <w:ind w:left="220"/>
      <w:jc w:val="left"/>
    </w:pPr>
    <w:rPr>
      <w:rFonts w:ascii="Calibri" w:hAnsi="Calibri"/>
      <w:bCs w:val="0"/>
      <w:sz w:val="20"/>
      <w:szCs w:val="20"/>
    </w:rPr>
  </w:style>
  <w:style w:type="paragraph" w:styleId="Obsah4">
    <w:name w:val="toc 4"/>
    <w:basedOn w:val="Normlny"/>
    <w:next w:val="Normlny"/>
    <w:autoRedefine/>
    <w:uiPriority w:val="39"/>
    <w:rsid w:val="00D70DCC"/>
    <w:pPr>
      <w:ind w:left="440"/>
      <w:jc w:val="left"/>
    </w:pPr>
    <w:rPr>
      <w:rFonts w:ascii="Calibri" w:hAnsi="Calibri"/>
      <w:bCs w:val="0"/>
      <w:sz w:val="20"/>
      <w:szCs w:val="20"/>
    </w:rPr>
  </w:style>
  <w:style w:type="paragraph" w:styleId="Hlavika">
    <w:name w:val="header"/>
    <w:basedOn w:val="Normlny"/>
    <w:link w:val="HlavikaChar"/>
    <w:uiPriority w:val="99"/>
    <w:unhideWhenUsed/>
    <w:rsid w:val="007A2CA1"/>
    <w:pPr>
      <w:tabs>
        <w:tab w:val="center" w:pos="4536"/>
        <w:tab w:val="right" w:pos="9072"/>
      </w:tabs>
    </w:pPr>
    <w:rPr>
      <w:rFonts w:ascii="Times New Roman" w:hAnsi="Times New Roman"/>
      <w:bCs w:val="0"/>
      <w:color w:val="auto"/>
      <w:lang w:val="x-none"/>
    </w:rPr>
  </w:style>
  <w:style w:type="character" w:customStyle="1" w:styleId="HlavikaChar">
    <w:name w:val="Hlavička Char"/>
    <w:link w:val="Hlavika"/>
    <w:uiPriority w:val="99"/>
    <w:rsid w:val="007A2CA1"/>
    <w:rPr>
      <w:sz w:val="22"/>
      <w:szCs w:val="22"/>
      <w:lang w:eastAsia="en-US"/>
    </w:rPr>
  </w:style>
  <w:style w:type="paragraph" w:styleId="Pta">
    <w:name w:val="footer"/>
    <w:basedOn w:val="Normlny"/>
    <w:link w:val="PtaChar"/>
    <w:uiPriority w:val="99"/>
    <w:unhideWhenUsed/>
    <w:rsid w:val="007A2CA1"/>
    <w:pPr>
      <w:tabs>
        <w:tab w:val="center" w:pos="4536"/>
        <w:tab w:val="right" w:pos="9072"/>
      </w:tabs>
    </w:pPr>
    <w:rPr>
      <w:rFonts w:ascii="Times New Roman" w:hAnsi="Times New Roman"/>
      <w:bCs w:val="0"/>
      <w:color w:val="auto"/>
      <w:lang w:val="x-none"/>
    </w:rPr>
  </w:style>
  <w:style w:type="character" w:customStyle="1" w:styleId="PtaChar">
    <w:name w:val="Päta Char"/>
    <w:link w:val="Pta"/>
    <w:uiPriority w:val="99"/>
    <w:rsid w:val="007A2CA1"/>
    <w:rPr>
      <w:sz w:val="22"/>
      <w:szCs w:val="22"/>
      <w:lang w:eastAsia="en-US"/>
    </w:rPr>
  </w:style>
  <w:style w:type="character" w:customStyle="1" w:styleId="Nadpis3Char">
    <w:name w:val="Nadpis 3 Char"/>
    <w:aliases w:val="A Nadpis 3 Char"/>
    <w:link w:val="Nadpis3"/>
    <w:rsid w:val="009D1639"/>
    <w:rPr>
      <w:rFonts w:ascii="Arial" w:eastAsia="Times New Roman" w:hAnsi="Arial"/>
      <w:b/>
      <w:sz w:val="22"/>
      <w:lang w:val="x-none" w:eastAsia="cs-CZ"/>
    </w:rPr>
  </w:style>
  <w:style w:type="paragraph" w:styleId="Zarkazkladnhotextu">
    <w:name w:val="Body Text Indent"/>
    <w:basedOn w:val="Normlny"/>
    <w:link w:val="ZarkazkladnhotextuChar"/>
    <w:rsid w:val="005A1922"/>
    <w:pPr>
      <w:ind w:left="426"/>
    </w:pPr>
    <w:rPr>
      <w:rFonts w:ascii="Times New Roman" w:eastAsia="Times New Roman" w:hAnsi="Times New Roman"/>
      <w:bCs w:val="0"/>
      <w:noProof/>
      <w:color w:val="auto"/>
      <w:szCs w:val="24"/>
      <w:lang w:val="x-none" w:eastAsia="cs-CZ"/>
    </w:rPr>
  </w:style>
  <w:style w:type="character" w:customStyle="1" w:styleId="ZarkazkladnhotextuChar">
    <w:name w:val="Zarážka základného textu Char"/>
    <w:link w:val="Zarkazkladnhotextu"/>
    <w:rsid w:val="005A1922"/>
    <w:rPr>
      <w:rFonts w:ascii="Times New Roman" w:eastAsia="Times New Roman" w:hAnsi="Times New Roman"/>
      <w:noProof/>
      <w:sz w:val="22"/>
      <w:szCs w:val="24"/>
      <w:lang w:eastAsia="cs-CZ"/>
    </w:rPr>
  </w:style>
  <w:style w:type="paragraph" w:customStyle="1" w:styleId="Zkladntext21">
    <w:name w:val="Základný text 21"/>
    <w:basedOn w:val="Normlny"/>
    <w:rsid w:val="005A1922"/>
    <w:pPr>
      <w:overflowPunct w:val="0"/>
      <w:autoSpaceDE w:val="0"/>
      <w:autoSpaceDN w:val="0"/>
      <w:adjustRightInd w:val="0"/>
      <w:textAlignment w:val="baseline"/>
    </w:pPr>
    <w:rPr>
      <w:rFonts w:ascii="Times New Roman" w:eastAsia="Times New Roman" w:hAnsi="Times New Roman"/>
      <w:sz w:val="24"/>
      <w:szCs w:val="20"/>
      <w:lang w:eastAsia="sk-SK"/>
    </w:rPr>
  </w:style>
  <w:style w:type="table" w:styleId="Mriekatabuky">
    <w:name w:val="Table Grid"/>
    <w:basedOn w:val="Normlnatabuka"/>
    <w:uiPriority w:val="59"/>
    <w:rsid w:val="00DD7E1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komentra">
    <w:name w:val="annotation text"/>
    <w:basedOn w:val="Normlny"/>
    <w:link w:val="TextkomentraChar"/>
    <w:uiPriority w:val="99"/>
    <w:rsid w:val="0089633C"/>
    <w:rPr>
      <w:rFonts w:ascii="Times New Roman" w:eastAsia="Times New Roman" w:hAnsi="Times New Roman"/>
      <w:bCs w:val="0"/>
      <w:color w:val="auto"/>
      <w:sz w:val="20"/>
      <w:szCs w:val="20"/>
      <w:lang w:val="x-none" w:eastAsia="cs-CZ"/>
    </w:rPr>
  </w:style>
  <w:style w:type="character" w:customStyle="1" w:styleId="TextkomentraChar">
    <w:name w:val="Text komentára Char"/>
    <w:link w:val="Textkomentra"/>
    <w:uiPriority w:val="99"/>
    <w:rsid w:val="0089633C"/>
    <w:rPr>
      <w:rFonts w:ascii="Times New Roman" w:eastAsia="Times New Roman" w:hAnsi="Times New Roman"/>
      <w:lang w:eastAsia="cs-CZ"/>
    </w:rPr>
  </w:style>
  <w:style w:type="paragraph" w:customStyle="1" w:styleId="Standaard">
    <w:name w:val="Standaard"/>
    <w:rsid w:val="00CF1395"/>
    <w:pPr>
      <w:widowControl w:val="0"/>
      <w:autoSpaceDE w:val="0"/>
      <w:autoSpaceDN w:val="0"/>
    </w:pPr>
    <w:rPr>
      <w:rFonts w:eastAsia="Times New Roman"/>
      <w:bCs/>
      <w:color w:val="231F20"/>
      <w:sz w:val="24"/>
      <w:szCs w:val="24"/>
      <w:lang w:val="nl-NL" w:eastAsia="cs-CZ"/>
    </w:rPr>
  </w:style>
  <w:style w:type="paragraph" w:styleId="Zkladntext">
    <w:name w:val="Body Text"/>
    <w:basedOn w:val="Normlny"/>
    <w:link w:val="ZkladntextChar"/>
    <w:semiHidden/>
    <w:unhideWhenUsed/>
    <w:rsid w:val="000E32ED"/>
    <w:pPr>
      <w:spacing w:after="120"/>
    </w:pPr>
    <w:rPr>
      <w:rFonts w:ascii="Times New Roman" w:hAnsi="Times New Roman"/>
      <w:lang w:val="x-none"/>
    </w:rPr>
  </w:style>
  <w:style w:type="character" w:customStyle="1" w:styleId="ZkladntextChar">
    <w:name w:val="Základný text Char"/>
    <w:link w:val="Zkladntext"/>
    <w:semiHidden/>
    <w:rsid w:val="000E32ED"/>
    <w:rPr>
      <w:bCs/>
      <w:color w:val="231F20"/>
      <w:sz w:val="22"/>
      <w:szCs w:val="22"/>
      <w:lang w:eastAsia="en-US"/>
    </w:rPr>
  </w:style>
  <w:style w:type="character" w:styleId="Odkaznakomentr">
    <w:name w:val="annotation reference"/>
    <w:uiPriority w:val="99"/>
    <w:rsid w:val="00A258CE"/>
    <w:rPr>
      <w:sz w:val="16"/>
      <w:szCs w:val="16"/>
    </w:rPr>
  </w:style>
  <w:style w:type="paragraph" w:styleId="Textbubliny">
    <w:name w:val="Balloon Text"/>
    <w:basedOn w:val="Normlny"/>
    <w:link w:val="TextbublinyChar"/>
    <w:uiPriority w:val="99"/>
    <w:semiHidden/>
    <w:unhideWhenUsed/>
    <w:rsid w:val="00A258CE"/>
    <w:rPr>
      <w:rFonts w:ascii="Tahoma" w:hAnsi="Tahoma"/>
      <w:sz w:val="16"/>
      <w:szCs w:val="16"/>
      <w:lang w:val="x-none"/>
    </w:rPr>
  </w:style>
  <w:style w:type="character" w:customStyle="1" w:styleId="TextbublinyChar">
    <w:name w:val="Text bubliny Char"/>
    <w:link w:val="Textbubliny"/>
    <w:uiPriority w:val="99"/>
    <w:semiHidden/>
    <w:rsid w:val="00A258CE"/>
    <w:rPr>
      <w:rFonts w:ascii="Tahoma" w:hAnsi="Tahoma" w:cs="Tahoma"/>
      <w:bCs/>
      <w:color w:val="231F20"/>
      <w:sz w:val="16"/>
      <w:szCs w:val="16"/>
      <w:lang w:eastAsia="en-US"/>
    </w:rPr>
  </w:style>
  <w:style w:type="paragraph" w:customStyle="1" w:styleId="Default">
    <w:name w:val="Default"/>
    <w:rsid w:val="00A05CB3"/>
    <w:pPr>
      <w:autoSpaceDE w:val="0"/>
      <w:autoSpaceDN w:val="0"/>
      <w:adjustRightInd w:val="0"/>
    </w:pPr>
    <w:rPr>
      <w:rFonts w:ascii="Calibri" w:eastAsia="Times New Roman" w:hAnsi="Calibri" w:cs="Calibri"/>
      <w:color w:val="000000"/>
      <w:sz w:val="24"/>
      <w:szCs w:val="24"/>
    </w:rPr>
  </w:style>
  <w:style w:type="character" w:customStyle="1" w:styleId="Nadpis6Char">
    <w:name w:val="Nadpis 6 Char"/>
    <w:link w:val="Nadpis6"/>
    <w:uiPriority w:val="9"/>
    <w:semiHidden/>
    <w:rsid w:val="00A267B1"/>
    <w:rPr>
      <w:rFonts w:ascii="Calibri" w:eastAsia="Times New Roman" w:hAnsi="Calibri" w:cs="Times New Roman"/>
      <w:b/>
      <w:color w:val="231F20"/>
      <w:sz w:val="22"/>
      <w:szCs w:val="22"/>
      <w:lang w:eastAsia="en-US"/>
    </w:rPr>
  </w:style>
  <w:style w:type="character" w:customStyle="1" w:styleId="Nadpis1Char">
    <w:name w:val="Nadpis 1 Char"/>
    <w:aliases w:val="A Nadpis 1 Char"/>
    <w:link w:val="Nadpis1"/>
    <w:uiPriority w:val="9"/>
    <w:rsid w:val="009D1639"/>
    <w:rPr>
      <w:rFonts w:ascii="Arial" w:eastAsia="Times New Roman" w:hAnsi="Arial"/>
      <w:b/>
      <w:bCs/>
      <w:color w:val="231F20"/>
      <w:kern w:val="32"/>
      <w:sz w:val="22"/>
      <w:szCs w:val="32"/>
      <w:lang w:val="x-none" w:eastAsia="en-US"/>
    </w:rPr>
  </w:style>
  <w:style w:type="paragraph" w:customStyle="1" w:styleId="Odsekzoznamu1">
    <w:name w:val="Odsek zoznamu1"/>
    <w:basedOn w:val="Normlny"/>
    <w:uiPriority w:val="99"/>
    <w:qFormat/>
    <w:rsid w:val="005077CA"/>
    <w:pPr>
      <w:ind w:left="720"/>
    </w:pPr>
    <w:rPr>
      <w:rFonts w:eastAsia="Times New Roman"/>
      <w:bCs w:val="0"/>
      <w:color w:val="auto"/>
      <w:sz w:val="24"/>
      <w:szCs w:val="24"/>
      <w:lang w:eastAsia="sk-SK"/>
    </w:rPr>
  </w:style>
  <w:style w:type="character" w:styleId="Hypertextovprepojenie">
    <w:name w:val="Hyperlink"/>
    <w:uiPriority w:val="99"/>
    <w:rsid w:val="005077CA"/>
    <w:rPr>
      <w:color w:val="0000FF"/>
      <w:u w:val="single"/>
    </w:rPr>
  </w:style>
  <w:style w:type="paragraph" w:styleId="Odsekzoznamu">
    <w:name w:val="List Paragraph"/>
    <w:basedOn w:val="Normlny"/>
    <w:uiPriority w:val="34"/>
    <w:qFormat/>
    <w:rsid w:val="006B00B8"/>
    <w:pPr>
      <w:ind w:left="720"/>
      <w:contextualSpacing/>
    </w:pPr>
    <w:rPr>
      <w:rFonts w:eastAsia="Times New Roman"/>
      <w:bCs w:val="0"/>
      <w:color w:val="auto"/>
      <w:sz w:val="24"/>
      <w:szCs w:val="24"/>
      <w:lang w:eastAsia="sk-SK"/>
    </w:rPr>
  </w:style>
  <w:style w:type="paragraph" w:customStyle="1" w:styleId="PS">
    <w:name w:val="PS"/>
    <w:rsid w:val="00451839"/>
    <w:pPr>
      <w:suppressAutoHyphens/>
      <w:snapToGrid w:val="0"/>
    </w:pPr>
    <w:rPr>
      <w:rFonts w:eastAsia="Droid Sans Fallback" w:cs="Arial"/>
      <w:kern w:val="1"/>
      <w:sz w:val="24"/>
      <w:szCs w:val="24"/>
      <w:lang w:eastAsia="zh-CN" w:bidi="hi-IN"/>
    </w:rPr>
  </w:style>
  <w:style w:type="paragraph" w:styleId="Zarkazkladnhotextu2">
    <w:name w:val="Body Text Indent 2"/>
    <w:basedOn w:val="Normlny"/>
    <w:link w:val="Zarkazkladnhotextu2Char"/>
    <w:uiPriority w:val="99"/>
    <w:semiHidden/>
    <w:unhideWhenUsed/>
    <w:rsid w:val="006A7144"/>
    <w:pPr>
      <w:spacing w:after="120" w:line="480" w:lineRule="auto"/>
      <w:ind w:left="283"/>
    </w:pPr>
    <w:rPr>
      <w:rFonts w:ascii="Times New Roman" w:hAnsi="Times New Roman"/>
      <w:lang w:val="x-none"/>
    </w:rPr>
  </w:style>
  <w:style w:type="character" w:customStyle="1" w:styleId="Zarkazkladnhotextu2Char">
    <w:name w:val="Zarážka základného textu 2 Char"/>
    <w:link w:val="Zarkazkladnhotextu2"/>
    <w:uiPriority w:val="99"/>
    <w:semiHidden/>
    <w:rsid w:val="006A7144"/>
    <w:rPr>
      <w:bCs/>
      <w:color w:val="231F20"/>
      <w:sz w:val="22"/>
      <w:szCs w:val="22"/>
      <w:lang w:eastAsia="en-US"/>
    </w:rPr>
  </w:style>
  <w:style w:type="paragraph" w:styleId="Zkladntext2">
    <w:name w:val="Body Text 2"/>
    <w:basedOn w:val="Normlny"/>
    <w:link w:val="Zkladntext2Char"/>
    <w:uiPriority w:val="99"/>
    <w:semiHidden/>
    <w:unhideWhenUsed/>
    <w:rsid w:val="006A7144"/>
    <w:pPr>
      <w:spacing w:after="120" w:line="480" w:lineRule="auto"/>
    </w:pPr>
    <w:rPr>
      <w:rFonts w:ascii="Times New Roman" w:hAnsi="Times New Roman"/>
      <w:lang w:val="x-none"/>
    </w:rPr>
  </w:style>
  <w:style w:type="character" w:customStyle="1" w:styleId="Zkladntext2Char">
    <w:name w:val="Základný text 2 Char"/>
    <w:link w:val="Zkladntext2"/>
    <w:uiPriority w:val="99"/>
    <w:semiHidden/>
    <w:rsid w:val="006A7144"/>
    <w:rPr>
      <w:bCs/>
      <w:color w:val="231F20"/>
      <w:sz w:val="22"/>
      <w:szCs w:val="22"/>
      <w:lang w:eastAsia="en-US"/>
    </w:rPr>
  </w:style>
  <w:style w:type="paragraph" w:styleId="Nzov">
    <w:name w:val="Title"/>
    <w:basedOn w:val="Normlny"/>
    <w:link w:val="NzovChar"/>
    <w:autoRedefine/>
    <w:qFormat/>
    <w:rsid w:val="006A7144"/>
    <w:pPr>
      <w:keepNext/>
      <w:spacing w:before="240" w:after="120"/>
    </w:pPr>
    <w:rPr>
      <w:rFonts w:eastAsia="Times New Roman"/>
      <w:b/>
      <w:bCs w:val="0"/>
      <w:snapToGrid w:val="0"/>
      <w:color w:val="auto"/>
      <w:lang w:val="cs-CZ" w:eastAsia="cs-CZ"/>
    </w:rPr>
  </w:style>
  <w:style w:type="character" w:customStyle="1" w:styleId="NzovChar">
    <w:name w:val="Názov Char"/>
    <w:link w:val="Nzov"/>
    <w:rsid w:val="006A7144"/>
    <w:rPr>
      <w:rFonts w:ascii="Arial" w:eastAsia="Times New Roman" w:hAnsi="Arial" w:cs="Arial"/>
      <w:b/>
      <w:snapToGrid w:val="0"/>
      <w:sz w:val="22"/>
      <w:szCs w:val="22"/>
      <w:lang w:val="cs-CZ" w:eastAsia="cs-CZ"/>
    </w:rPr>
  </w:style>
  <w:style w:type="paragraph" w:styleId="Predmetkomentra">
    <w:name w:val="annotation subject"/>
    <w:basedOn w:val="Textkomentra"/>
    <w:next w:val="Textkomentra"/>
    <w:link w:val="PredmetkomentraChar"/>
    <w:uiPriority w:val="99"/>
    <w:semiHidden/>
    <w:unhideWhenUsed/>
    <w:rsid w:val="006C70E9"/>
    <w:pPr>
      <w:spacing w:after="200" w:line="276" w:lineRule="auto"/>
    </w:pPr>
    <w:rPr>
      <w:b/>
      <w:bCs/>
      <w:color w:val="231F20"/>
      <w:lang w:eastAsia="en-US"/>
    </w:rPr>
  </w:style>
  <w:style w:type="character" w:customStyle="1" w:styleId="PredmetkomentraChar">
    <w:name w:val="Predmet komentára Char"/>
    <w:link w:val="Predmetkomentra"/>
    <w:uiPriority w:val="99"/>
    <w:semiHidden/>
    <w:rsid w:val="006C70E9"/>
    <w:rPr>
      <w:rFonts w:ascii="Times New Roman" w:eastAsia="Times New Roman" w:hAnsi="Times New Roman"/>
      <w:b/>
      <w:bCs/>
      <w:color w:val="231F20"/>
      <w:lang w:eastAsia="en-US"/>
    </w:rPr>
  </w:style>
  <w:style w:type="paragraph" w:styleId="Revzia">
    <w:name w:val="Revision"/>
    <w:hidden/>
    <w:uiPriority w:val="99"/>
    <w:semiHidden/>
    <w:rsid w:val="00A03837"/>
    <w:rPr>
      <w:bCs/>
      <w:color w:val="231F20"/>
      <w:sz w:val="22"/>
      <w:szCs w:val="22"/>
      <w:lang w:eastAsia="en-US"/>
    </w:rPr>
  </w:style>
  <w:style w:type="paragraph" w:customStyle="1" w:styleId="Zarkazkladnhotextu21">
    <w:name w:val="Zarážka základného textu 21"/>
    <w:basedOn w:val="Normlny"/>
    <w:rsid w:val="00323DD7"/>
    <w:pPr>
      <w:overflowPunct w:val="0"/>
      <w:autoSpaceDE w:val="0"/>
      <w:autoSpaceDN w:val="0"/>
      <w:adjustRightInd w:val="0"/>
      <w:spacing w:before="120"/>
      <w:ind w:firstLine="709"/>
      <w:textAlignment w:val="baseline"/>
    </w:pPr>
    <w:rPr>
      <w:rFonts w:eastAsia="Times New Roman"/>
      <w:bCs w:val="0"/>
      <w:color w:val="auto"/>
      <w:sz w:val="24"/>
      <w:szCs w:val="20"/>
      <w:lang w:eastAsia="sk-SK"/>
    </w:rPr>
  </w:style>
  <w:style w:type="paragraph" w:styleId="Textpoznmkypodiarou">
    <w:name w:val="footnote text"/>
    <w:basedOn w:val="Normlny"/>
    <w:link w:val="TextpoznmkypodiarouChar"/>
    <w:semiHidden/>
    <w:rsid w:val="00323DD7"/>
    <w:rPr>
      <w:rFonts w:ascii="Times New Roman" w:eastAsia="Times New Roman" w:hAnsi="Times New Roman"/>
      <w:bCs w:val="0"/>
      <w:color w:val="auto"/>
      <w:sz w:val="20"/>
      <w:szCs w:val="24"/>
      <w:lang w:val="cs-CZ" w:eastAsia="x-none"/>
    </w:rPr>
  </w:style>
  <w:style w:type="character" w:customStyle="1" w:styleId="TextpoznmkypodiarouChar">
    <w:name w:val="Text poznámky pod čiarou Char"/>
    <w:link w:val="Textpoznmkypodiarou"/>
    <w:semiHidden/>
    <w:rsid w:val="00323DD7"/>
    <w:rPr>
      <w:rFonts w:eastAsia="Times New Roman"/>
      <w:szCs w:val="24"/>
      <w:lang w:val="cs-CZ"/>
    </w:rPr>
  </w:style>
  <w:style w:type="character" w:styleId="Odkaznapoznmkupodiarou">
    <w:name w:val="footnote reference"/>
    <w:semiHidden/>
    <w:rsid w:val="00323DD7"/>
    <w:rPr>
      <w:vertAlign w:val="superscript"/>
    </w:rPr>
  </w:style>
  <w:style w:type="paragraph" w:customStyle="1" w:styleId="Zkladntext210">
    <w:name w:val="Základný text 21"/>
    <w:basedOn w:val="Normlny"/>
    <w:rsid w:val="007F03BD"/>
    <w:pPr>
      <w:overflowPunct w:val="0"/>
      <w:autoSpaceDE w:val="0"/>
      <w:autoSpaceDN w:val="0"/>
      <w:adjustRightInd w:val="0"/>
      <w:textAlignment w:val="baseline"/>
    </w:pPr>
    <w:rPr>
      <w:rFonts w:eastAsia="Times New Roman"/>
      <w:sz w:val="24"/>
      <w:szCs w:val="20"/>
      <w:lang w:eastAsia="sk-SK"/>
    </w:rPr>
  </w:style>
  <w:style w:type="paragraph" w:customStyle="1" w:styleId="Odsekzoznamu10">
    <w:name w:val="Odsek zoznamu1"/>
    <w:basedOn w:val="Normlny"/>
    <w:uiPriority w:val="99"/>
    <w:qFormat/>
    <w:rsid w:val="007F03BD"/>
    <w:pPr>
      <w:ind w:left="720"/>
    </w:pPr>
    <w:rPr>
      <w:rFonts w:eastAsia="Times New Roman"/>
      <w:bCs w:val="0"/>
      <w:color w:val="auto"/>
      <w:sz w:val="24"/>
      <w:szCs w:val="24"/>
      <w:lang w:eastAsia="sk-SK"/>
    </w:rPr>
  </w:style>
  <w:style w:type="paragraph" w:customStyle="1" w:styleId="Zarkazkladnhotextu210">
    <w:name w:val="Zarážka základného textu 21"/>
    <w:basedOn w:val="Normlny"/>
    <w:rsid w:val="007F03BD"/>
    <w:pPr>
      <w:overflowPunct w:val="0"/>
      <w:autoSpaceDE w:val="0"/>
      <w:autoSpaceDN w:val="0"/>
      <w:adjustRightInd w:val="0"/>
      <w:spacing w:before="120"/>
      <w:ind w:firstLine="709"/>
      <w:textAlignment w:val="baseline"/>
    </w:pPr>
    <w:rPr>
      <w:rFonts w:eastAsia="Times New Roman"/>
      <w:bCs w:val="0"/>
      <w:color w:val="auto"/>
      <w:sz w:val="24"/>
      <w:szCs w:val="20"/>
      <w:lang w:eastAsia="sk-SK"/>
    </w:rPr>
  </w:style>
  <w:style w:type="numbering" w:customStyle="1" w:styleId="Bezzoznamu1">
    <w:name w:val="Bez zoznamu1"/>
    <w:next w:val="Bezzoznamu"/>
    <w:uiPriority w:val="99"/>
    <w:semiHidden/>
    <w:unhideWhenUsed/>
    <w:rsid w:val="004A40C2"/>
  </w:style>
  <w:style w:type="character" w:styleId="Zvraznenie">
    <w:name w:val="Emphasis"/>
    <w:uiPriority w:val="20"/>
    <w:qFormat/>
    <w:rsid w:val="00873B72"/>
    <w:rPr>
      <w:i/>
      <w:iCs/>
    </w:rPr>
  </w:style>
  <w:style w:type="character" w:customStyle="1" w:styleId="Nadpis2Char">
    <w:name w:val="Nadpis 2 Char"/>
    <w:aliases w:val="A Nadpis 2 Char"/>
    <w:link w:val="Nadpis2"/>
    <w:uiPriority w:val="9"/>
    <w:rsid w:val="009D1639"/>
    <w:rPr>
      <w:rFonts w:ascii="Arial" w:eastAsia="Times New Roman" w:hAnsi="Arial" w:cs="Times New Roman"/>
      <w:b/>
      <w:bCs/>
      <w:iCs/>
      <w:color w:val="231F20"/>
      <w:sz w:val="22"/>
      <w:szCs w:val="28"/>
      <w:lang w:eastAsia="en-US"/>
    </w:rPr>
  </w:style>
  <w:style w:type="character" w:customStyle="1" w:styleId="Nadpis4Char">
    <w:name w:val="Nadpis 4 Char"/>
    <w:aliases w:val="A Nadpis 4 Char"/>
    <w:link w:val="Nadpis4"/>
    <w:uiPriority w:val="9"/>
    <w:rsid w:val="000C0919"/>
    <w:rPr>
      <w:rFonts w:ascii="Arial" w:eastAsia="Times New Roman" w:hAnsi="Arial" w:cs="Times New Roman"/>
      <w:bCs/>
      <w:color w:val="231F20"/>
      <w:sz w:val="22"/>
      <w:szCs w:val="28"/>
      <w:u w:val="single"/>
      <w:lang w:eastAsia="en-US"/>
    </w:rPr>
  </w:style>
  <w:style w:type="character" w:customStyle="1" w:styleId="Nadpis5Char">
    <w:name w:val="Nadpis 5 Char"/>
    <w:aliases w:val="A Nadpis 5 Char"/>
    <w:link w:val="Nadpis5"/>
    <w:uiPriority w:val="9"/>
    <w:rsid w:val="000C0919"/>
    <w:rPr>
      <w:rFonts w:ascii="Arial" w:eastAsia="Times New Roman" w:hAnsi="Arial" w:cs="Times New Roman"/>
      <w:bCs/>
      <w:i/>
      <w:iCs/>
      <w:color w:val="231F20"/>
      <w:sz w:val="22"/>
      <w:szCs w:val="26"/>
      <w:lang w:eastAsia="en-US"/>
    </w:rPr>
  </w:style>
  <w:style w:type="paragraph" w:styleId="Hlavikaobsahu">
    <w:name w:val="TOC Heading"/>
    <w:basedOn w:val="Nadpis1"/>
    <w:next w:val="Normlny"/>
    <w:uiPriority w:val="39"/>
    <w:semiHidden/>
    <w:unhideWhenUsed/>
    <w:qFormat/>
    <w:rsid w:val="00BA2D1E"/>
    <w:pPr>
      <w:keepLines/>
      <w:spacing w:before="480" w:line="276" w:lineRule="auto"/>
      <w:jc w:val="left"/>
      <w:outlineLvl w:val="9"/>
    </w:pPr>
    <w:rPr>
      <w:rFonts w:ascii="Cambria" w:hAnsi="Cambria"/>
      <w:color w:val="365F91"/>
      <w:kern w:val="0"/>
      <w:sz w:val="28"/>
      <w:szCs w:val="28"/>
      <w:lang w:val="sk-SK" w:eastAsia="sk-SK"/>
    </w:rPr>
  </w:style>
  <w:style w:type="paragraph" w:styleId="Obsah5">
    <w:name w:val="toc 5"/>
    <w:basedOn w:val="Normlny"/>
    <w:next w:val="Normlny"/>
    <w:autoRedefine/>
    <w:uiPriority w:val="39"/>
    <w:unhideWhenUsed/>
    <w:rsid w:val="00BA2D1E"/>
    <w:pPr>
      <w:ind w:left="660"/>
      <w:jc w:val="left"/>
    </w:pPr>
    <w:rPr>
      <w:rFonts w:ascii="Calibri" w:hAnsi="Calibri"/>
      <w:bCs w:val="0"/>
      <w:sz w:val="20"/>
      <w:szCs w:val="20"/>
    </w:rPr>
  </w:style>
  <w:style w:type="paragraph" w:styleId="Popis">
    <w:name w:val="caption"/>
    <w:basedOn w:val="Normlny"/>
    <w:next w:val="Normlny"/>
    <w:uiPriority w:val="35"/>
    <w:unhideWhenUsed/>
    <w:qFormat/>
    <w:rsid w:val="00704600"/>
    <w:rPr>
      <w:b/>
      <w:sz w:val="20"/>
      <w:szCs w:val="20"/>
    </w:rPr>
  </w:style>
  <w:style w:type="paragraph" w:styleId="Obsah6">
    <w:name w:val="toc 6"/>
    <w:basedOn w:val="Normlny"/>
    <w:next w:val="Normlny"/>
    <w:autoRedefine/>
    <w:uiPriority w:val="39"/>
    <w:unhideWhenUsed/>
    <w:rsid w:val="004A6BE9"/>
    <w:pPr>
      <w:ind w:left="880"/>
      <w:jc w:val="left"/>
    </w:pPr>
    <w:rPr>
      <w:rFonts w:ascii="Calibri" w:hAnsi="Calibri"/>
      <w:bCs w:val="0"/>
      <w:sz w:val="20"/>
      <w:szCs w:val="20"/>
    </w:rPr>
  </w:style>
  <w:style w:type="paragraph" w:styleId="Obsah7">
    <w:name w:val="toc 7"/>
    <w:basedOn w:val="Normlny"/>
    <w:next w:val="Normlny"/>
    <w:autoRedefine/>
    <w:uiPriority w:val="39"/>
    <w:unhideWhenUsed/>
    <w:rsid w:val="004A6BE9"/>
    <w:pPr>
      <w:ind w:left="1100"/>
      <w:jc w:val="left"/>
    </w:pPr>
    <w:rPr>
      <w:rFonts w:ascii="Calibri" w:hAnsi="Calibri"/>
      <w:bCs w:val="0"/>
      <w:sz w:val="20"/>
      <w:szCs w:val="20"/>
    </w:rPr>
  </w:style>
  <w:style w:type="paragraph" w:styleId="Obsah8">
    <w:name w:val="toc 8"/>
    <w:basedOn w:val="Normlny"/>
    <w:next w:val="Normlny"/>
    <w:autoRedefine/>
    <w:uiPriority w:val="39"/>
    <w:unhideWhenUsed/>
    <w:rsid w:val="004A6BE9"/>
    <w:pPr>
      <w:ind w:left="1320"/>
      <w:jc w:val="left"/>
    </w:pPr>
    <w:rPr>
      <w:rFonts w:ascii="Calibri" w:hAnsi="Calibri"/>
      <w:bCs w:val="0"/>
      <w:sz w:val="20"/>
      <w:szCs w:val="20"/>
    </w:rPr>
  </w:style>
  <w:style w:type="paragraph" w:styleId="Obsah9">
    <w:name w:val="toc 9"/>
    <w:basedOn w:val="Normlny"/>
    <w:next w:val="Normlny"/>
    <w:autoRedefine/>
    <w:uiPriority w:val="39"/>
    <w:unhideWhenUsed/>
    <w:rsid w:val="004A6BE9"/>
    <w:pPr>
      <w:ind w:left="1540"/>
      <w:jc w:val="left"/>
    </w:pPr>
    <w:rPr>
      <w:rFonts w:ascii="Calibri" w:hAnsi="Calibri"/>
      <w:bCs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72312">
      <w:bodyDiv w:val="1"/>
      <w:marLeft w:val="0"/>
      <w:marRight w:val="0"/>
      <w:marTop w:val="0"/>
      <w:marBottom w:val="0"/>
      <w:divBdr>
        <w:top w:val="none" w:sz="0" w:space="0" w:color="auto"/>
        <w:left w:val="none" w:sz="0" w:space="0" w:color="auto"/>
        <w:bottom w:val="none" w:sz="0" w:space="0" w:color="auto"/>
        <w:right w:val="none" w:sz="0" w:space="0" w:color="auto"/>
      </w:divBdr>
    </w:div>
    <w:div w:id="188180357">
      <w:bodyDiv w:val="1"/>
      <w:marLeft w:val="0"/>
      <w:marRight w:val="0"/>
      <w:marTop w:val="0"/>
      <w:marBottom w:val="0"/>
      <w:divBdr>
        <w:top w:val="none" w:sz="0" w:space="0" w:color="auto"/>
        <w:left w:val="none" w:sz="0" w:space="0" w:color="auto"/>
        <w:bottom w:val="none" w:sz="0" w:space="0" w:color="auto"/>
        <w:right w:val="none" w:sz="0" w:space="0" w:color="auto"/>
      </w:divBdr>
    </w:div>
    <w:div w:id="197666333">
      <w:bodyDiv w:val="1"/>
      <w:marLeft w:val="0"/>
      <w:marRight w:val="0"/>
      <w:marTop w:val="0"/>
      <w:marBottom w:val="0"/>
      <w:divBdr>
        <w:top w:val="none" w:sz="0" w:space="0" w:color="auto"/>
        <w:left w:val="none" w:sz="0" w:space="0" w:color="auto"/>
        <w:bottom w:val="none" w:sz="0" w:space="0" w:color="auto"/>
        <w:right w:val="none" w:sz="0" w:space="0" w:color="auto"/>
      </w:divBdr>
    </w:div>
    <w:div w:id="371611813">
      <w:bodyDiv w:val="1"/>
      <w:marLeft w:val="0"/>
      <w:marRight w:val="0"/>
      <w:marTop w:val="0"/>
      <w:marBottom w:val="0"/>
      <w:divBdr>
        <w:top w:val="none" w:sz="0" w:space="0" w:color="auto"/>
        <w:left w:val="none" w:sz="0" w:space="0" w:color="auto"/>
        <w:bottom w:val="none" w:sz="0" w:space="0" w:color="auto"/>
        <w:right w:val="none" w:sz="0" w:space="0" w:color="auto"/>
      </w:divBdr>
    </w:div>
    <w:div w:id="556277968">
      <w:bodyDiv w:val="1"/>
      <w:marLeft w:val="0"/>
      <w:marRight w:val="0"/>
      <w:marTop w:val="0"/>
      <w:marBottom w:val="0"/>
      <w:divBdr>
        <w:top w:val="none" w:sz="0" w:space="0" w:color="auto"/>
        <w:left w:val="none" w:sz="0" w:space="0" w:color="auto"/>
        <w:bottom w:val="none" w:sz="0" w:space="0" w:color="auto"/>
        <w:right w:val="none" w:sz="0" w:space="0" w:color="auto"/>
      </w:divBdr>
    </w:div>
    <w:div w:id="577403060">
      <w:bodyDiv w:val="1"/>
      <w:marLeft w:val="0"/>
      <w:marRight w:val="0"/>
      <w:marTop w:val="0"/>
      <w:marBottom w:val="0"/>
      <w:divBdr>
        <w:top w:val="none" w:sz="0" w:space="0" w:color="auto"/>
        <w:left w:val="none" w:sz="0" w:space="0" w:color="auto"/>
        <w:bottom w:val="none" w:sz="0" w:space="0" w:color="auto"/>
        <w:right w:val="none" w:sz="0" w:space="0" w:color="auto"/>
      </w:divBdr>
    </w:div>
    <w:div w:id="756443006">
      <w:bodyDiv w:val="1"/>
      <w:marLeft w:val="0"/>
      <w:marRight w:val="0"/>
      <w:marTop w:val="0"/>
      <w:marBottom w:val="0"/>
      <w:divBdr>
        <w:top w:val="none" w:sz="0" w:space="0" w:color="auto"/>
        <w:left w:val="none" w:sz="0" w:space="0" w:color="auto"/>
        <w:bottom w:val="none" w:sz="0" w:space="0" w:color="auto"/>
        <w:right w:val="none" w:sz="0" w:space="0" w:color="auto"/>
      </w:divBdr>
    </w:div>
    <w:div w:id="808278005">
      <w:bodyDiv w:val="1"/>
      <w:marLeft w:val="0"/>
      <w:marRight w:val="0"/>
      <w:marTop w:val="0"/>
      <w:marBottom w:val="0"/>
      <w:divBdr>
        <w:top w:val="none" w:sz="0" w:space="0" w:color="auto"/>
        <w:left w:val="none" w:sz="0" w:space="0" w:color="auto"/>
        <w:bottom w:val="none" w:sz="0" w:space="0" w:color="auto"/>
        <w:right w:val="none" w:sz="0" w:space="0" w:color="auto"/>
      </w:divBdr>
    </w:div>
    <w:div w:id="932397525">
      <w:bodyDiv w:val="1"/>
      <w:marLeft w:val="0"/>
      <w:marRight w:val="0"/>
      <w:marTop w:val="0"/>
      <w:marBottom w:val="0"/>
      <w:divBdr>
        <w:top w:val="none" w:sz="0" w:space="0" w:color="auto"/>
        <w:left w:val="none" w:sz="0" w:space="0" w:color="auto"/>
        <w:bottom w:val="none" w:sz="0" w:space="0" w:color="auto"/>
        <w:right w:val="none" w:sz="0" w:space="0" w:color="auto"/>
      </w:divBdr>
    </w:div>
    <w:div w:id="958562046">
      <w:bodyDiv w:val="1"/>
      <w:marLeft w:val="0"/>
      <w:marRight w:val="0"/>
      <w:marTop w:val="0"/>
      <w:marBottom w:val="0"/>
      <w:divBdr>
        <w:top w:val="none" w:sz="0" w:space="0" w:color="auto"/>
        <w:left w:val="none" w:sz="0" w:space="0" w:color="auto"/>
        <w:bottom w:val="none" w:sz="0" w:space="0" w:color="auto"/>
        <w:right w:val="none" w:sz="0" w:space="0" w:color="auto"/>
      </w:divBdr>
    </w:div>
    <w:div w:id="986739133">
      <w:bodyDiv w:val="1"/>
      <w:marLeft w:val="0"/>
      <w:marRight w:val="0"/>
      <w:marTop w:val="0"/>
      <w:marBottom w:val="0"/>
      <w:divBdr>
        <w:top w:val="none" w:sz="0" w:space="0" w:color="auto"/>
        <w:left w:val="none" w:sz="0" w:space="0" w:color="auto"/>
        <w:bottom w:val="none" w:sz="0" w:space="0" w:color="auto"/>
        <w:right w:val="none" w:sz="0" w:space="0" w:color="auto"/>
      </w:divBdr>
    </w:div>
    <w:div w:id="1099259245">
      <w:bodyDiv w:val="1"/>
      <w:marLeft w:val="0"/>
      <w:marRight w:val="0"/>
      <w:marTop w:val="0"/>
      <w:marBottom w:val="0"/>
      <w:divBdr>
        <w:top w:val="none" w:sz="0" w:space="0" w:color="auto"/>
        <w:left w:val="none" w:sz="0" w:space="0" w:color="auto"/>
        <w:bottom w:val="none" w:sz="0" w:space="0" w:color="auto"/>
        <w:right w:val="none" w:sz="0" w:space="0" w:color="auto"/>
      </w:divBdr>
    </w:div>
    <w:div w:id="1427266461">
      <w:bodyDiv w:val="1"/>
      <w:marLeft w:val="0"/>
      <w:marRight w:val="0"/>
      <w:marTop w:val="0"/>
      <w:marBottom w:val="0"/>
      <w:divBdr>
        <w:top w:val="none" w:sz="0" w:space="0" w:color="auto"/>
        <w:left w:val="none" w:sz="0" w:space="0" w:color="auto"/>
        <w:bottom w:val="none" w:sz="0" w:space="0" w:color="auto"/>
        <w:right w:val="none" w:sz="0" w:space="0" w:color="auto"/>
      </w:divBdr>
    </w:div>
    <w:div w:id="1520849348">
      <w:bodyDiv w:val="1"/>
      <w:marLeft w:val="0"/>
      <w:marRight w:val="0"/>
      <w:marTop w:val="0"/>
      <w:marBottom w:val="0"/>
      <w:divBdr>
        <w:top w:val="none" w:sz="0" w:space="0" w:color="auto"/>
        <w:left w:val="none" w:sz="0" w:space="0" w:color="auto"/>
        <w:bottom w:val="none" w:sz="0" w:space="0" w:color="auto"/>
        <w:right w:val="none" w:sz="0" w:space="0" w:color="auto"/>
      </w:divBdr>
    </w:div>
    <w:div w:id="1687514828">
      <w:bodyDiv w:val="1"/>
      <w:marLeft w:val="0"/>
      <w:marRight w:val="0"/>
      <w:marTop w:val="0"/>
      <w:marBottom w:val="0"/>
      <w:divBdr>
        <w:top w:val="none" w:sz="0" w:space="0" w:color="auto"/>
        <w:left w:val="none" w:sz="0" w:space="0" w:color="auto"/>
        <w:bottom w:val="none" w:sz="0" w:space="0" w:color="auto"/>
        <w:right w:val="none" w:sz="0" w:space="0" w:color="auto"/>
      </w:divBdr>
    </w:div>
    <w:div w:id="1776559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uzemia.enviroportal.s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maps.sopsr.sk/mapy/map.html"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www.hbw.com/node/55850%20on%2014%20September%202015" TargetMode="External"/><Relationship Id="rId23"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eiss.sk/" TargetMode="External"/><Relationship Id="rId22" Type="http://schemas.openxmlformats.org/officeDocument/2006/relationships/image" Target="media/image7.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8B987-6B4F-4660-A0F3-6352927F5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14311</Words>
  <Characters>81579</Characters>
  <Application>Microsoft Office Word</Application>
  <DocSecurity>0</DocSecurity>
  <Lines>679</Lines>
  <Paragraphs>191</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95699</CharactersWithSpaces>
  <SharedDoc>false</SharedDoc>
  <HLinks>
    <vt:vector size="300" baseType="variant">
      <vt:variant>
        <vt:i4>4128824</vt:i4>
      </vt:variant>
      <vt:variant>
        <vt:i4>294</vt:i4>
      </vt:variant>
      <vt:variant>
        <vt:i4>0</vt:i4>
      </vt:variant>
      <vt:variant>
        <vt:i4>5</vt:i4>
      </vt:variant>
      <vt:variant>
        <vt:lpwstr>http://uzemia.enviroportal.sk/</vt:lpwstr>
      </vt:variant>
      <vt:variant>
        <vt:lpwstr/>
      </vt:variant>
      <vt:variant>
        <vt:i4>2359350</vt:i4>
      </vt:variant>
      <vt:variant>
        <vt:i4>291</vt:i4>
      </vt:variant>
      <vt:variant>
        <vt:i4>0</vt:i4>
      </vt:variant>
      <vt:variant>
        <vt:i4>5</vt:i4>
      </vt:variant>
      <vt:variant>
        <vt:lpwstr>http://maps.sopsr.sk/mapy/map.html</vt:lpwstr>
      </vt:variant>
      <vt:variant>
        <vt:lpwstr/>
      </vt:variant>
      <vt:variant>
        <vt:i4>8126565</vt:i4>
      </vt:variant>
      <vt:variant>
        <vt:i4>288</vt:i4>
      </vt:variant>
      <vt:variant>
        <vt:i4>0</vt:i4>
      </vt:variant>
      <vt:variant>
        <vt:i4>5</vt:i4>
      </vt:variant>
      <vt:variant>
        <vt:lpwstr>http://www.hbw.com/node/55850 on 14 September 2015</vt:lpwstr>
      </vt:variant>
      <vt:variant>
        <vt:lpwstr/>
      </vt:variant>
      <vt:variant>
        <vt:i4>983043</vt:i4>
      </vt:variant>
      <vt:variant>
        <vt:i4>285</vt:i4>
      </vt:variant>
      <vt:variant>
        <vt:i4>0</vt:i4>
      </vt:variant>
      <vt:variant>
        <vt:i4>5</vt:i4>
      </vt:variant>
      <vt:variant>
        <vt:lpwstr>http://www.beiss.sk/</vt:lpwstr>
      </vt:variant>
      <vt:variant>
        <vt:lpwstr/>
      </vt:variant>
      <vt:variant>
        <vt:i4>1638455</vt:i4>
      </vt:variant>
      <vt:variant>
        <vt:i4>272</vt:i4>
      </vt:variant>
      <vt:variant>
        <vt:i4>0</vt:i4>
      </vt:variant>
      <vt:variant>
        <vt:i4>5</vt:i4>
      </vt:variant>
      <vt:variant>
        <vt:lpwstr/>
      </vt:variant>
      <vt:variant>
        <vt:lpwstr>_Toc461459752</vt:lpwstr>
      </vt:variant>
      <vt:variant>
        <vt:i4>1638455</vt:i4>
      </vt:variant>
      <vt:variant>
        <vt:i4>266</vt:i4>
      </vt:variant>
      <vt:variant>
        <vt:i4>0</vt:i4>
      </vt:variant>
      <vt:variant>
        <vt:i4>5</vt:i4>
      </vt:variant>
      <vt:variant>
        <vt:lpwstr/>
      </vt:variant>
      <vt:variant>
        <vt:lpwstr>_Toc461459751</vt:lpwstr>
      </vt:variant>
      <vt:variant>
        <vt:i4>1638455</vt:i4>
      </vt:variant>
      <vt:variant>
        <vt:i4>260</vt:i4>
      </vt:variant>
      <vt:variant>
        <vt:i4>0</vt:i4>
      </vt:variant>
      <vt:variant>
        <vt:i4>5</vt:i4>
      </vt:variant>
      <vt:variant>
        <vt:lpwstr/>
      </vt:variant>
      <vt:variant>
        <vt:lpwstr>_Toc461459750</vt:lpwstr>
      </vt:variant>
      <vt:variant>
        <vt:i4>1572919</vt:i4>
      </vt:variant>
      <vt:variant>
        <vt:i4>254</vt:i4>
      </vt:variant>
      <vt:variant>
        <vt:i4>0</vt:i4>
      </vt:variant>
      <vt:variant>
        <vt:i4>5</vt:i4>
      </vt:variant>
      <vt:variant>
        <vt:lpwstr/>
      </vt:variant>
      <vt:variant>
        <vt:lpwstr>_Toc461459749</vt:lpwstr>
      </vt:variant>
      <vt:variant>
        <vt:i4>1572919</vt:i4>
      </vt:variant>
      <vt:variant>
        <vt:i4>248</vt:i4>
      </vt:variant>
      <vt:variant>
        <vt:i4>0</vt:i4>
      </vt:variant>
      <vt:variant>
        <vt:i4>5</vt:i4>
      </vt:variant>
      <vt:variant>
        <vt:lpwstr/>
      </vt:variant>
      <vt:variant>
        <vt:lpwstr>_Toc461459748</vt:lpwstr>
      </vt:variant>
      <vt:variant>
        <vt:i4>1572919</vt:i4>
      </vt:variant>
      <vt:variant>
        <vt:i4>242</vt:i4>
      </vt:variant>
      <vt:variant>
        <vt:i4>0</vt:i4>
      </vt:variant>
      <vt:variant>
        <vt:i4>5</vt:i4>
      </vt:variant>
      <vt:variant>
        <vt:lpwstr/>
      </vt:variant>
      <vt:variant>
        <vt:lpwstr>_Toc461459747</vt:lpwstr>
      </vt:variant>
      <vt:variant>
        <vt:i4>1572919</vt:i4>
      </vt:variant>
      <vt:variant>
        <vt:i4>236</vt:i4>
      </vt:variant>
      <vt:variant>
        <vt:i4>0</vt:i4>
      </vt:variant>
      <vt:variant>
        <vt:i4>5</vt:i4>
      </vt:variant>
      <vt:variant>
        <vt:lpwstr/>
      </vt:variant>
      <vt:variant>
        <vt:lpwstr>_Toc461459746</vt:lpwstr>
      </vt:variant>
      <vt:variant>
        <vt:i4>1572919</vt:i4>
      </vt:variant>
      <vt:variant>
        <vt:i4>230</vt:i4>
      </vt:variant>
      <vt:variant>
        <vt:i4>0</vt:i4>
      </vt:variant>
      <vt:variant>
        <vt:i4>5</vt:i4>
      </vt:variant>
      <vt:variant>
        <vt:lpwstr/>
      </vt:variant>
      <vt:variant>
        <vt:lpwstr>_Toc461459745</vt:lpwstr>
      </vt:variant>
      <vt:variant>
        <vt:i4>1572919</vt:i4>
      </vt:variant>
      <vt:variant>
        <vt:i4>224</vt:i4>
      </vt:variant>
      <vt:variant>
        <vt:i4>0</vt:i4>
      </vt:variant>
      <vt:variant>
        <vt:i4>5</vt:i4>
      </vt:variant>
      <vt:variant>
        <vt:lpwstr/>
      </vt:variant>
      <vt:variant>
        <vt:lpwstr>_Toc461459744</vt:lpwstr>
      </vt:variant>
      <vt:variant>
        <vt:i4>1572919</vt:i4>
      </vt:variant>
      <vt:variant>
        <vt:i4>218</vt:i4>
      </vt:variant>
      <vt:variant>
        <vt:i4>0</vt:i4>
      </vt:variant>
      <vt:variant>
        <vt:i4>5</vt:i4>
      </vt:variant>
      <vt:variant>
        <vt:lpwstr/>
      </vt:variant>
      <vt:variant>
        <vt:lpwstr>_Toc461459743</vt:lpwstr>
      </vt:variant>
      <vt:variant>
        <vt:i4>1572919</vt:i4>
      </vt:variant>
      <vt:variant>
        <vt:i4>212</vt:i4>
      </vt:variant>
      <vt:variant>
        <vt:i4>0</vt:i4>
      </vt:variant>
      <vt:variant>
        <vt:i4>5</vt:i4>
      </vt:variant>
      <vt:variant>
        <vt:lpwstr/>
      </vt:variant>
      <vt:variant>
        <vt:lpwstr>_Toc461459742</vt:lpwstr>
      </vt:variant>
      <vt:variant>
        <vt:i4>1572919</vt:i4>
      </vt:variant>
      <vt:variant>
        <vt:i4>206</vt:i4>
      </vt:variant>
      <vt:variant>
        <vt:i4>0</vt:i4>
      </vt:variant>
      <vt:variant>
        <vt:i4>5</vt:i4>
      </vt:variant>
      <vt:variant>
        <vt:lpwstr/>
      </vt:variant>
      <vt:variant>
        <vt:lpwstr>_Toc461459741</vt:lpwstr>
      </vt:variant>
      <vt:variant>
        <vt:i4>1572919</vt:i4>
      </vt:variant>
      <vt:variant>
        <vt:i4>200</vt:i4>
      </vt:variant>
      <vt:variant>
        <vt:i4>0</vt:i4>
      </vt:variant>
      <vt:variant>
        <vt:i4>5</vt:i4>
      </vt:variant>
      <vt:variant>
        <vt:lpwstr/>
      </vt:variant>
      <vt:variant>
        <vt:lpwstr>_Toc461459740</vt:lpwstr>
      </vt:variant>
      <vt:variant>
        <vt:i4>2031671</vt:i4>
      </vt:variant>
      <vt:variant>
        <vt:i4>194</vt:i4>
      </vt:variant>
      <vt:variant>
        <vt:i4>0</vt:i4>
      </vt:variant>
      <vt:variant>
        <vt:i4>5</vt:i4>
      </vt:variant>
      <vt:variant>
        <vt:lpwstr/>
      </vt:variant>
      <vt:variant>
        <vt:lpwstr>_Toc461459739</vt:lpwstr>
      </vt:variant>
      <vt:variant>
        <vt:i4>2031671</vt:i4>
      </vt:variant>
      <vt:variant>
        <vt:i4>188</vt:i4>
      </vt:variant>
      <vt:variant>
        <vt:i4>0</vt:i4>
      </vt:variant>
      <vt:variant>
        <vt:i4>5</vt:i4>
      </vt:variant>
      <vt:variant>
        <vt:lpwstr/>
      </vt:variant>
      <vt:variant>
        <vt:lpwstr>_Toc461459738</vt:lpwstr>
      </vt:variant>
      <vt:variant>
        <vt:i4>2031671</vt:i4>
      </vt:variant>
      <vt:variant>
        <vt:i4>182</vt:i4>
      </vt:variant>
      <vt:variant>
        <vt:i4>0</vt:i4>
      </vt:variant>
      <vt:variant>
        <vt:i4>5</vt:i4>
      </vt:variant>
      <vt:variant>
        <vt:lpwstr/>
      </vt:variant>
      <vt:variant>
        <vt:lpwstr>_Toc461459737</vt:lpwstr>
      </vt:variant>
      <vt:variant>
        <vt:i4>2031671</vt:i4>
      </vt:variant>
      <vt:variant>
        <vt:i4>176</vt:i4>
      </vt:variant>
      <vt:variant>
        <vt:i4>0</vt:i4>
      </vt:variant>
      <vt:variant>
        <vt:i4>5</vt:i4>
      </vt:variant>
      <vt:variant>
        <vt:lpwstr/>
      </vt:variant>
      <vt:variant>
        <vt:lpwstr>_Toc461459736</vt:lpwstr>
      </vt:variant>
      <vt:variant>
        <vt:i4>2031671</vt:i4>
      </vt:variant>
      <vt:variant>
        <vt:i4>170</vt:i4>
      </vt:variant>
      <vt:variant>
        <vt:i4>0</vt:i4>
      </vt:variant>
      <vt:variant>
        <vt:i4>5</vt:i4>
      </vt:variant>
      <vt:variant>
        <vt:lpwstr/>
      </vt:variant>
      <vt:variant>
        <vt:lpwstr>_Toc461459735</vt:lpwstr>
      </vt:variant>
      <vt:variant>
        <vt:i4>2031671</vt:i4>
      </vt:variant>
      <vt:variant>
        <vt:i4>164</vt:i4>
      </vt:variant>
      <vt:variant>
        <vt:i4>0</vt:i4>
      </vt:variant>
      <vt:variant>
        <vt:i4>5</vt:i4>
      </vt:variant>
      <vt:variant>
        <vt:lpwstr/>
      </vt:variant>
      <vt:variant>
        <vt:lpwstr>_Toc461459734</vt:lpwstr>
      </vt:variant>
      <vt:variant>
        <vt:i4>2031671</vt:i4>
      </vt:variant>
      <vt:variant>
        <vt:i4>158</vt:i4>
      </vt:variant>
      <vt:variant>
        <vt:i4>0</vt:i4>
      </vt:variant>
      <vt:variant>
        <vt:i4>5</vt:i4>
      </vt:variant>
      <vt:variant>
        <vt:lpwstr/>
      </vt:variant>
      <vt:variant>
        <vt:lpwstr>_Toc461459733</vt:lpwstr>
      </vt:variant>
      <vt:variant>
        <vt:i4>2031671</vt:i4>
      </vt:variant>
      <vt:variant>
        <vt:i4>152</vt:i4>
      </vt:variant>
      <vt:variant>
        <vt:i4>0</vt:i4>
      </vt:variant>
      <vt:variant>
        <vt:i4>5</vt:i4>
      </vt:variant>
      <vt:variant>
        <vt:lpwstr/>
      </vt:variant>
      <vt:variant>
        <vt:lpwstr>_Toc461459732</vt:lpwstr>
      </vt:variant>
      <vt:variant>
        <vt:i4>2031671</vt:i4>
      </vt:variant>
      <vt:variant>
        <vt:i4>146</vt:i4>
      </vt:variant>
      <vt:variant>
        <vt:i4>0</vt:i4>
      </vt:variant>
      <vt:variant>
        <vt:i4>5</vt:i4>
      </vt:variant>
      <vt:variant>
        <vt:lpwstr/>
      </vt:variant>
      <vt:variant>
        <vt:lpwstr>_Toc461459731</vt:lpwstr>
      </vt:variant>
      <vt:variant>
        <vt:i4>2031671</vt:i4>
      </vt:variant>
      <vt:variant>
        <vt:i4>140</vt:i4>
      </vt:variant>
      <vt:variant>
        <vt:i4>0</vt:i4>
      </vt:variant>
      <vt:variant>
        <vt:i4>5</vt:i4>
      </vt:variant>
      <vt:variant>
        <vt:lpwstr/>
      </vt:variant>
      <vt:variant>
        <vt:lpwstr>_Toc461459730</vt:lpwstr>
      </vt:variant>
      <vt:variant>
        <vt:i4>1966135</vt:i4>
      </vt:variant>
      <vt:variant>
        <vt:i4>134</vt:i4>
      </vt:variant>
      <vt:variant>
        <vt:i4>0</vt:i4>
      </vt:variant>
      <vt:variant>
        <vt:i4>5</vt:i4>
      </vt:variant>
      <vt:variant>
        <vt:lpwstr/>
      </vt:variant>
      <vt:variant>
        <vt:lpwstr>_Toc461459729</vt:lpwstr>
      </vt:variant>
      <vt:variant>
        <vt:i4>1966135</vt:i4>
      </vt:variant>
      <vt:variant>
        <vt:i4>128</vt:i4>
      </vt:variant>
      <vt:variant>
        <vt:i4>0</vt:i4>
      </vt:variant>
      <vt:variant>
        <vt:i4>5</vt:i4>
      </vt:variant>
      <vt:variant>
        <vt:lpwstr/>
      </vt:variant>
      <vt:variant>
        <vt:lpwstr>_Toc461459728</vt:lpwstr>
      </vt:variant>
      <vt:variant>
        <vt:i4>1966135</vt:i4>
      </vt:variant>
      <vt:variant>
        <vt:i4>122</vt:i4>
      </vt:variant>
      <vt:variant>
        <vt:i4>0</vt:i4>
      </vt:variant>
      <vt:variant>
        <vt:i4>5</vt:i4>
      </vt:variant>
      <vt:variant>
        <vt:lpwstr/>
      </vt:variant>
      <vt:variant>
        <vt:lpwstr>_Toc461459727</vt:lpwstr>
      </vt:variant>
      <vt:variant>
        <vt:i4>1966135</vt:i4>
      </vt:variant>
      <vt:variant>
        <vt:i4>116</vt:i4>
      </vt:variant>
      <vt:variant>
        <vt:i4>0</vt:i4>
      </vt:variant>
      <vt:variant>
        <vt:i4>5</vt:i4>
      </vt:variant>
      <vt:variant>
        <vt:lpwstr/>
      </vt:variant>
      <vt:variant>
        <vt:lpwstr>_Toc461459726</vt:lpwstr>
      </vt:variant>
      <vt:variant>
        <vt:i4>1966135</vt:i4>
      </vt:variant>
      <vt:variant>
        <vt:i4>110</vt:i4>
      </vt:variant>
      <vt:variant>
        <vt:i4>0</vt:i4>
      </vt:variant>
      <vt:variant>
        <vt:i4>5</vt:i4>
      </vt:variant>
      <vt:variant>
        <vt:lpwstr/>
      </vt:variant>
      <vt:variant>
        <vt:lpwstr>_Toc461459725</vt:lpwstr>
      </vt:variant>
      <vt:variant>
        <vt:i4>1966135</vt:i4>
      </vt:variant>
      <vt:variant>
        <vt:i4>104</vt:i4>
      </vt:variant>
      <vt:variant>
        <vt:i4>0</vt:i4>
      </vt:variant>
      <vt:variant>
        <vt:i4>5</vt:i4>
      </vt:variant>
      <vt:variant>
        <vt:lpwstr/>
      </vt:variant>
      <vt:variant>
        <vt:lpwstr>_Toc461459724</vt:lpwstr>
      </vt:variant>
      <vt:variant>
        <vt:i4>1966135</vt:i4>
      </vt:variant>
      <vt:variant>
        <vt:i4>98</vt:i4>
      </vt:variant>
      <vt:variant>
        <vt:i4>0</vt:i4>
      </vt:variant>
      <vt:variant>
        <vt:i4>5</vt:i4>
      </vt:variant>
      <vt:variant>
        <vt:lpwstr/>
      </vt:variant>
      <vt:variant>
        <vt:lpwstr>_Toc461459723</vt:lpwstr>
      </vt:variant>
      <vt:variant>
        <vt:i4>1966135</vt:i4>
      </vt:variant>
      <vt:variant>
        <vt:i4>92</vt:i4>
      </vt:variant>
      <vt:variant>
        <vt:i4>0</vt:i4>
      </vt:variant>
      <vt:variant>
        <vt:i4>5</vt:i4>
      </vt:variant>
      <vt:variant>
        <vt:lpwstr/>
      </vt:variant>
      <vt:variant>
        <vt:lpwstr>_Toc461459722</vt:lpwstr>
      </vt:variant>
      <vt:variant>
        <vt:i4>1966135</vt:i4>
      </vt:variant>
      <vt:variant>
        <vt:i4>86</vt:i4>
      </vt:variant>
      <vt:variant>
        <vt:i4>0</vt:i4>
      </vt:variant>
      <vt:variant>
        <vt:i4>5</vt:i4>
      </vt:variant>
      <vt:variant>
        <vt:lpwstr/>
      </vt:variant>
      <vt:variant>
        <vt:lpwstr>_Toc461459721</vt:lpwstr>
      </vt:variant>
      <vt:variant>
        <vt:i4>1966135</vt:i4>
      </vt:variant>
      <vt:variant>
        <vt:i4>80</vt:i4>
      </vt:variant>
      <vt:variant>
        <vt:i4>0</vt:i4>
      </vt:variant>
      <vt:variant>
        <vt:i4>5</vt:i4>
      </vt:variant>
      <vt:variant>
        <vt:lpwstr/>
      </vt:variant>
      <vt:variant>
        <vt:lpwstr>_Toc461459720</vt:lpwstr>
      </vt:variant>
      <vt:variant>
        <vt:i4>1900599</vt:i4>
      </vt:variant>
      <vt:variant>
        <vt:i4>74</vt:i4>
      </vt:variant>
      <vt:variant>
        <vt:i4>0</vt:i4>
      </vt:variant>
      <vt:variant>
        <vt:i4>5</vt:i4>
      </vt:variant>
      <vt:variant>
        <vt:lpwstr/>
      </vt:variant>
      <vt:variant>
        <vt:lpwstr>_Toc461459719</vt:lpwstr>
      </vt:variant>
      <vt:variant>
        <vt:i4>1900599</vt:i4>
      </vt:variant>
      <vt:variant>
        <vt:i4>68</vt:i4>
      </vt:variant>
      <vt:variant>
        <vt:i4>0</vt:i4>
      </vt:variant>
      <vt:variant>
        <vt:i4>5</vt:i4>
      </vt:variant>
      <vt:variant>
        <vt:lpwstr/>
      </vt:variant>
      <vt:variant>
        <vt:lpwstr>_Toc461459718</vt:lpwstr>
      </vt:variant>
      <vt:variant>
        <vt:i4>1900599</vt:i4>
      </vt:variant>
      <vt:variant>
        <vt:i4>62</vt:i4>
      </vt:variant>
      <vt:variant>
        <vt:i4>0</vt:i4>
      </vt:variant>
      <vt:variant>
        <vt:i4>5</vt:i4>
      </vt:variant>
      <vt:variant>
        <vt:lpwstr/>
      </vt:variant>
      <vt:variant>
        <vt:lpwstr>_Toc461459717</vt:lpwstr>
      </vt:variant>
      <vt:variant>
        <vt:i4>1900599</vt:i4>
      </vt:variant>
      <vt:variant>
        <vt:i4>56</vt:i4>
      </vt:variant>
      <vt:variant>
        <vt:i4>0</vt:i4>
      </vt:variant>
      <vt:variant>
        <vt:i4>5</vt:i4>
      </vt:variant>
      <vt:variant>
        <vt:lpwstr/>
      </vt:variant>
      <vt:variant>
        <vt:lpwstr>_Toc461459716</vt:lpwstr>
      </vt:variant>
      <vt:variant>
        <vt:i4>1900599</vt:i4>
      </vt:variant>
      <vt:variant>
        <vt:i4>50</vt:i4>
      </vt:variant>
      <vt:variant>
        <vt:i4>0</vt:i4>
      </vt:variant>
      <vt:variant>
        <vt:i4>5</vt:i4>
      </vt:variant>
      <vt:variant>
        <vt:lpwstr/>
      </vt:variant>
      <vt:variant>
        <vt:lpwstr>_Toc461459715</vt:lpwstr>
      </vt:variant>
      <vt:variant>
        <vt:i4>1900599</vt:i4>
      </vt:variant>
      <vt:variant>
        <vt:i4>44</vt:i4>
      </vt:variant>
      <vt:variant>
        <vt:i4>0</vt:i4>
      </vt:variant>
      <vt:variant>
        <vt:i4>5</vt:i4>
      </vt:variant>
      <vt:variant>
        <vt:lpwstr/>
      </vt:variant>
      <vt:variant>
        <vt:lpwstr>_Toc461459714</vt:lpwstr>
      </vt:variant>
      <vt:variant>
        <vt:i4>1900599</vt:i4>
      </vt:variant>
      <vt:variant>
        <vt:i4>38</vt:i4>
      </vt:variant>
      <vt:variant>
        <vt:i4>0</vt:i4>
      </vt:variant>
      <vt:variant>
        <vt:i4>5</vt:i4>
      </vt:variant>
      <vt:variant>
        <vt:lpwstr/>
      </vt:variant>
      <vt:variant>
        <vt:lpwstr>_Toc461459713</vt:lpwstr>
      </vt:variant>
      <vt:variant>
        <vt:i4>1900599</vt:i4>
      </vt:variant>
      <vt:variant>
        <vt:i4>32</vt:i4>
      </vt:variant>
      <vt:variant>
        <vt:i4>0</vt:i4>
      </vt:variant>
      <vt:variant>
        <vt:i4>5</vt:i4>
      </vt:variant>
      <vt:variant>
        <vt:lpwstr/>
      </vt:variant>
      <vt:variant>
        <vt:lpwstr>_Toc461459712</vt:lpwstr>
      </vt:variant>
      <vt:variant>
        <vt:i4>1900599</vt:i4>
      </vt:variant>
      <vt:variant>
        <vt:i4>26</vt:i4>
      </vt:variant>
      <vt:variant>
        <vt:i4>0</vt:i4>
      </vt:variant>
      <vt:variant>
        <vt:i4>5</vt:i4>
      </vt:variant>
      <vt:variant>
        <vt:lpwstr/>
      </vt:variant>
      <vt:variant>
        <vt:lpwstr>_Toc461459711</vt:lpwstr>
      </vt:variant>
      <vt:variant>
        <vt:i4>1900599</vt:i4>
      </vt:variant>
      <vt:variant>
        <vt:i4>20</vt:i4>
      </vt:variant>
      <vt:variant>
        <vt:i4>0</vt:i4>
      </vt:variant>
      <vt:variant>
        <vt:i4>5</vt:i4>
      </vt:variant>
      <vt:variant>
        <vt:lpwstr/>
      </vt:variant>
      <vt:variant>
        <vt:lpwstr>_Toc461459710</vt:lpwstr>
      </vt:variant>
      <vt:variant>
        <vt:i4>1835063</vt:i4>
      </vt:variant>
      <vt:variant>
        <vt:i4>14</vt:i4>
      </vt:variant>
      <vt:variant>
        <vt:i4>0</vt:i4>
      </vt:variant>
      <vt:variant>
        <vt:i4>5</vt:i4>
      </vt:variant>
      <vt:variant>
        <vt:lpwstr/>
      </vt:variant>
      <vt:variant>
        <vt:lpwstr>_Toc461459709</vt:lpwstr>
      </vt:variant>
      <vt:variant>
        <vt:i4>1835063</vt:i4>
      </vt:variant>
      <vt:variant>
        <vt:i4>8</vt:i4>
      </vt:variant>
      <vt:variant>
        <vt:i4>0</vt:i4>
      </vt:variant>
      <vt:variant>
        <vt:i4>5</vt:i4>
      </vt:variant>
      <vt:variant>
        <vt:lpwstr/>
      </vt:variant>
      <vt:variant>
        <vt:lpwstr>_Toc461459708</vt:lpwstr>
      </vt:variant>
      <vt:variant>
        <vt:i4>1835063</vt:i4>
      </vt:variant>
      <vt:variant>
        <vt:i4>2</vt:i4>
      </vt:variant>
      <vt:variant>
        <vt:i4>0</vt:i4>
      </vt:variant>
      <vt:variant>
        <vt:i4>5</vt:i4>
      </vt:variant>
      <vt:variant>
        <vt:lpwstr/>
      </vt:variant>
      <vt:variant>
        <vt:lpwstr>_Toc461459707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Lešová</cp:lastModifiedBy>
  <cp:revision>2</cp:revision>
  <cp:lastPrinted>2016-10-21T09:42:00Z</cp:lastPrinted>
  <dcterms:created xsi:type="dcterms:W3CDTF">2016-11-10T09:54:00Z</dcterms:created>
  <dcterms:modified xsi:type="dcterms:W3CDTF">2016-11-10T09:54:00Z</dcterms:modified>
</cp:coreProperties>
</file>